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22318CBB" w14:textId="77777777" w:rsidTr="00DB77D5">
        <w:trPr>
          <w:cnfStyle w:val="100000000000" w:firstRow="1" w:lastRow="0" w:firstColumn="0" w:lastColumn="0" w:oddVBand="0" w:evenVBand="0" w:oddHBand="0" w:evenHBand="0" w:firstRowFirstColumn="0" w:firstRowLastColumn="0" w:lastRowFirstColumn="0" w:lastRowLastColumn="0"/>
        </w:trPr>
        <w:tc>
          <w:tcPr>
            <w:tcW w:w="4026" w:type="dxa"/>
          </w:tcPr>
          <w:p w14:paraId="1CE712CC" w14:textId="77777777" w:rsidR="00801E41" w:rsidRPr="00DC0173" w:rsidRDefault="00801E41" w:rsidP="00DB77D5">
            <w:pPr>
              <w:pStyle w:val="TableTextWhite"/>
              <w:rPr>
                <w:b/>
              </w:rPr>
            </w:pPr>
            <w:bookmarkStart w:id="0" w:name="_GoBack"/>
            <w:bookmarkEnd w:id="0"/>
            <w:r>
              <w:rPr>
                <w:b/>
              </w:rPr>
              <w:t>Cluster</w:t>
            </w:r>
          </w:p>
        </w:tc>
        <w:tc>
          <w:tcPr>
            <w:tcW w:w="6831" w:type="dxa"/>
          </w:tcPr>
          <w:p w14:paraId="67C8ECCE" w14:textId="33C6EBF4" w:rsidR="00801E41" w:rsidRPr="00DC0173" w:rsidRDefault="00801E41" w:rsidP="00614E2E">
            <w:pPr>
              <w:pStyle w:val="TableTextWhite"/>
            </w:pPr>
            <w:r>
              <w:t>Planning, Industry and Environment</w:t>
            </w:r>
            <w:r w:rsidR="00614E2E">
              <w:t xml:space="preserve"> </w:t>
            </w:r>
          </w:p>
        </w:tc>
      </w:tr>
      <w:tr w:rsidR="00801E41" w:rsidRPr="00DC0173" w14:paraId="0D933C12" w14:textId="77777777" w:rsidTr="00DB77D5">
        <w:tc>
          <w:tcPr>
            <w:tcW w:w="4026" w:type="dxa"/>
          </w:tcPr>
          <w:p w14:paraId="61F09901" w14:textId="77777777" w:rsidR="00801E41" w:rsidRDefault="00801E41" w:rsidP="00DB77D5">
            <w:pPr>
              <w:pStyle w:val="TableTextWhite"/>
              <w:rPr>
                <w:b/>
              </w:rPr>
            </w:pPr>
            <w:r>
              <w:rPr>
                <w:b/>
              </w:rPr>
              <w:t>Agency</w:t>
            </w:r>
          </w:p>
        </w:tc>
        <w:tc>
          <w:tcPr>
            <w:tcW w:w="6831" w:type="dxa"/>
          </w:tcPr>
          <w:p w14:paraId="662AA89B" w14:textId="7F4B2019" w:rsidR="00801E41" w:rsidRDefault="00614E2E" w:rsidP="00DB77D5">
            <w:pPr>
              <w:pStyle w:val="TableTextWhite"/>
            </w:pPr>
            <w:r>
              <w:t>Department of Planning, Industry &amp; Environment</w:t>
            </w:r>
          </w:p>
        </w:tc>
      </w:tr>
      <w:tr w:rsidR="00801E41" w:rsidRPr="00DC0173" w14:paraId="0059EEBA" w14:textId="77777777" w:rsidTr="00DB77D5">
        <w:tc>
          <w:tcPr>
            <w:tcW w:w="4026" w:type="dxa"/>
          </w:tcPr>
          <w:p w14:paraId="64743862" w14:textId="77777777" w:rsidR="00801E41" w:rsidRDefault="00801E41" w:rsidP="00DB77D5">
            <w:pPr>
              <w:pStyle w:val="TableTextWhite"/>
              <w:rPr>
                <w:b/>
              </w:rPr>
            </w:pPr>
            <w:r w:rsidRPr="00FC13A3">
              <w:rPr>
                <w:b/>
              </w:rPr>
              <w:t>Division/Branch/Unit</w:t>
            </w:r>
          </w:p>
        </w:tc>
        <w:tc>
          <w:tcPr>
            <w:tcW w:w="6831" w:type="dxa"/>
          </w:tcPr>
          <w:p w14:paraId="59A3EA22" w14:textId="5E0E318A" w:rsidR="00801E41" w:rsidRDefault="00801E41" w:rsidP="00DB77D5">
            <w:pPr>
              <w:pStyle w:val="TableTextWhite"/>
            </w:pPr>
            <w:r>
              <w:t>Water/</w:t>
            </w:r>
            <w:r w:rsidR="00614E2E">
              <w:t xml:space="preserve"> Natural Resources Access Regulator</w:t>
            </w:r>
          </w:p>
        </w:tc>
      </w:tr>
      <w:tr w:rsidR="00801E41" w:rsidRPr="00DC0173" w14:paraId="0F889343" w14:textId="77777777" w:rsidTr="00DB77D5">
        <w:tc>
          <w:tcPr>
            <w:tcW w:w="4026" w:type="dxa"/>
          </w:tcPr>
          <w:p w14:paraId="6FEE26FC" w14:textId="77777777" w:rsidR="00801E41" w:rsidRDefault="00801E41" w:rsidP="00DB77D5">
            <w:pPr>
              <w:pStyle w:val="TableTextWhite"/>
              <w:rPr>
                <w:b/>
              </w:rPr>
            </w:pPr>
            <w:r w:rsidRPr="00FC13A3">
              <w:rPr>
                <w:b/>
              </w:rPr>
              <w:t>Classification/Grade/Band</w:t>
            </w:r>
          </w:p>
        </w:tc>
        <w:tc>
          <w:tcPr>
            <w:tcW w:w="6831" w:type="dxa"/>
          </w:tcPr>
          <w:p w14:paraId="1E5A76B4" w14:textId="7EB75398" w:rsidR="00801E41" w:rsidRDefault="00801E41" w:rsidP="00DB77D5">
            <w:pPr>
              <w:pStyle w:val="TableTextWhite"/>
            </w:pPr>
            <w:r>
              <w:t xml:space="preserve">Clerk Grade </w:t>
            </w:r>
            <w:r w:rsidR="0024051E">
              <w:t>5/6</w:t>
            </w:r>
          </w:p>
        </w:tc>
      </w:tr>
      <w:tr w:rsidR="00801E41" w:rsidRPr="00DC0173" w14:paraId="1EB278A6" w14:textId="77777777" w:rsidTr="00DB77D5">
        <w:tc>
          <w:tcPr>
            <w:tcW w:w="4026" w:type="dxa"/>
          </w:tcPr>
          <w:p w14:paraId="058629D7" w14:textId="77777777" w:rsidR="00801E41" w:rsidRDefault="00801E41" w:rsidP="00DB77D5">
            <w:pPr>
              <w:pStyle w:val="TableTextWhite"/>
              <w:rPr>
                <w:b/>
              </w:rPr>
            </w:pPr>
            <w:r w:rsidRPr="00FC13A3">
              <w:rPr>
                <w:b/>
              </w:rPr>
              <w:t>ANZSCO Code</w:t>
            </w:r>
          </w:p>
        </w:tc>
        <w:tc>
          <w:tcPr>
            <w:tcW w:w="6831" w:type="dxa"/>
          </w:tcPr>
          <w:p w14:paraId="06FFCEF0" w14:textId="7E933C44" w:rsidR="00801E41" w:rsidRDefault="00801E41" w:rsidP="00DB77D5">
            <w:pPr>
              <w:pStyle w:val="TableTextWhite"/>
            </w:pPr>
            <w:r>
              <w:t>511112</w:t>
            </w:r>
          </w:p>
        </w:tc>
      </w:tr>
      <w:tr w:rsidR="00801E41" w:rsidRPr="00DC0173" w14:paraId="0767093A" w14:textId="77777777" w:rsidTr="00DB77D5">
        <w:tc>
          <w:tcPr>
            <w:tcW w:w="4026" w:type="dxa"/>
          </w:tcPr>
          <w:p w14:paraId="3FCB3945" w14:textId="77777777" w:rsidR="00801E41" w:rsidRDefault="00801E41" w:rsidP="00DB77D5">
            <w:pPr>
              <w:pStyle w:val="TableTextWhite"/>
              <w:rPr>
                <w:b/>
              </w:rPr>
            </w:pPr>
            <w:r w:rsidRPr="00FC13A3">
              <w:rPr>
                <w:b/>
              </w:rPr>
              <w:t>PCAT Code</w:t>
            </w:r>
          </w:p>
        </w:tc>
        <w:tc>
          <w:tcPr>
            <w:tcW w:w="6831" w:type="dxa"/>
          </w:tcPr>
          <w:p w14:paraId="7260D20C" w14:textId="77777777" w:rsidR="00801E41" w:rsidRDefault="00801E41" w:rsidP="00DB77D5">
            <w:pPr>
              <w:pStyle w:val="TableTextWhite"/>
            </w:pPr>
            <w:r>
              <w:t>1119192</w:t>
            </w:r>
          </w:p>
        </w:tc>
      </w:tr>
      <w:tr w:rsidR="00801E41" w:rsidRPr="00DC0173" w14:paraId="00B7D237" w14:textId="77777777" w:rsidTr="00DB77D5">
        <w:tc>
          <w:tcPr>
            <w:tcW w:w="4026" w:type="dxa"/>
          </w:tcPr>
          <w:p w14:paraId="16D9BB15" w14:textId="77777777" w:rsidR="00801E41" w:rsidRDefault="00801E41" w:rsidP="00DB77D5">
            <w:pPr>
              <w:pStyle w:val="TableTextWhite"/>
              <w:rPr>
                <w:b/>
              </w:rPr>
            </w:pPr>
            <w:r w:rsidRPr="00FC13A3">
              <w:rPr>
                <w:b/>
              </w:rPr>
              <w:t>Date of Approval</w:t>
            </w:r>
          </w:p>
        </w:tc>
        <w:tc>
          <w:tcPr>
            <w:tcW w:w="6831" w:type="dxa"/>
          </w:tcPr>
          <w:p w14:paraId="39EAD345" w14:textId="48EC877B" w:rsidR="00801E41" w:rsidRDefault="00630347" w:rsidP="00DB77D5">
            <w:pPr>
              <w:pStyle w:val="TableTextWhite"/>
            </w:pPr>
            <w:r>
              <w:t>July 2021</w:t>
            </w:r>
          </w:p>
        </w:tc>
      </w:tr>
      <w:tr w:rsidR="00801E41" w:rsidRPr="00DC0173" w14:paraId="5401EF39" w14:textId="77777777" w:rsidTr="00DB77D5">
        <w:tc>
          <w:tcPr>
            <w:tcW w:w="4026" w:type="dxa"/>
          </w:tcPr>
          <w:p w14:paraId="27083AC9" w14:textId="77777777" w:rsidR="00801E41" w:rsidRDefault="00801E41" w:rsidP="00DB77D5">
            <w:pPr>
              <w:pStyle w:val="TableTextWhite"/>
              <w:rPr>
                <w:b/>
              </w:rPr>
            </w:pPr>
            <w:r w:rsidRPr="00FC13A3">
              <w:rPr>
                <w:b/>
              </w:rPr>
              <w:t>Agency Website</w:t>
            </w:r>
          </w:p>
        </w:tc>
        <w:tc>
          <w:tcPr>
            <w:tcW w:w="6831" w:type="dxa"/>
          </w:tcPr>
          <w:p w14:paraId="01C3EA58" w14:textId="7F44DD5E" w:rsidR="00801E41" w:rsidRDefault="00614E2E" w:rsidP="00614E2E">
            <w:pPr>
              <w:pStyle w:val="TableTextWhite"/>
            </w:pPr>
            <w:r w:rsidRPr="00614E2E">
              <w:t>www.dpie.nsw.gov.au</w:t>
            </w:r>
            <w:r>
              <w:t xml:space="preserve">  n</w:t>
            </w:r>
            <w:r w:rsidR="00801E41">
              <w:t>atural-resources-access-regulator</w:t>
            </w:r>
          </w:p>
        </w:tc>
      </w:tr>
    </w:tbl>
    <w:p w14:paraId="69433736" w14:textId="77777777" w:rsidR="00477EB1" w:rsidRPr="00E55704" w:rsidRDefault="00477EB1" w:rsidP="00477EB1">
      <w:pPr>
        <w:tabs>
          <w:tab w:val="left" w:pos="2925"/>
        </w:tabs>
        <w:rPr>
          <w:rFonts w:cs="Arial"/>
        </w:rPr>
      </w:pPr>
    </w:p>
    <w:p w14:paraId="52A9EF14" w14:textId="77777777" w:rsidR="003927AE" w:rsidRPr="00614552" w:rsidRDefault="003927AE" w:rsidP="003927AE">
      <w:pPr>
        <w:tabs>
          <w:tab w:val="left" w:pos="2925"/>
        </w:tabs>
        <w:rPr>
          <w:rStyle w:val="Heading1Char"/>
        </w:rPr>
      </w:pPr>
      <w:r w:rsidRPr="00614552">
        <w:rPr>
          <w:rStyle w:val="Heading1Char"/>
        </w:rPr>
        <w:t>Agency overview</w:t>
      </w:r>
    </w:p>
    <w:p w14:paraId="158D0328" w14:textId="78C7461F" w:rsidR="00614E2E" w:rsidRDefault="00614E2E" w:rsidP="00614E2E">
      <w:pPr>
        <w:pStyle w:val="NormalWeb"/>
        <w:spacing w:before="0" w:beforeAutospacing="0" w:after="0" w:afterAutospacing="0" w:line="276" w:lineRule="auto"/>
        <w:rPr>
          <w:rFonts w:ascii="Arial" w:eastAsiaTheme="minorEastAsia" w:hAnsi="Arial"/>
          <w:lang w:val="en" w:eastAsia="en-US"/>
        </w:rPr>
      </w:pPr>
      <w:r w:rsidRPr="002D6191">
        <w:rPr>
          <w:rFonts w:ascii="Arial" w:eastAsiaTheme="minorEastAsia" w:hAnsi="Arial"/>
          <w:lang w:val="en" w:eastAsia="en-US"/>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2D6191">
        <w:rPr>
          <w:rFonts w:ascii="Arial" w:eastAsiaTheme="minorEastAsia" w:hAnsi="Arial"/>
          <w:lang w:val="en" w:eastAsia="en-US"/>
        </w:rPr>
        <w:t>maximise</w:t>
      </w:r>
      <w:proofErr w:type="spellEnd"/>
      <w:r w:rsidRPr="002D6191">
        <w:rPr>
          <w:rFonts w:ascii="Arial" w:eastAsiaTheme="minorEastAsia" w:hAnsi="Arial"/>
          <w:lang w:val="en" w:eastAsia="en-US"/>
        </w:rPr>
        <w:t xml:space="preserve"> community benefit from government land and </w:t>
      </w:r>
      <w:r w:rsidR="00B90DD0" w:rsidRPr="002D6191">
        <w:rPr>
          <w:rFonts w:ascii="Arial" w:eastAsiaTheme="minorEastAsia" w:hAnsi="Arial"/>
          <w:lang w:val="en" w:eastAsia="en-US"/>
        </w:rPr>
        <w:t>property, and</w:t>
      </w:r>
      <w:r w:rsidRPr="002D6191">
        <w:rPr>
          <w:rFonts w:ascii="Arial" w:eastAsiaTheme="minorEastAsia" w:hAnsi="Arial"/>
          <w:lang w:val="en" w:eastAsia="en-US"/>
        </w:rPr>
        <w:t xml:space="preserve"> create the conditions for a prosperous state. We strive to be a high-performing, world-class public service </w:t>
      </w:r>
      <w:proofErr w:type="spellStart"/>
      <w:r w:rsidRPr="002D6191">
        <w:rPr>
          <w:rFonts w:ascii="Arial" w:eastAsiaTheme="minorEastAsia" w:hAnsi="Arial"/>
          <w:lang w:val="en" w:eastAsia="en-US"/>
        </w:rPr>
        <w:t>organisation</w:t>
      </w:r>
      <w:proofErr w:type="spellEnd"/>
      <w:r w:rsidRPr="002D6191">
        <w:rPr>
          <w:rFonts w:ascii="Arial" w:eastAsiaTheme="minorEastAsia" w:hAnsi="Arial"/>
          <w:lang w:val="en" w:eastAsia="en-US"/>
        </w:rPr>
        <w:t xml:space="preserve"> that celebrates and reflects the full diversity of the community we serve and seeks to embed Aboriginal cultural awareness and knowledge throughout the department.</w:t>
      </w:r>
    </w:p>
    <w:p w14:paraId="0223DA02" w14:textId="77777777" w:rsidR="00B66A3D" w:rsidRDefault="003927AE" w:rsidP="00B66A3D">
      <w:pPr>
        <w:tabs>
          <w:tab w:val="left" w:pos="2925"/>
        </w:tabs>
        <w:spacing w:before="240"/>
      </w:pPr>
      <w:r>
        <w:t>The Natural Resources Access Regulator (NRAR) Act 2017 enacted by the NSW Parliament in November 2017 provides for the establishment of a new independent water regulator in NSW focused on establishing best practice water regulation underpinned by ethics, good governance and stakeholder engagement to deliver effective and reliable water regulation for the people of NSW.</w:t>
      </w:r>
    </w:p>
    <w:p w14:paraId="78BD0FE8" w14:textId="5C4FF2D6" w:rsidR="003927AE" w:rsidRPr="00614552" w:rsidRDefault="003927AE" w:rsidP="00B66A3D">
      <w:pPr>
        <w:tabs>
          <w:tab w:val="left" w:pos="2925"/>
        </w:tabs>
        <w:spacing w:before="240"/>
        <w:rPr>
          <w:rStyle w:val="Heading1Char"/>
        </w:rPr>
      </w:pPr>
      <w:r w:rsidRPr="00614552">
        <w:rPr>
          <w:rStyle w:val="Heading1Char"/>
        </w:rPr>
        <w:t>Primary purpose of the role</w:t>
      </w:r>
    </w:p>
    <w:p w14:paraId="081838FC" w14:textId="554EF762" w:rsidR="003927AE" w:rsidRDefault="00C867FD" w:rsidP="003927AE">
      <w:pPr>
        <w:tabs>
          <w:tab w:val="left" w:pos="2925"/>
        </w:tabs>
        <w:rPr>
          <w:rFonts w:ascii="Georgia" w:hAnsi="Georgia"/>
        </w:rPr>
      </w:pPr>
      <w:r>
        <w:t xml:space="preserve">The role </w:t>
      </w:r>
      <w:r w:rsidR="003927AE">
        <w:t>undertake</w:t>
      </w:r>
      <w:r>
        <w:t>s</w:t>
      </w:r>
      <w:r w:rsidR="003927AE">
        <w:t xml:space="preserve"> </w:t>
      </w:r>
      <w:r w:rsidR="00EF166D">
        <w:t>field</w:t>
      </w:r>
      <w:r w:rsidR="003927AE">
        <w:t xml:space="preserve"> property inspections and contribute</w:t>
      </w:r>
      <w:r>
        <w:t>s</w:t>
      </w:r>
      <w:r w:rsidR="003927AE">
        <w:t xml:space="preserve"> to other compliance</w:t>
      </w:r>
      <w:r w:rsidR="00614E2E">
        <w:t xml:space="preserve"> activities </w:t>
      </w:r>
      <w:r w:rsidR="003927AE">
        <w:t>to support the achievement of regulatory objectives.</w:t>
      </w:r>
      <w:r w:rsidR="0024051E">
        <w:t xml:space="preserve"> The role has responsibility</w:t>
      </w:r>
      <w:r w:rsidR="7D660555">
        <w:t xml:space="preserve"> to assist with</w:t>
      </w:r>
      <w:r w:rsidR="00D262C3">
        <w:t xml:space="preserve"> t</w:t>
      </w:r>
      <w:r w:rsidR="005979B5">
        <w:t xml:space="preserve">raining of new </w:t>
      </w:r>
      <w:r w:rsidR="00DF1340">
        <w:t>employees</w:t>
      </w:r>
      <w:r w:rsidR="005979B5">
        <w:t xml:space="preserve">, </w:t>
      </w:r>
      <w:r w:rsidR="00B90DD0">
        <w:t>as well</w:t>
      </w:r>
      <w:r w:rsidR="38A99103">
        <w:t xml:space="preserve"> as</w:t>
      </w:r>
      <w:r w:rsidR="005979B5">
        <w:t xml:space="preserve"> monitoring</w:t>
      </w:r>
      <w:r w:rsidR="00B90DD0">
        <w:t xml:space="preserve"> and</w:t>
      </w:r>
      <w:r w:rsidR="102A0ED5">
        <w:t xml:space="preserve"> participation in the</w:t>
      </w:r>
      <w:r w:rsidR="00B90DD0">
        <w:t xml:space="preserve"> updating</w:t>
      </w:r>
      <w:r w:rsidR="005979B5">
        <w:t xml:space="preserve"> of internal systems </w:t>
      </w:r>
      <w:r w:rsidR="00B90DD0">
        <w:t xml:space="preserve">to increase efficiency. </w:t>
      </w:r>
    </w:p>
    <w:p w14:paraId="244EDF36" w14:textId="77777777" w:rsidR="003927AE" w:rsidRPr="00172DFE" w:rsidRDefault="003927AE" w:rsidP="00172DFE">
      <w:pPr>
        <w:tabs>
          <w:tab w:val="left" w:pos="2925"/>
        </w:tabs>
        <w:rPr>
          <w:rStyle w:val="Heading1Char"/>
        </w:rPr>
      </w:pPr>
      <w:r w:rsidRPr="00172DFE">
        <w:rPr>
          <w:rStyle w:val="Heading1Char"/>
        </w:rPr>
        <w:t>Key accountabilities</w:t>
      </w:r>
    </w:p>
    <w:p w14:paraId="00D5CEEC" w14:textId="79D49109" w:rsidR="00857B98" w:rsidRPr="00614E2E" w:rsidRDefault="007E77DC" w:rsidP="00614E2E">
      <w:pPr>
        <w:pStyle w:val="ListParagraph"/>
        <w:numPr>
          <w:ilvl w:val="0"/>
          <w:numId w:val="15"/>
        </w:numPr>
        <w:tabs>
          <w:tab w:val="left" w:pos="2925"/>
        </w:tabs>
        <w:rPr>
          <w:rFonts w:cs="Arial"/>
        </w:rPr>
      </w:pPr>
      <w:r w:rsidRPr="00614E2E">
        <w:t>Undertake frequent field inspections, including in remote areas, to determine the likelihoo</w:t>
      </w:r>
      <w:r w:rsidR="00857B98" w:rsidRPr="00614E2E">
        <w:t xml:space="preserve">d of compliance with water </w:t>
      </w:r>
      <w:r w:rsidR="00614E2E" w:rsidRPr="00614E2E">
        <w:t>legislation</w:t>
      </w:r>
    </w:p>
    <w:p w14:paraId="256FDEF8" w14:textId="77777777" w:rsidR="00857B98" w:rsidRPr="00614E2E" w:rsidRDefault="007E77DC" w:rsidP="00614E2E">
      <w:pPr>
        <w:pStyle w:val="ListParagraph"/>
        <w:numPr>
          <w:ilvl w:val="0"/>
          <w:numId w:val="15"/>
        </w:numPr>
        <w:tabs>
          <w:tab w:val="left" w:pos="2925"/>
        </w:tabs>
        <w:rPr>
          <w:rFonts w:cs="Arial"/>
        </w:rPr>
      </w:pPr>
      <w:r w:rsidRPr="00614E2E">
        <w:t>Provide timely, accurate information and general guidance to landho</w:t>
      </w:r>
      <w:r w:rsidR="00857B98" w:rsidRPr="00614E2E">
        <w:t>lders in relation to compliance</w:t>
      </w:r>
    </w:p>
    <w:p w14:paraId="4FC9A284" w14:textId="77777777" w:rsidR="00857B98" w:rsidRPr="00614E2E" w:rsidRDefault="007E77DC" w:rsidP="00614E2E">
      <w:pPr>
        <w:pStyle w:val="ListParagraph"/>
        <w:numPr>
          <w:ilvl w:val="0"/>
          <w:numId w:val="15"/>
        </w:numPr>
        <w:tabs>
          <w:tab w:val="left" w:pos="2925"/>
        </w:tabs>
        <w:rPr>
          <w:rFonts w:cs="Arial"/>
        </w:rPr>
      </w:pPr>
      <w:r w:rsidRPr="00614E2E">
        <w:t>Prepare and/or contribute to timely and accurate reports, and correspondence relevant to c</w:t>
      </w:r>
      <w:r w:rsidR="00857B98" w:rsidRPr="00614E2E">
        <w:t>ompliance monitoring activities</w:t>
      </w:r>
    </w:p>
    <w:p w14:paraId="056C7FCE" w14:textId="743C3908" w:rsidR="00857B98" w:rsidRPr="00614E2E" w:rsidRDefault="007E77DC" w:rsidP="00614E2E">
      <w:pPr>
        <w:pStyle w:val="ListParagraph"/>
        <w:numPr>
          <w:ilvl w:val="0"/>
          <w:numId w:val="15"/>
        </w:numPr>
        <w:tabs>
          <w:tab w:val="left" w:pos="2925"/>
        </w:tabs>
        <w:rPr>
          <w:rFonts w:cs="Arial"/>
        </w:rPr>
      </w:pPr>
      <w:r w:rsidRPr="00614E2E">
        <w:t xml:space="preserve">Maintain accurate and timely records in systems to support </w:t>
      </w:r>
      <w:r w:rsidR="00D33822">
        <w:t xml:space="preserve">the </w:t>
      </w:r>
      <w:r w:rsidRPr="00614E2E">
        <w:t>effective operation and rep</w:t>
      </w:r>
      <w:r w:rsidR="00857B98" w:rsidRPr="00614E2E">
        <w:t>orting of compliance activities</w:t>
      </w:r>
    </w:p>
    <w:p w14:paraId="726B7CB0" w14:textId="77777777" w:rsidR="00DF1340" w:rsidRPr="0002757B" w:rsidRDefault="007E77DC" w:rsidP="00DF1340">
      <w:pPr>
        <w:pStyle w:val="ListParagraph"/>
        <w:numPr>
          <w:ilvl w:val="0"/>
          <w:numId w:val="15"/>
        </w:numPr>
        <w:tabs>
          <w:tab w:val="left" w:pos="2925"/>
        </w:tabs>
        <w:rPr>
          <w:rFonts w:eastAsiaTheme="minorHAnsi" w:cs="Arial"/>
          <w:b/>
          <w:bCs/>
          <w:kern w:val="32"/>
          <w:lang w:val="en-AU"/>
        </w:rPr>
      </w:pPr>
      <w:r w:rsidRPr="00614E2E">
        <w:t>Adhere to all workplace health and safety guidance and directions</w:t>
      </w:r>
      <w:r w:rsidR="00B66A3D" w:rsidRPr="00614E2E">
        <w:t>, and support a safe workplace</w:t>
      </w:r>
    </w:p>
    <w:p w14:paraId="71C12254" w14:textId="0FDA0B26" w:rsidR="005979B5" w:rsidRPr="0002757B" w:rsidRDefault="005979B5" w:rsidP="0002757B">
      <w:pPr>
        <w:pStyle w:val="ListParagraph"/>
        <w:numPr>
          <w:ilvl w:val="0"/>
          <w:numId w:val="15"/>
        </w:numPr>
        <w:tabs>
          <w:tab w:val="left" w:pos="2925"/>
        </w:tabs>
        <w:rPr>
          <w:rFonts w:eastAsiaTheme="minorHAnsi" w:cs="Arial"/>
          <w:b/>
          <w:bCs/>
          <w:kern w:val="32"/>
          <w:lang w:val="en-AU"/>
        </w:rPr>
      </w:pPr>
      <w:r>
        <w:lastRenderedPageBreak/>
        <w:t>Provide training and guidance to</w:t>
      </w:r>
      <w:r w:rsidR="00DF1340">
        <w:t xml:space="preserve"> new</w:t>
      </w:r>
      <w:r>
        <w:t xml:space="preserve"> </w:t>
      </w:r>
      <w:r w:rsidR="00DF1340">
        <w:t>employees</w:t>
      </w:r>
      <w:r>
        <w:t xml:space="preserve"> to ensure day to day compliance activities are undertaken in a cohesive, consistent, effective and efficient manner in accordance with established policies, procedures and protocols</w:t>
      </w:r>
    </w:p>
    <w:p w14:paraId="72D908FF" w14:textId="5CC16FBB" w:rsidR="00B66A3D" w:rsidRPr="00614E2E" w:rsidRDefault="0002757B" w:rsidP="541931F1">
      <w:pPr>
        <w:pStyle w:val="ListParagraph"/>
        <w:numPr>
          <w:ilvl w:val="0"/>
          <w:numId w:val="15"/>
        </w:numPr>
        <w:tabs>
          <w:tab w:val="left" w:pos="2925"/>
        </w:tabs>
        <w:rPr>
          <w:rFonts w:cs="Arial"/>
          <w:b/>
          <w:bCs/>
          <w:kern w:val="32"/>
          <w:lang w:val="en-AU"/>
        </w:rPr>
      </w:pPr>
      <w:r>
        <w:rPr>
          <w:rFonts w:cs="Arial"/>
          <w:lang w:val="en-AU"/>
        </w:rPr>
        <w:t>Assist</w:t>
      </w:r>
      <w:r w:rsidRPr="541931F1">
        <w:rPr>
          <w:rFonts w:cs="Arial"/>
          <w:lang w:val="en-AU"/>
        </w:rPr>
        <w:t xml:space="preserve"> the updating of internal systems </w:t>
      </w:r>
      <w:r>
        <w:rPr>
          <w:rFonts w:cs="Arial"/>
          <w:lang w:val="en-AU"/>
        </w:rPr>
        <w:t>and monitor</w:t>
      </w:r>
      <w:r w:rsidR="00DF1340" w:rsidRPr="541931F1">
        <w:rPr>
          <w:rFonts w:cs="Arial"/>
          <w:lang w:val="en-AU"/>
        </w:rPr>
        <w:t xml:space="preserve"> existing internal systems to ensure operational functionality and efficiency</w:t>
      </w:r>
    </w:p>
    <w:p w14:paraId="65E9365B" w14:textId="076E61D9" w:rsidR="00857B98" w:rsidRDefault="003927AE" w:rsidP="00B66A3D">
      <w:pPr>
        <w:tabs>
          <w:tab w:val="left" w:pos="2925"/>
        </w:tabs>
        <w:rPr>
          <w:rStyle w:val="Heading1Char"/>
        </w:rPr>
      </w:pPr>
      <w:r w:rsidRPr="00614552">
        <w:rPr>
          <w:rStyle w:val="Heading1Char"/>
        </w:rPr>
        <w:t>Key challenges</w:t>
      </w:r>
    </w:p>
    <w:p w14:paraId="615D0B1E" w14:textId="2136E840" w:rsidR="00857B98" w:rsidRPr="00614E2E" w:rsidRDefault="007E77DC" w:rsidP="0002757B">
      <w:pPr>
        <w:pStyle w:val="ListParagraph"/>
        <w:numPr>
          <w:ilvl w:val="0"/>
          <w:numId w:val="15"/>
        </w:numPr>
        <w:tabs>
          <w:tab w:val="left" w:pos="2925"/>
        </w:tabs>
      </w:pPr>
      <w:r>
        <w:t>Undertaking compliance activities in an effective, efficient and impartial manner, given the high volume and sensitive regulatory nature of the work and communicati</w:t>
      </w:r>
      <w:r w:rsidR="00857B98">
        <w:t>ng effectively with landholders</w:t>
      </w:r>
    </w:p>
    <w:p w14:paraId="14F2D89F" w14:textId="08FC0C5F" w:rsidR="00DF1340" w:rsidRPr="008F67A1" w:rsidRDefault="00DF1340" w:rsidP="00DF1340">
      <w:pPr>
        <w:pStyle w:val="ListParagraph"/>
        <w:numPr>
          <w:ilvl w:val="0"/>
          <w:numId w:val="15"/>
        </w:numPr>
        <w:tabs>
          <w:tab w:val="left" w:pos="2925"/>
        </w:tabs>
        <w:rPr>
          <w:rFonts w:ascii="Georgia" w:hAnsi="Georgia"/>
        </w:rPr>
      </w:pPr>
      <w:r>
        <w:t>Effectively train</w:t>
      </w:r>
      <w:r w:rsidR="00D262C3">
        <w:t xml:space="preserve"> new</w:t>
      </w:r>
      <w:r>
        <w:t xml:space="preserve"> team </w:t>
      </w:r>
      <w:r w:rsidR="00D262C3">
        <w:t>members</w:t>
      </w:r>
      <w:r>
        <w:t xml:space="preserve"> to achieve both quality and output measures</w:t>
      </w:r>
    </w:p>
    <w:p w14:paraId="000BC8D2" w14:textId="77777777" w:rsidR="002536B8" w:rsidRDefault="002536B8" w:rsidP="002536B8">
      <w:pPr>
        <w:pStyle w:val="ListParagraph"/>
        <w:numPr>
          <w:ilvl w:val="0"/>
          <w:numId w:val="15"/>
        </w:numPr>
        <w:tabs>
          <w:tab w:val="left" w:pos="2925"/>
        </w:tabs>
      </w:pPr>
      <w:r>
        <w:t>Interpreting and ensuring the correct application of legislation, policies and procedures</w:t>
      </w:r>
    </w:p>
    <w:p w14:paraId="5BDAFD85" w14:textId="6EB572C8" w:rsidR="003927AE" w:rsidRPr="00614E2E" w:rsidRDefault="003927AE" w:rsidP="00614E2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3054C251" w14:textId="77777777" w:rsidTr="541931F1">
        <w:trPr>
          <w:cnfStyle w:val="100000000000" w:firstRow="1" w:lastRow="0" w:firstColumn="0" w:lastColumn="0" w:oddVBand="0" w:evenVBand="0" w:oddHBand="0" w:evenHBand="0" w:firstRowFirstColumn="0" w:firstRowLastColumn="0" w:lastRowFirstColumn="0" w:lastRowLastColumn="0"/>
          <w:tblHeader/>
        </w:trPr>
        <w:tc>
          <w:tcPr>
            <w:tcW w:w="3601" w:type="dxa"/>
          </w:tcPr>
          <w:p w14:paraId="7B3CC3BC" w14:textId="77777777" w:rsidR="003927AE" w:rsidRPr="00C978B9" w:rsidRDefault="003927AE" w:rsidP="00DB77D5">
            <w:pPr>
              <w:pStyle w:val="TableTextWhite0"/>
            </w:pPr>
            <w:r w:rsidRPr="00C978B9">
              <w:t>Who</w:t>
            </w:r>
          </w:p>
        </w:tc>
        <w:tc>
          <w:tcPr>
            <w:tcW w:w="7256" w:type="dxa"/>
          </w:tcPr>
          <w:p w14:paraId="652DFD21" w14:textId="77777777" w:rsidR="003927AE" w:rsidRPr="00C978B9" w:rsidRDefault="003927AE" w:rsidP="00DB77D5">
            <w:pPr>
              <w:pStyle w:val="TableTextWhite0"/>
            </w:pPr>
            <w:r>
              <w:t xml:space="preserve"> </w:t>
            </w:r>
            <w:r w:rsidRPr="00C978B9">
              <w:t>Why</w:t>
            </w:r>
          </w:p>
        </w:tc>
      </w:tr>
      <w:tr w:rsidR="003927AE" w:rsidRPr="00A8245E" w14:paraId="417EC83D" w14:textId="77777777" w:rsidTr="541931F1">
        <w:tc>
          <w:tcPr>
            <w:tcW w:w="3601" w:type="dxa"/>
            <w:shd w:val="clear" w:color="auto" w:fill="BCBEC0"/>
          </w:tcPr>
          <w:p w14:paraId="3EAF6369" w14:textId="77777777" w:rsidR="003927AE" w:rsidRPr="00A8245E" w:rsidRDefault="003927AE" w:rsidP="00DB77D5">
            <w:pPr>
              <w:pStyle w:val="TableText"/>
              <w:keepNext/>
              <w:rPr>
                <w:b/>
              </w:rPr>
            </w:pPr>
            <w:r w:rsidRPr="00A8245E">
              <w:rPr>
                <w:b/>
              </w:rPr>
              <w:t>Internal</w:t>
            </w:r>
          </w:p>
        </w:tc>
        <w:tc>
          <w:tcPr>
            <w:tcW w:w="7256" w:type="dxa"/>
            <w:shd w:val="clear" w:color="auto" w:fill="BCBEC0"/>
          </w:tcPr>
          <w:p w14:paraId="69857FA5" w14:textId="77777777" w:rsidR="003927AE" w:rsidRPr="00A8245E" w:rsidRDefault="003927AE" w:rsidP="00DB77D5">
            <w:pPr>
              <w:pStyle w:val="TableText"/>
              <w:keepNext/>
              <w:rPr>
                <w:b/>
              </w:rPr>
            </w:pPr>
          </w:p>
        </w:tc>
      </w:tr>
      <w:tr w:rsidR="003927AE" w:rsidRPr="00C978B9" w14:paraId="23C00CC1" w14:textId="77777777" w:rsidTr="541931F1">
        <w:tc>
          <w:tcPr>
            <w:tcW w:w="3601" w:type="dxa"/>
            <w:tcBorders>
              <w:top w:val="single" w:sz="8" w:space="0" w:color="auto"/>
              <w:bottom w:val="single" w:sz="8" w:space="0" w:color="BCBEC0"/>
            </w:tcBorders>
          </w:tcPr>
          <w:p w14:paraId="37D4AA32" w14:textId="77777777" w:rsidR="003927AE" w:rsidRPr="00A15CDB" w:rsidRDefault="003927AE" w:rsidP="00DB77D5">
            <w:pPr>
              <w:pStyle w:val="TableText"/>
            </w:pPr>
            <w:r>
              <w:t>Field Supervisor or Manager</w:t>
            </w:r>
          </w:p>
        </w:tc>
        <w:tc>
          <w:tcPr>
            <w:tcW w:w="7256" w:type="dxa"/>
            <w:tcBorders>
              <w:top w:val="single" w:sz="8" w:space="0" w:color="auto"/>
              <w:bottom w:val="single" w:sz="8" w:space="0" w:color="BCBEC0"/>
            </w:tcBorders>
          </w:tcPr>
          <w:p w14:paraId="0349FC20" w14:textId="77777777" w:rsidR="00614E2E" w:rsidRDefault="003927AE" w:rsidP="00A31435">
            <w:pPr>
              <w:pStyle w:val="TableText"/>
              <w:numPr>
                <w:ilvl w:val="0"/>
                <w:numId w:val="16"/>
              </w:numPr>
            </w:pPr>
            <w:r>
              <w:t xml:space="preserve">Receive guidance and direction on policies and procedures </w:t>
            </w:r>
          </w:p>
          <w:p w14:paraId="47081D51" w14:textId="77777777" w:rsidR="003927AE" w:rsidRDefault="003927AE" w:rsidP="00A31435">
            <w:pPr>
              <w:pStyle w:val="TableText"/>
              <w:numPr>
                <w:ilvl w:val="0"/>
                <w:numId w:val="16"/>
              </w:numPr>
            </w:pPr>
            <w:r>
              <w:t>Report and manage WHS incidents, observed illegal or inappropriate behaviour and apparent conflicts of interest</w:t>
            </w:r>
          </w:p>
          <w:p w14:paraId="7492186D" w14:textId="36FD47C1" w:rsidR="00A31435" w:rsidRPr="00A15CDB" w:rsidRDefault="00A31435" w:rsidP="00A31435">
            <w:pPr>
              <w:pStyle w:val="TableText"/>
              <w:numPr>
                <w:ilvl w:val="0"/>
                <w:numId w:val="16"/>
              </w:numPr>
            </w:pPr>
            <w:r>
              <w:t>Consult, support, receive direction, provide updates and advice</w:t>
            </w:r>
            <w:r w:rsidR="005514DE">
              <w:t xml:space="preserve"> on existing internal systems</w:t>
            </w:r>
            <w:r>
              <w:t xml:space="preserve"> </w:t>
            </w:r>
            <w:r w:rsidR="00B90DD0">
              <w:t>and processes</w:t>
            </w:r>
          </w:p>
        </w:tc>
      </w:tr>
      <w:tr w:rsidR="00A31435" w:rsidRPr="00C978B9" w14:paraId="0732131D" w14:textId="77777777" w:rsidTr="541931F1">
        <w:tc>
          <w:tcPr>
            <w:tcW w:w="3601" w:type="dxa"/>
            <w:tcBorders>
              <w:top w:val="single" w:sz="8" w:space="0" w:color="auto"/>
              <w:bottom w:val="single" w:sz="8" w:space="0" w:color="BCBEC0"/>
            </w:tcBorders>
          </w:tcPr>
          <w:p w14:paraId="605276A2" w14:textId="72010DE8" w:rsidR="00A31435" w:rsidRDefault="00A31435" w:rsidP="00DB77D5">
            <w:pPr>
              <w:pStyle w:val="TableText"/>
            </w:pPr>
            <w:r>
              <w:t>Team Members</w:t>
            </w:r>
          </w:p>
        </w:tc>
        <w:tc>
          <w:tcPr>
            <w:tcW w:w="7256" w:type="dxa"/>
            <w:tcBorders>
              <w:top w:val="single" w:sz="8" w:space="0" w:color="auto"/>
              <w:bottom w:val="single" w:sz="8" w:space="0" w:color="BCBEC0"/>
            </w:tcBorders>
          </w:tcPr>
          <w:p w14:paraId="569E04FC" w14:textId="72FE606D" w:rsidR="00A31435" w:rsidRDefault="00A31435" w:rsidP="00614E2E">
            <w:pPr>
              <w:pStyle w:val="TableText"/>
              <w:numPr>
                <w:ilvl w:val="0"/>
                <w:numId w:val="16"/>
              </w:numPr>
            </w:pPr>
            <w:r>
              <w:t xml:space="preserve">Provide </w:t>
            </w:r>
            <w:r w:rsidR="20F91B28">
              <w:t xml:space="preserve">appropriate </w:t>
            </w:r>
            <w:r>
              <w:t>training and guidance to new employees during the onboarding process</w:t>
            </w:r>
          </w:p>
        </w:tc>
      </w:tr>
      <w:tr w:rsidR="003927AE" w:rsidRPr="00A8245E" w14:paraId="4FC6AFA8" w14:textId="77777777" w:rsidTr="541931F1">
        <w:tc>
          <w:tcPr>
            <w:tcW w:w="3601" w:type="dxa"/>
            <w:shd w:val="clear" w:color="auto" w:fill="BCBEC0"/>
          </w:tcPr>
          <w:p w14:paraId="19B60508" w14:textId="77777777" w:rsidR="003927AE" w:rsidRPr="00A8245E" w:rsidRDefault="003927AE" w:rsidP="00DB77D5">
            <w:pPr>
              <w:pStyle w:val="TableText"/>
              <w:keepNext/>
              <w:rPr>
                <w:b/>
              </w:rPr>
            </w:pPr>
            <w:r w:rsidRPr="00A8245E">
              <w:rPr>
                <w:b/>
              </w:rPr>
              <w:t>External</w:t>
            </w:r>
          </w:p>
        </w:tc>
        <w:tc>
          <w:tcPr>
            <w:tcW w:w="7256" w:type="dxa"/>
            <w:shd w:val="clear" w:color="auto" w:fill="BCBEC0"/>
          </w:tcPr>
          <w:p w14:paraId="76EBD13B" w14:textId="77777777" w:rsidR="003927AE" w:rsidRPr="00A8245E" w:rsidRDefault="003927AE" w:rsidP="00DB77D5">
            <w:pPr>
              <w:pStyle w:val="TableText"/>
              <w:keepNext/>
              <w:rPr>
                <w:b/>
              </w:rPr>
            </w:pPr>
          </w:p>
        </w:tc>
      </w:tr>
      <w:tr w:rsidR="003927AE" w:rsidRPr="00C978B9" w14:paraId="37D61BE7" w14:textId="77777777" w:rsidTr="541931F1">
        <w:tc>
          <w:tcPr>
            <w:tcW w:w="3601" w:type="dxa"/>
            <w:tcBorders>
              <w:top w:val="single" w:sz="8" w:space="0" w:color="auto"/>
              <w:bottom w:val="single" w:sz="8" w:space="0" w:color="BCBEC0"/>
            </w:tcBorders>
          </w:tcPr>
          <w:p w14:paraId="144D972D" w14:textId="77777777" w:rsidR="003927AE" w:rsidRPr="00A15CDB" w:rsidRDefault="003927AE" w:rsidP="00DB77D5">
            <w:pPr>
              <w:pStyle w:val="TableText"/>
            </w:pPr>
            <w:r>
              <w:t>Landholders or regulated entities</w:t>
            </w:r>
          </w:p>
        </w:tc>
        <w:tc>
          <w:tcPr>
            <w:tcW w:w="7256" w:type="dxa"/>
            <w:tcBorders>
              <w:top w:val="single" w:sz="8" w:space="0" w:color="auto"/>
              <w:bottom w:val="single" w:sz="8" w:space="0" w:color="BCBEC0"/>
            </w:tcBorders>
          </w:tcPr>
          <w:p w14:paraId="236B585F" w14:textId="77777777" w:rsidR="006C62B7" w:rsidRDefault="003927AE" w:rsidP="00614E2E">
            <w:pPr>
              <w:pStyle w:val="TableText"/>
              <w:numPr>
                <w:ilvl w:val="0"/>
                <w:numId w:val="16"/>
              </w:numPr>
            </w:pPr>
            <w:r>
              <w:t xml:space="preserve">Provide support and information on legislated requirements </w:t>
            </w:r>
          </w:p>
          <w:p w14:paraId="7FAD5656" w14:textId="0F67FD41" w:rsidR="003927AE" w:rsidRPr="00A15CDB" w:rsidRDefault="003927AE" w:rsidP="00614E2E">
            <w:pPr>
              <w:pStyle w:val="TableText"/>
              <w:numPr>
                <w:ilvl w:val="0"/>
                <w:numId w:val="16"/>
              </w:numPr>
            </w:pPr>
            <w:r>
              <w:t>Undertake field inspections to determine compliance</w:t>
            </w:r>
          </w:p>
        </w:tc>
      </w:tr>
    </w:tbl>
    <w:p w14:paraId="2BF92DBC" w14:textId="77777777" w:rsidR="003927AE" w:rsidRDefault="003927AE" w:rsidP="003927AE"/>
    <w:p w14:paraId="115C3D59" w14:textId="77777777" w:rsidR="003927AE" w:rsidRDefault="003927AE" w:rsidP="003927AE">
      <w:pPr>
        <w:pStyle w:val="Heading1"/>
        <w:rPr>
          <w:sz w:val="28"/>
        </w:rPr>
      </w:pPr>
      <w:r w:rsidRPr="00614552">
        <w:t>Role dimensions</w:t>
      </w:r>
    </w:p>
    <w:p w14:paraId="1AAA2DB7" w14:textId="77777777" w:rsidR="003927AE" w:rsidRPr="00614552" w:rsidRDefault="003927AE" w:rsidP="003927AE">
      <w:pPr>
        <w:pStyle w:val="Heading2"/>
      </w:pPr>
      <w:r w:rsidRPr="00614552">
        <w:t>Decision making</w:t>
      </w:r>
    </w:p>
    <w:p w14:paraId="0DA889AB" w14:textId="3005E62D" w:rsidR="00857B98" w:rsidRPr="00857B98" w:rsidRDefault="003927AE" w:rsidP="00857B98">
      <w:pPr>
        <w:pStyle w:val="ListParagraph"/>
        <w:numPr>
          <w:ilvl w:val="0"/>
          <w:numId w:val="13"/>
        </w:numPr>
        <w:rPr>
          <w:rFonts w:cs="Arial"/>
          <w:szCs w:val="26"/>
        </w:rPr>
      </w:pPr>
      <w:r>
        <w:t xml:space="preserve">This role has autonomy </w:t>
      </w:r>
      <w:r w:rsidR="00A01C49">
        <w:t xml:space="preserve">to make </w:t>
      </w:r>
      <w:r>
        <w:t xml:space="preserve">decisions </w:t>
      </w:r>
      <w:r w:rsidR="00A01C49">
        <w:t xml:space="preserve">that are </w:t>
      </w:r>
      <w:r>
        <w:t>under their direct control</w:t>
      </w:r>
      <w:r w:rsidR="00A01C49">
        <w:t>,</w:t>
      </w:r>
      <w:r>
        <w:t xml:space="preserve"> as directed by</w:t>
      </w:r>
      <w:r w:rsidR="00857B98">
        <w:t xml:space="preserve"> their Field</w:t>
      </w:r>
      <w:r w:rsidR="005514DE">
        <w:t xml:space="preserve"> Safety</w:t>
      </w:r>
      <w:r w:rsidR="00857B98">
        <w:t xml:space="preserve"> Supervisor/Manager</w:t>
      </w:r>
      <w:r w:rsidR="00A01C49">
        <w:t>.</w:t>
      </w:r>
    </w:p>
    <w:p w14:paraId="15B623D7" w14:textId="41D5B1E4" w:rsidR="00857B98" w:rsidRPr="00857B98" w:rsidRDefault="003927AE" w:rsidP="00857B98">
      <w:pPr>
        <w:pStyle w:val="ListParagraph"/>
        <w:numPr>
          <w:ilvl w:val="0"/>
          <w:numId w:val="13"/>
        </w:numPr>
        <w:rPr>
          <w:rFonts w:cs="Arial"/>
          <w:szCs w:val="26"/>
        </w:rPr>
      </w:pPr>
      <w:r>
        <w:t xml:space="preserve">Refers to the Field </w:t>
      </w:r>
      <w:r w:rsidR="005514DE">
        <w:t xml:space="preserve">Safety </w:t>
      </w:r>
      <w:r>
        <w:t>Supervisor/Manager decisions that require significant change to outcomes</w:t>
      </w:r>
      <w:r w:rsidR="005514DE">
        <w:t>,</w:t>
      </w:r>
      <w:r>
        <w:t xml:space="preserve"> timeframes</w:t>
      </w:r>
      <w:r w:rsidR="005514DE">
        <w:t xml:space="preserve"> or systems</w:t>
      </w:r>
      <w:r>
        <w:t>; are likely to escalate or require submission t</w:t>
      </w:r>
      <w:r w:rsidR="00857B98">
        <w:t>o a higher level of management.</w:t>
      </w:r>
    </w:p>
    <w:p w14:paraId="0789A3DC" w14:textId="4332C28D" w:rsidR="003927AE" w:rsidRPr="00857B98" w:rsidRDefault="003927AE" w:rsidP="00857B98">
      <w:pPr>
        <w:pStyle w:val="ListParagraph"/>
        <w:numPr>
          <w:ilvl w:val="0"/>
          <w:numId w:val="13"/>
        </w:numPr>
        <w:rPr>
          <w:rFonts w:cs="Arial"/>
          <w:szCs w:val="26"/>
        </w:rPr>
      </w:pPr>
      <w:r>
        <w:t>This role is accountable for the delivery of work assignments</w:t>
      </w:r>
      <w:r w:rsidR="005514DE">
        <w:t xml:space="preserve"> and training</w:t>
      </w:r>
      <w:r>
        <w:t xml:space="preserve"> on time and to expectations in terms of quality, deliverables and outcomes.</w:t>
      </w:r>
    </w:p>
    <w:p w14:paraId="465FDD9A" w14:textId="77777777" w:rsidR="003927AE" w:rsidRPr="00614552" w:rsidRDefault="003927AE" w:rsidP="003927AE">
      <w:pPr>
        <w:pStyle w:val="Heading2"/>
      </w:pPr>
      <w:r w:rsidRPr="00614552">
        <w:t>Reporting line</w:t>
      </w:r>
    </w:p>
    <w:p w14:paraId="66C53D00" w14:textId="46F80C28" w:rsidR="003927AE" w:rsidRPr="00603D53" w:rsidRDefault="003927AE" w:rsidP="003927AE">
      <w:pPr>
        <w:rPr>
          <w:rFonts w:cs="Arial"/>
          <w:szCs w:val="26"/>
        </w:rPr>
      </w:pPr>
      <w:r>
        <w:t>Field</w:t>
      </w:r>
      <w:r w:rsidR="005514DE">
        <w:t xml:space="preserve"> Safety</w:t>
      </w:r>
      <w:r>
        <w:t xml:space="preserve"> Supervisor</w:t>
      </w:r>
    </w:p>
    <w:p w14:paraId="37C223F5" w14:textId="77777777" w:rsidR="003927AE" w:rsidRPr="00614552" w:rsidRDefault="003927AE" w:rsidP="003927AE">
      <w:pPr>
        <w:pStyle w:val="Heading2"/>
      </w:pPr>
      <w:r w:rsidRPr="00614552">
        <w:t>Direct reports</w:t>
      </w:r>
    </w:p>
    <w:p w14:paraId="2DEA4A9E" w14:textId="77777777" w:rsidR="003927AE" w:rsidRPr="00603D53" w:rsidRDefault="003927AE" w:rsidP="003927AE">
      <w:pPr>
        <w:rPr>
          <w:rFonts w:cs="Arial"/>
          <w:szCs w:val="26"/>
        </w:rPr>
      </w:pPr>
      <w:r>
        <w:t>Nil</w:t>
      </w:r>
    </w:p>
    <w:p w14:paraId="103D565C" w14:textId="77777777" w:rsidR="003927AE" w:rsidRPr="00614552" w:rsidRDefault="003927AE" w:rsidP="003927AE">
      <w:pPr>
        <w:pStyle w:val="Heading2"/>
      </w:pPr>
      <w:r w:rsidRPr="00614552">
        <w:t>Budget/Expenditure</w:t>
      </w:r>
    </w:p>
    <w:p w14:paraId="1C26BB6D" w14:textId="77777777" w:rsidR="003927AE" w:rsidRDefault="003927AE" w:rsidP="003927AE">
      <w:pPr>
        <w:rPr>
          <w:rFonts w:cs="Arial"/>
          <w:szCs w:val="26"/>
        </w:rPr>
      </w:pPr>
      <w:r>
        <w:t>Nil</w:t>
      </w:r>
    </w:p>
    <w:p w14:paraId="14F0FA53" w14:textId="77777777" w:rsidR="003927AE" w:rsidRDefault="003927AE" w:rsidP="003927AE">
      <w:pPr>
        <w:tabs>
          <w:tab w:val="left" w:pos="2925"/>
        </w:tabs>
        <w:rPr>
          <w:rStyle w:val="Heading1Char"/>
        </w:rPr>
      </w:pPr>
      <w:r w:rsidRPr="00614552">
        <w:rPr>
          <w:rStyle w:val="Heading1Char"/>
        </w:rPr>
        <w:lastRenderedPageBreak/>
        <w:t>Essential requirements</w:t>
      </w:r>
    </w:p>
    <w:p w14:paraId="7BBFFEB1" w14:textId="49FE595E" w:rsidR="00857B98" w:rsidRPr="00857B98" w:rsidRDefault="003927AE" w:rsidP="00857B98">
      <w:pPr>
        <w:pStyle w:val="ListParagraph"/>
        <w:numPr>
          <w:ilvl w:val="0"/>
          <w:numId w:val="14"/>
        </w:numPr>
        <w:rPr>
          <w:rFonts w:cs="Arial"/>
          <w:szCs w:val="26"/>
        </w:rPr>
      </w:pPr>
      <w:r>
        <w:t>Appointment is subject to the satisfactory participation in mandatory pr</w:t>
      </w:r>
      <w:r w:rsidR="00D33822">
        <w:t>e-</w:t>
      </w:r>
      <w:r w:rsidR="00857B98">
        <w:t>employment probity screening</w:t>
      </w:r>
    </w:p>
    <w:p w14:paraId="0F9AC384" w14:textId="77777777" w:rsidR="00857B98" w:rsidRPr="00857B98" w:rsidRDefault="003927AE" w:rsidP="00857B98">
      <w:pPr>
        <w:pStyle w:val="ListParagraph"/>
        <w:numPr>
          <w:ilvl w:val="0"/>
          <w:numId w:val="14"/>
        </w:numPr>
        <w:rPr>
          <w:rFonts w:cs="Arial"/>
          <w:szCs w:val="26"/>
        </w:rPr>
      </w:pPr>
      <w:r>
        <w:t>Commitment and willingness to undertake high levels of travel to remote areas and safely undertake field</w:t>
      </w:r>
      <w:r w:rsidR="00857B98">
        <w:t xml:space="preserve"> work requirements of the role.</w:t>
      </w:r>
    </w:p>
    <w:p w14:paraId="3F4B5221" w14:textId="598BF114" w:rsidR="003927AE" w:rsidRPr="00857B98" w:rsidRDefault="003927AE" w:rsidP="00857B98">
      <w:pPr>
        <w:pStyle w:val="ListParagraph"/>
        <w:numPr>
          <w:ilvl w:val="0"/>
          <w:numId w:val="14"/>
        </w:numPr>
        <w:rPr>
          <w:rFonts w:cs="Arial"/>
          <w:szCs w:val="26"/>
        </w:rPr>
      </w:pPr>
      <w:r>
        <w:t xml:space="preserve">Current NSW Driver </w:t>
      </w:r>
      <w:proofErr w:type="spellStart"/>
      <w:r>
        <w:t>Licence</w:t>
      </w:r>
      <w:proofErr w:type="spellEnd"/>
    </w:p>
    <w:p w14:paraId="479A9826" w14:textId="77777777" w:rsidR="003927AE" w:rsidRPr="00C978B9" w:rsidRDefault="003927AE" w:rsidP="003927AE">
      <w:pPr>
        <w:pStyle w:val="Heading1"/>
      </w:pPr>
      <w:r w:rsidRPr="00C978B9">
        <w:t>Capabilities for the role</w:t>
      </w:r>
    </w:p>
    <w:p w14:paraId="10CBD3AE" w14:textId="77777777" w:rsidR="003927AE" w:rsidRPr="00175AAF" w:rsidRDefault="003927AE" w:rsidP="003927AE">
      <w:r w:rsidRPr="00175AAF">
        <w:t>The</w:t>
      </w:r>
      <w:r w:rsidRPr="00A01C49">
        <w:t xml:space="preserve"> </w:t>
      </w:r>
      <w:hyperlink r:id="rId11" w:history="1">
        <w:r w:rsidRPr="00A01C49">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68486EF"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5397F07" w14:textId="77777777" w:rsidR="003927AE" w:rsidRPr="00C978B9" w:rsidRDefault="003927AE" w:rsidP="003927AE">
      <w:pPr>
        <w:pStyle w:val="Heading1"/>
      </w:pPr>
      <w:r w:rsidRPr="00C978B9">
        <w:t xml:space="preserve">Focus </w:t>
      </w:r>
      <w:r>
        <w:t>c</w:t>
      </w:r>
      <w:r w:rsidRPr="00C978B9">
        <w:t>apabilities</w:t>
      </w:r>
    </w:p>
    <w:p w14:paraId="19CB014B"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1BFD543E"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09598A0"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214289DB" w14:textId="77777777" w:rsidTr="355E4CF2">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60D249D" w14:textId="77777777" w:rsidR="003927AE" w:rsidRPr="00803E47" w:rsidRDefault="003927AE" w:rsidP="00DB77D5">
            <w:pPr>
              <w:pStyle w:val="TableTextWhite0"/>
              <w:keepNext/>
              <w:jc w:val="both"/>
            </w:pPr>
            <w:r w:rsidRPr="00051E80">
              <w:rPr>
                <w:sz w:val="24"/>
                <w:szCs w:val="24"/>
              </w:rPr>
              <w:lastRenderedPageBreak/>
              <w:t>FOCUS CAPABILITIES</w:t>
            </w:r>
          </w:p>
        </w:tc>
      </w:tr>
      <w:tr w:rsidR="003927AE" w:rsidRPr="00C978B9" w14:paraId="41589D5E" w14:textId="77777777" w:rsidTr="355E4CF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0AF62D7" w14:textId="77777777" w:rsidR="003927AE" w:rsidRPr="00C978B9" w:rsidRDefault="003927AE" w:rsidP="00DB77D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36F8223" w14:textId="77777777" w:rsidR="003927AE" w:rsidRPr="00C978B9" w:rsidRDefault="003927AE" w:rsidP="00DB77D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7E03CC0" w14:textId="77777777" w:rsidR="003927AE" w:rsidRDefault="003927AE" w:rsidP="00DB77D5">
            <w:pPr>
              <w:pStyle w:val="TableText"/>
              <w:keepNext/>
              <w:rPr>
                <w:b/>
              </w:rPr>
            </w:pPr>
          </w:p>
        </w:tc>
        <w:tc>
          <w:tcPr>
            <w:tcW w:w="4770" w:type="dxa"/>
            <w:tcBorders>
              <w:bottom w:val="single" w:sz="12" w:space="0" w:color="auto"/>
            </w:tcBorders>
            <w:shd w:val="clear" w:color="auto" w:fill="BCBEC0"/>
          </w:tcPr>
          <w:p w14:paraId="508768E4" w14:textId="77777777" w:rsidR="003927AE" w:rsidRDefault="003927AE" w:rsidP="00DB77D5">
            <w:pPr>
              <w:pStyle w:val="TableText"/>
              <w:keepNext/>
              <w:rPr>
                <w:b/>
              </w:rPr>
            </w:pPr>
            <w:r>
              <w:rPr>
                <w:b/>
              </w:rPr>
              <w:t>Behavioural indicators</w:t>
            </w:r>
          </w:p>
        </w:tc>
        <w:tc>
          <w:tcPr>
            <w:tcW w:w="1606" w:type="dxa"/>
            <w:tcBorders>
              <w:bottom w:val="single" w:sz="12" w:space="0" w:color="auto"/>
            </w:tcBorders>
            <w:shd w:val="clear" w:color="auto" w:fill="BCBEC0"/>
          </w:tcPr>
          <w:p w14:paraId="75CFD62E" w14:textId="77777777" w:rsidR="003927AE" w:rsidRDefault="003927AE" w:rsidP="00DB77D5">
            <w:pPr>
              <w:pStyle w:val="TableText"/>
              <w:keepNext/>
              <w:jc w:val="both"/>
              <w:rPr>
                <w:b/>
              </w:rPr>
            </w:pPr>
            <w:r>
              <w:rPr>
                <w:b/>
              </w:rPr>
              <w:t xml:space="preserve">Level </w:t>
            </w:r>
          </w:p>
        </w:tc>
      </w:tr>
      <w:tr w:rsidR="002D336D" w:rsidRPr="00C978B9" w14:paraId="157A775A" w14:textId="77777777" w:rsidTr="355E4CF2">
        <w:tc>
          <w:tcPr>
            <w:tcW w:w="1406" w:type="dxa"/>
            <w:tcBorders>
              <w:bottom w:val="single" w:sz="4" w:space="0" w:color="BCBEC0"/>
            </w:tcBorders>
          </w:tcPr>
          <w:p w14:paraId="52F17C90" w14:textId="77777777" w:rsidR="002D336D" w:rsidRPr="00C978B9" w:rsidRDefault="002D336D" w:rsidP="00DF2209">
            <w:pPr>
              <w:keepNext/>
            </w:pPr>
            <w:r w:rsidRPr="00C978B9">
              <w:rPr>
                <w:noProof/>
                <w:lang w:eastAsia="en-AU"/>
              </w:rPr>
              <w:drawing>
                <wp:inline distT="0" distB="0" distL="0" distR="0" wp14:anchorId="0E6677BA" wp14:editId="0C0BDC5C">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544750F" w14:textId="77777777" w:rsidR="002D336D" w:rsidRPr="00A8226F" w:rsidRDefault="002D336D" w:rsidP="00DB77D5">
            <w:pPr>
              <w:pStyle w:val="TableText"/>
              <w:keepNext/>
              <w:rPr>
                <w:b/>
              </w:rPr>
            </w:pPr>
            <w:r>
              <w:rPr>
                <w:b/>
              </w:rPr>
              <w:t>Act with Integrity</w:t>
            </w:r>
          </w:p>
          <w:p w14:paraId="7E4B84A1" w14:textId="77777777" w:rsidR="002D336D" w:rsidRPr="00AA57E3" w:rsidRDefault="002D336D" w:rsidP="00DB77D5">
            <w:pPr>
              <w:pStyle w:val="TableText"/>
              <w:keepNext/>
            </w:pPr>
            <w:r>
              <w:t>Be ethical and professional, and uphold and promote the public sector values</w:t>
            </w:r>
          </w:p>
        </w:tc>
        <w:tc>
          <w:tcPr>
            <w:tcW w:w="4770" w:type="dxa"/>
            <w:tcBorders>
              <w:bottom w:val="single" w:sz="4" w:space="0" w:color="BCBEC0"/>
            </w:tcBorders>
          </w:tcPr>
          <w:p w14:paraId="322C1FEE" w14:textId="77777777" w:rsidR="002D336D" w:rsidRPr="00AA57E3" w:rsidRDefault="002D336D" w:rsidP="002D336D">
            <w:pPr>
              <w:pStyle w:val="TableBullet"/>
            </w:pPr>
            <w:r>
              <w:t>Represent the organisation in an honest, ethical and professional way</w:t>
            </w:r>
          </w:p>
          <w:p w14:paraId="61D1C8A6" w14:textId="77777777" w:rsidR="002D336D" w:rsidRPr="00AA57E3" w:rsidRDefault="002D336D" w:rsidP="002D336D">
            <w:pPr>
              <w:pStyle w:val="TableBullet"/>
            </w:pPr>
            <w:r>
              <w:t>Support a culture of integrity and professionalism</w:t>
            </w:r>
          </w:p>
          <w:p w14:paraId="480B6451" w14:textId="77777777" w:rsidR="002D336D" w:rsidRPr="00AA57E3" w:rsidRDefault="002D336D" w:rsidP="002D336D">
            <w:pPr>
              <w:pStyle w:val="TableBullet"/>
            </w:pPr>
            <w:r>
              <w:t>Understand and help others to recognise their obligations to comply with legislation, policies, guidelines and codes of conduct</w:t>
            </w:r>
          </w:p>
          <w:p w14:paraId="7814535C" w14:textId="77777777" w:rsidR="002D336D" w:rsidRPr="00AA57E3" w:rsidRDefault="002D336D" w:rsidP="002D336D">
            <w:pPr>
              <w:pStyle w:val="TableBullet"/>
            </w:pPr>
            <w:r>
              <w:t>Recognise and report misconduct and illegal and inappropriate behaviour</w:t>
            </w:r>
          </w:p>
          <w:p w14:paraId="3ECEEBC1" w14:textId="77777777" w:rsidR="002D336D" w:rsidRPr="00AA57E3" w:rsidRDefault="002D336D" w:rsidP="002D336D">
            <w:pPr>
              <w:pStyle w:val="TableBullet"/>
            </w:pPr>
            <w:r>
              <w:t>Report and manage apparent conflicts of interest and encourage others to do so</w:t>
            </w:r>
          </w:p>
        </w:tc>
        <w:tc>
          <w:tcPr>
            <w:tcW w:w="1606" w:type="dxa"/>
            <w:tcBorders>
              <w:bottom w:val="single" w:sz="4" w:space="0" w:color="BCBEC0"/>
            </w:tcBorders>
          </w:tcPr>
          <w:p w14:paraId="2337245B" w14:textId="77777777" w:rsidR="002D336D" w:rsidRDefault="00F15669" w:rsidP="00DB77D5">
            <w:pPr>
              <w:pStyle w:val="TableBullet"/>
              <w:numPr>
                <w:ilvl w:val="0"/>
                <w:numId w:val="0"/>
              </w:numPr>
              <w:jc w:val="both"/>
            </w:pPr>
            <w:r>
              <w:t>Intermediate</w:t>
            </w:r>
          </w:p>
        </w:tc>
      </w:tr>
      <w:tr w:rsidR="00DB37B2" w:rsidRPr="00C978B9" w14:paraId="4557EDEA" w14:textId="77777777" w:rsidTr="355E4CF2">
        <w:tc>
          <w:tcPr>
            <w:tcW w:w="1406" w:type="dxa"/>
            <w:tcBorders>
              <w:bottom w:val="single" w:sz="4" w:space="0" w:color="BCBEC0"/>
            </w:tcBorders>
          </w:tcPr>
          <w:p w14:paraId="3F80180C" w14:textId="601DA4F6" w:rsidR="00DB37B2" w:rsidRPr="00C978B9" w:rsidRDefault="00DB37B2" w:rsidP="00DB37B2">
            <w:pPr>
              <w:keepNext/>
              <w:rPr>
                <w:noProof/>
                <w:lang w:eastAsia="en-AU"/>
              </w:rPr>
            </w:pPr>
            <w:r w:rsidRPr="00C978B9">
              <w:rPr>
                <w:noProof/>
                <w:lang w:eastAsia="en-AU"/>
              </w:rPr>
              <w:drawing>
                <wp:inline distT="0" distB="0" distL="0" distR="0" wp14:anchorId="6C4E5445" wp14:editId="1403D248">
                  <wp:extent cx="847725" cy="847725"/>
                  <wp:effectExtent l="0" t="0" r="9525" b="9525"/>
                  <wp:docPr id="10"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71A6C754" w14:textId="77777777" w:rsidR="00DB37B2" w:rsidRPr="00A8226F" w:rsidRDefault="00DB37B2" w:rsidP="0002757B">
            <w:pPr>
              <w:pStyle w:val="TableText"/>
              <w:keepNext/>
              <w:rPr>
                <w:b/>
              </w:rPr>
            </w:pPr>
            <w:r w:rsidRPr="355E4CF2">
              <w:rPr>
                <w:b/>
                <w:bCs/>
              </w:rPr>
              <w:t>Manage and Develop People</w:t>
            </w:r>
          </w:p>
          <w:p w14:paraId="30275F66" w14:textId="2639E40B" w:rsidR="00DB37B2" w:rsidRDefault="00DB37B2" w:rsidP="00DB37B2">
            <w:pPr>
              <w:pStyle w:val="TableText"/>
              <w:keepNext/>
              <w:rPr>
                <w:b/>
              </w:rPr>
            </w:pPr>
            <w:r>
              <w:t>Engage and motivate staff, and develop capability and potential in others</w:t>
            </w:r>
          </w:p>
        </w:tc>
        <w:tc>
          <w:tcPr>
            <w:tcW w:w="4770" w:type="dxa"/>
            <w:tcBorders>
              <w:bottom w:val="single" w:sz="4" w:space="0" w:color="BCBEC0"/>
            </w:tcBorders>
          </w:tcPr>
          <w:p w14:paraId="49702B54" w14:textId="77777777" w:rsidR="007A51B4" w:rsidRDefault="535D457E" w:rsidP="007A51B4">
            <w:pPr>
              <w:pStyle w:val="TableBullet"/>
            </w:pPr>
            <w:r>
              <w:t xml:space="preserve">Clarify the work required, and the expected behaviours and outputs </w:t>
            </w:r>
          </w:p>
          <w:p w14:paraId="787CD9DA" w14:textId="77777777" w:rsidR="007A51B4" w:rsidRDefault="535D457E" w:rsidP="007A51B4">
            <w:pPr>
              <w:pStyle w:val="TableBullet"/>
            </w:pPr>
            <w:r w:rsidRPr="007A51B4">
              <w:t xml:space="preserve">Clearly communicate team members’ roles and responsibilities </w:t>
            </w:r>
          </w:p>
          <w:p w14:paraId="7BEB9402" w14:textId="77777777" w:rsidR="007A51B4" w:rsidRDefault="535D457E" w:rsidP="007A51B4">
            <w:pPr>
              <w:pStyle w:val="TableBullet"/>
            </w:pPr>
            <w:r w:rsidRPr="007A51B4">
              <w:t xml:space="preserve">Contribute to developing team capability and recognise potential in people </w:t>
            </w:r>
          </w:p>
          <w:p w14:paraId="4CF6D2C4" w14:textId="77777777" w:rsidR="007A51B4" w:rsidRDefault="535D457E" w:rsidP="007A51B4">
            <w:pPr>
              <w:pStyle w:val="TableBullet"/>
            </w:pPr>
            <w:r w:rsidRPr="007A51B4">
              <w:t xml:space="preserve">Recognise good performance, and give support and regular constructive feedback linked to development needs </w:t>
            </w:r>
          </w:p>
          <w:p w14:paraId="6A35BB97" w14:textId="77777777" w:rsidR="007A51B4" w:rsidRDefault="535D457E" w:rsidP="007A51B4">
            <w:pPr>
              <w:pStyle w:val="TableBullet"/>
            </w:pPr>
            <w:r w:rsidRPr="007A51B4">
              <w:t xml:space="preserve">Identify appropriate learning opportunities for team members </w:t>
            </w:r>
          </w:p>
          <w:p w14:paraId="58A61175" w14:textId="77777777" w:rsidR="007A51B4" w:rsidRDefault="535D457E" w:rsidP="007A51B4">
            <w:pPr>
              <w:pStyle w:val="TableBullet"/>
            </w:pPr>
            <w:r w:rsidRPr="007A51B4">
              <w:t xml:space="preserve">Create opportunities for all team members to contribute </w:t>
            </w:r>
          </w:p>
          <w:p w14:paraId="06C2B63A" w14:textId="77777777" w:rsidR="007A51B4" w:rsidRDefault="535D457E" w:rsidP="007A51B4">
            <w:pPr>
              <w:pStyle w:val="TableBullet"/>
            </w:pPr>
            <w:r w:rsidRPr="007A51B4">
              <w:t xml:space="preserve">Act as a role model for inclusive behaviours and practices </w:t>
            </w:r>
          </w:p>
          <w:p w14:paraId="71839A21" w14:textId="78739FB4" w:rsidR="00DB37B2" w:rsidRPr="007A51B4" w:rsidRDefault="535D457E" w:rsidP="0002757B">
            <w:pPr>
              <w:pStyle w:val="TableBullet"/>
            </w:pPr>
            <w:r w:rsidRPr="007A51B4">
              <w:t>Recognise performance issues that need to be addressed and seek appropriate advice</w:t>
            </w:r>
          </w:p>
        </w:tc>
        <w:tc>
          <w:tcPr>
            <w:tcW w:w="1606" w:type="dxa"/>
            <w:tcBorders>
              <w:bottom w:val="single" w:sz="4" w:space="0" w:color="BCBEC0"/>
            </w:tcBorders>
          </w:tcPr>
          <w:p w14:paraId="60BCC82A" w14:textId="65E4B4A7" w:rsidR="00DB37B2" w:rsidRDefault="535D457E" w:rsidP="00DB37B2">
            <w:pPr>
              <w:pStyle w:val="TableBullet"/>
              <w:numPr>
                <w:ilvl w:val="0"/>
                <w:numId w:val="0"/>
              </w:numPr>
              <w:jc w:val="both"/>
            </w:pPr>
            <w:r>
              <w:t>Foundational</w:t>
            </w:r>
          </w:p>
        </w:tc>
      </w:tr>
      <w:tr w:rsidR="002C274E" w:rsidRPr="00C978B9" w14:paraId="7314E989" w14:textId="77777777" w:rsidTr="355E4CF2">
        <w:tc>
          <w:tcPr>
            <w:tcW w:w="1406" w:type="dxa"/>
            <w:vMerge w:val="restart"/>
          </w:tcPr>
          <w:p w14:paraId="51C6D590" w14:textId="0887A436" w:rsidR="002C274E" w:rsidRPr="00C978B9" w:rsidRDefault="002C274E" w:rsidP="00DB37B2">
            <w:pPr>
              <w:keepNext/>
              <w:rPr>
                <w:noProof/>
                <w:lang w:eastAsia="en-AU"/>
              </w:rPr>
            </w:pPr>
            <w:bookmarkStart w:id="1" w:name="_Hlk78202826"/>
            <w:r w:rsidRPr="00C978B9">
              <w:rPr>
                <w:noProof/>
                <w:lang w:eastAsia="en-AU"/>
              </w:rPr>
              <w:drawing>
                <wp:inline distT="0" distB="0" distL="0" distR="0" wp14:anchorId="56B352E1" wp14:editId="387F6279">
                  <wp:extent cx="854015" cy="854015"/>
                  <wp:effectExtent l="0" t="0" r="3810" b="3810"/>
                  <wp:docPr id="12"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EA00815" w14:textId="77777777" w:rsidR="002C274E" w:rsidRDefault="002C274E" w:rsidP="00956145">
            <w:pPr>
              <w:pStyle w:val="TableText"/>
              <w:keepNext/>
              <w:rPr>
                <w:b/>
                <w:bCs/>
              </w:rPr>
            </w:pPr>
            <w:r w:rsidRPr="0002757B">
              <w:rPr>
                <w:b/>
                <w:bCs/>
              </w:rPr>
              <w:t>Think and Solve Problems</w:t>
            </w:r>
          </w:p>
          <w:p w14:paraId="53FBDEBC" w14:textId="77777777" w:rsidR="002C274E" w:rsidRPr="0002757B" w:rsidRDefault="7A0E57A0" w:rsidP="0002757B">
            <w:pPr>
              <w:pStyle w:val="TableText"/>
              <w:keepNext/>
            </w:pPr>
            <w:r>
              <w:t>Think, analyse and consider the broader context to develop practical solutions</w:t>
            </w:r>
          </w:p>
        </w:tc>
        <w:tc>
          <w:tcPr>
            <w:tcW w:w="4770" w:type="dxa"/>
            <w:tcBorders>
              <w:bottom w:val="single" w:sz="4" w:space="0" w:color="BCBEC0"/>
            </w:tcBorders>
          </w:tcPr>
          <w:p w14:paraId="57ED65EF" w14:textId="77777777" w:rsidR="002C274E" w:rsidRDefault="002C274E" w:rsidP="00DB37B2">
            <w:pPr>
              <w:pStyle w:val="TableBullet"/>
            </w:pPr>
            <w:r>
              <w:t>Identify the facts and type of data needed to understand a problem or explore an opportunity</w:t>
            </w:r>
          </w:p>
          <w:p w14:paraId="173C153D" w14:textId="77777777" w:rsidR="002C274E" w:rsidRDefault="002C274E" w:rsidP="00DB37B2">
            <w:pPr>
              <w:pStyle w:val="TableBullet"/>
            </w:pPr>
            <w:r>
              <w:t>Research and analyse information to make recommendations based on relevant evidence</w:t>
            </w:r>
          </w:p>
          <w:p w14:paraId="7A812BFB" w14:textId="77777777" w:rsidR="002C274E" w:rsidRDefault="002C274E" w:rsidP="00DB37B2">
            <w:pPr>
              <w:pStyle w:val="TableBullet"/>
            </w:pPr>
            <w:r>
              <w:t>Identify issues that may hinder the completion of tasks and find appropriate solutions</w:t>
            </w:r>
          </w:p>
          <w:p w14:paraId="26162254" w14:textId="77777777" w:rsidR="002C274E" w:rsidRDefault="002C274E" w:rsidP="00DB37B2">
            <w:pPr>
              <w:pStyle w:val="TableBullet"/>
            </w:pPr>
            <w:r>
              <w:t>Be willing to seek input from others and share own ideas to achieve best outcomes</w:t>
            </w:r>
          </w:p>
          <w:p w14:paraId="009CC1F2" w14:textId="1F6CA582" w:rsidR="002C274E" w:rsidRDefault="002C274E" w:rsidP="00DB37B2">
            <w:pPr>
              <w:pStyle w:val="TableBullet"/>
            </w:pPr>
            <w:r>
              <w:t>Generate ideas and identify ways to improve systems and processes to meet user needs</w:t>
            </w:r>
          </w:p>
        </w:tc>
        <w:tc>
          <w:tcPr>
            <w:tcW w:w="1606" w:type="dxa"/>
            <w:tcBorders>
              <w:bottom w:val="single" w:sz="4" w:space="0" w:color="BCBEC0"/>
            </w:tcBorders>
          </w:tcPr>
          <w:p w14:paraId="18C906C1" w14:textId="15D5D1C9" w:rsidR="002C274E" w:rsidRDefault="002C274E" w:rsidP="00DB37B2">
            <w:pPr>
              <w:pStyle w:val="TableBullet"/>
              <w:numPr>
                <w:ilvl w:val="0"/>
                <w:numId w:val="0"/>
              </w:numPr>
              <w:jc w:val="both"/>
            </w:pPr>
            <w:r>
              <w:t>Intermediate</w:t>
            </w:r>
          </w:p>
        </w:tc>
      </w:tr>
      <w:bookmarkEnd w:id="1"/>
      <w:tr w:rsidR="002C274E" w:rsidRPr="00C978B9" w14:paraId="5AFC49E3" w14:textId="77777777" w:rsidTr="355E4CF2">
        <w:tc>
          <w:tcPr>
            <w:tcW w:w="1406" w:type="dxa"/>
            <w:vMerge/>
          </w:tcPr>
          <w:p w14:paraId="17A3CC9A" w14:textId="77777777" w:rsidR="002C274E" w:rsidRPr="00C978B9" w:rsidRDefault="002C274E" w:rsidP="002C274E">
            <w:pPr>
              <w:keepNext/>
              <w:rPr>
                <w:noProof/>
                <w:lang w:eastAsia="en-AU"/>
              </w:rPr>
            </w:pPr>
          </w:p>
        </w:tc>
        <w:tc>
          <w:tcPr>
            <w:tcW w:w="2971" w:type="dxa"/>
            <w:gridSpan w:val="2"/>
            <w:tcBorders>
              <w:bottom w:val="single" w:sz="4" w:space="0" w:color="BCBEC0"/>
            </w:tcBorders>
          </w:tcPr>
          <w:p w14:paraId="4FFD3CBD" w14:textId="77777777" w:rsidR="002C274E" w:rsidRPr="00A8226F" w:rsidRDefault="002C274E" w:rsidP="002C274E">
            <w:pPr>
              <w:pStyle w:val="TableText"/>
              <w:keepNext/>
              <w:rPr>
                <w:b/>
              </w:rPr>
            </w:pPr>
            <w:r>
              <w:rPr>
                <w:b/>
              </w:rPr>
              <w:t>Demonstrate Accountability</w:t>
            </w:r>
          </w:p>
          <w:p w14:paraId="01ECEB98" w14:textId="411003E3" w:rsidR="002C274E" w:rsidRPr="00FA475C" w:rsidRDefault="002C274E" w:rsidP="002C274E">
            <w:pPr>
              <w:pStyle w:val="TableText"/>
              <w:keepNext/>
              <w:rPr>
                <w:b/>
                <w:bCs/>
              </w:rPr>
            </w:pPr>
            <w:r>
              <w:t>Be proactive and responsible for own actions, and adhere to legislation, policy and guidelines</w:t>
            </w:r>
          </w:p>
        </w:tc>
        <w:tc>
          <w:tcPr>
            <w:tcW w:w="4770" w:type="dxa"/>
            <w:tcBorders>
              <w:bottom w:val="single" w:sz="4" w:space="0" w:color="BCBEC0"/>
            </w:tcBorders>
          </w:tcPr>
          <w:p w14:paraId="1E720484" w14:textId="77777777" w:rsidR="002C274E" w:rsidRPr="00AA57E3" w:rsidRDefault="002C274E" w:rsidP="002C274E">
            <w:pPr>
              <w:pStyle w:val="TableBullet"/>
            </w:pPr>
            <w:r>
              <w:t>Be proactive in taking responsibility and being accountable for own actions</w:t>
            </w:r>
          </w:p>
          <w:p w14:paraId="172408C2" w14:textId="77777777" w:rsidR="002C274E" w:rsidRPr="00AA57E3" w:rsidRDefault="002C274E" w:rsidP="002C274E">
            <w:pPr>
              <w:pStyle w:val="TableBullet"/>
            </w:pPr>
            <w:r>
              <w:t>Understand delegations and act within authority levels</w:t>
            </w:r>
          </w:p>
          <w:p w14:paraId="5C70B4EB" w14:textId="77777777" w:rsidR="002C274E" w:rsidRPr="00AA57E3" w:rsidRDefault="002C274E" w:rsidP="002C274E">
            <w:pPr>
              <w:pStyle w:val="TableBullet"/>
            </w:pPr>
            <w:r>
              <w:t>Identify and follow safe work practices, and be vigilant about own and others’ application of these practices</w:t>
            </w:r>
          </w:p>
          <w:p w14:paraId="6AD98F48" w14:textId="77777777" w:rsidR="002C274E" w:rsidRPr="00AA57E3" w:rsidRDefault="002C274E" w:rsidP="002C274E">
            <w:pPr>
              <w:pStyle w:val="TableBullet"/>
            </w:pPr>
            <w:r>
              <w:t>Be aware of risks and act on or escalate risks, as appropriate</w:t>
            </w:r>
          </w:p>
          <w:p w14:paraId="7916C9CE" w14:textId="375ABD49" w:rsidR="002C274E" w:rsidRDefault="002C274E" w:rsidP="002C274E">
            <w:pPr>
              <w:pStyle w:val="TableBullet"/>
            </w:pPr>
            <w:r>
              <w:t>Use financial and other resources responsibly</w:t>
            </w:r>
          </w:p>
        </w:tc>
        <w:tc>
          <w:tcPr>
            <w:tcW w:w="1606" w:type="dxa"/>
            <w:tcBorders>
              <w:bottom w:val="single" w:sz="4" w:space="0" w:color="BCBEC0"/>
            </w:tcBorders>
          </w:tcPr>
          <w:p w14:paraId="7A48EEC1" w14:textId="2F1C6460" w:rsidR="002C274E" w:rsidRDefault="002C274E" w:rsidP="002C274E">
            <w:pPr>
              <w:pStyle w:val="TableBullet"/>
              <w:numPr>
                <w:ilvl w:val="0"/>
                <w:numId w:val="0"/>
              </w:numPr>
              <w:jc w:val="both"/>
            </w:pPr>
            <w:r>
              <w:t>Intermediate</w:t>
            </w:r>
          </w:p>
        </w:tc>
      </w:tr>
      <w:tr w:rsidR="002C274E" w:rsidRPr="00C978B9" w14:paraId="4227488B" w14:textId="77777777" w:rsidTr="355E4CF2">
        <w:tc>
          <w:tcPr>
            <w:tcW w:w="1406" w:type="dxa"/>
            <w:vMerge w:val="restart"/>
            <w:tcBorders>
              <w:bottom w:val="single" w:sz="4" w:space="0" w:color="BCBEC0"/>
            </w:tcBorders>
          </w:tcPr>
          <w:p w14:paraId="65D912BE" w14:textId="77777777" w:rsidR="002C274E" w:rsidRPr="00C978B9" w:rsidRDefault="002C274E" w:rsidP="002C274E">
            <w:pPr>
              <w:keepNext/>
            </w:pPr>
            <w:r w:rsidRPr="00C978B9">
              <w:rPr>
                <w:noProof/>
                <w:lang w:eastAsia="en-AU"/>
              </w:rPr>
              <w:drawing>
                <wp:inline distT="0" distB="0" distL="0" distR="0" wp14:anchorId="3E117B55" wp14:editId="3FB5316A">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3B0EAF3" w14:textId="77777777" w:rsidR="002C274E" w:rsidRPr="00A8226F" w:rsidRDefault="002C274E" w:rsidP="002C274E">
            <w:pPr>
              <w:pStyle w:val="TableText"/>
              <w:keepNext/>
              <w:rPr>
                <w:b/>
              </w:rPr>
            </w:pPr>
            <w:r>
              <w:rPr>
                <w:b/>
              </w:rPr>
              <w:t>Communicate Effectively</w:t>
            </w:r>
          </w:p>
          <w:p w14:paraId="453243A5" w14:textId="77777777" w:rsidR="002C274E" w:rsidRPr="00AA57E3" w:rsidRDefault="002C274E" w:rsidP="002C274E">
            <w:pPr>
              <w:pStyle w:val="TableText"/>
              <w:keepNext/>
            </w:pPr>
            <w:r>
              <w:t>Communicate clearly, actively listen to others, and respond with understanding and respect</w:t>
            </w:r>
          </w:p>
        </w:tc>
        <w:tc>
          <w:tcPr>
            <w:tcW w:w="4770" w:type="dxa"/>
            <w:tcBorders>
              <w:bottom w:val="single" w:sz="4" w:space="0" w:color="BCBEC0"/>
            </w:tcBorders>
          </w:tcPr>
          <w:p w14:paraId="3459E2D7" w14:textId="77777777" w:rsidR="002C274E" w:rsidRPr="00AA57E3" w:rsidRDefault="002C274E" w:rsidP="002C274E">
            <w:pPr>
              <w:pStyle w:val="TableBullet"/>
            </w:pPr>
            <w:r>
              <w:t>Focus on key points and speak in plain English</w:t>
            </w:r>
          </w:p>
          <w:p w14:paraId="77601A09" w14:textId="77777777" w:rsidR="002C274E" w:rsidRPr="00AA57E3" w:rsidRDefault="002C274E" w:rsidP="002C274E">
            <w:pPr>
              <w:pStyle w:val="TableBullet"/>
            </w:pPr>
            <w:r>
              <w:t>Clearly explain and present ideas and arguments</w:t>
            </w:r>
          </w:p>
          <w:p w14:paraId="3CD3B37F" w14:textId="77777777" w:rsidR="002C274E" w:rsidRPr="00AA57E3" w:rsidRDefault="002C274E" w:rsidP="002C274E">
            <w:pPr>
              <w:pStyle w:val="TableBullet"/>
            </w:pPr>
            <w:r>
              <w:t>Listen to others to gain an understanding and ask appropriate, respectful questions</w:t>
            </w:r>
          </w:p>
          <w:p w14:paraId="2099DC17" w14:textId="77777777" w:rsidR="002C274E" w:rsidRPr="00AA57E3" w:rsidRDefault="002C274E" w:rsidP="002C274E">
            <w:pPr>
              <w:pStyle w:val="TableBullet"/>
            </w:pPr>
            <w:r>
              <w:t>Promote the use of inclusive language and assist others to adjust where necessary</w:t>
            </w:r>
          </w:p>
          <w:p w14:paraId="499D26BC" w14:textId="77777777" w:rsidR="002C274E" w:rsidRPr="00AA57E3" w:rsidRDefault="002C274E" w:rsidP="002C274E">
            <w:pPr>
              <w:pStyle w:val="TableBullet"/>
            </w:pPr>
            <w:r>
              <w:t>Monitor own and others’ non-verbal cues and adapt where necessary</w:t>
            </w:r>
          </w:p>
          <w:p w14:paraId="2CE3E5F8" w14:textId="77777777" w:rsidR="002C274E" w:rsidRPr="00AA57E3" w:rsidRDefault="002C274E" w:rsidP="002C274E">
            <w:pPr>
              <w:pStyle w:val="TableBullet"/>
            </w:pPr>
            <w:r>
              <w:t>Write and prepare material that is well structured and easy to follow</w:t>
            </w:r>
          </w:p>
          <w:p w14:paraId="3DFA359C" w14:textId="77777777" w:rsidR="002C274E" w:rsidRPr="00AA57E3" w:rsidRDefault="002C274E" w:rsidP="002C274E">
            <w:pPr>
              <w:pStyle w:val="TableBullet"/>
            </w:pPr>
            <w:r>
              <w:t>Communicate routine technical information clearly</w:t>
            </w:r>
          </w:p>
        </w:tc>
        <w:tc>
          <w:tcPr>
            <w:tcW w:w="1606" w:type="dxa"/>
            <w:tcBorders>
              <w:bottom w:val="single" w:sz="4" w:space="0" w:color="BCBEC0"/>
            </w:tcBorders>
          </w:tcPr>
          <w:p w14:paraId="42E76555" w14:textId="77777777" w:rsidR="002C274E" w:rsidRDefault="002C274E" w:rsidP="002C274E">
            <w:pPr>
              <w:pStyle w:val="TableBullet"/>
              <w:numPr>
                <w:ilvl w:val="0"/>
                <w:numId w:val="0"/>
              </w:numPr>
              <w:jc w:val="both"/>
            </w:pPr>
            <w:r>
              <w:t>Intermediate</w:t>
            </w:r>
          </w:p>
        </w:tc>
      </w:tr>
      <w:tr w:rsidR="002C274E" w:rsidRPr="00C978B9" w14:paraId="2EECC98D" w14:textId="77777777" w:rsidTr="355E4CF2">
        <w:tc>
          <w:tcPr>
            <w:tcW w:w="1406" w:type="dxa"/>
            <w:vMerge/>
          </w:tcPr>
          <w:p w14:paraId="7816CE17" w14:textId="77777777" w:rsidR="002C274E" w:rsidRDefault="002C274E" w:rsidP="002C274E">
            <w:pPr>
              <w:keepNext/>
              <w:rPr>
                <w:noProof/>
                <w:lang w:eastAsia="en-AU"/>
              </w:rPr>
            </w:pPr>
          </w:p>
        </w:tc>
        <w:tc>
          <w:tcPr>
            <w:tcW w:w="2971" w:type="dxa"/>
            <w:gridSpan w:val="2"/>
            <w:tcBorders>
              <w:bottom w:val="single" w:sz="4" w:space="0" w:color="BCBEC0"/>
            </w:tcBorders>
          </w:tcPr>
          <w:p w14:paraId="1DED4124" w14:textId="77777777" w:rsidR="002C274E" w:rsidRPr="00A8226F" w:rsidRDefault="002C274E" w:rsidP="002C274E">
            <w:pPr>
              <w:pStyle w:val="TableText"/>
              <w:keepNext/>
              <w:rPr>
                <w:b/>
              </w:rPr>
            </w:pPr>
            <w:r>
              <w:rPr>
                <w:b/>
              </w:rPr>
              <w:t>Commit to Customer Service</w:t>
            </w:r>
          </w:p>
          <w:p w14:paraId="31E8D46D" w14:textId="77777777" w:rsidR="002C274E" w:rsidRPr="00A8226F" w:rsidRDefault="002C274E" w:rsidP="002C274E">
            <w:pPr>
              <w:pStyle w:val="TableText"/>
              <w:keepNext/>
              <w:rPr>
                <w:b/>
              </w:rPr>
            </w:pPr>
            <w:r>
              <w:t>Provide customer-focused services in line with public sector and organisational objectives</w:t>
            </w:r>
          </w:p>
        </w:tc>
        <w:tc>
          <w:tcPr>
            <w:tcW w:w="4770" w:type="dxa"/>
            <w:tcBorders>
              <w:bottom w:val="single" w:sz="4" w:space="0" w:color="BCBEC0"/>
            </w:tcBorders>
          </w:tcPr>
          <w:p w14:paraId="07D95A53" w14:textId="77777777" w:rsidR="002C274E" w:rsidRDefault="002C274E" w:rsidP="002C274E">
            <w:pPr>
              <w:pStyle w:val="TableBullet"/>
            </w:pPr>
            <w:r>
              <w:t>Focus on providing a positive customer experience</w:t>
            </w:r>
          </w:p>
          <w:p w14:paraId="386ACAEA" w14:textId="77777777" w:rsidR="002C274E" w:rsidRDefault="002C274E" w:rsidP="002C274E">
            <w:pPr>
              <w:pStyle w:val="TableBullet"/>
            </w:pPr>
            <w:r>
              <w:t>Support a customer-focused culture in the organisation</w:t>
            </w:r>
          </w:p>
          <w:p w14:paraId="73F745A7" w14:textId="77777777" w:rsidR="002C274E" w:rsidRDefault="002C274E" w:rsidP="002C274E">
            <w:pPr>
              <w:pStyle w:val="TableBullet"/>
            </w:pPr>
            <w:r>
              <w:t>Demonstrate a thorough knowledge of the services provided and relay this knowledge to customers</w:t>
            </w:r>
          </w:p>
          <w:p w14:paraId="7037FEEB" w14:textId="77777777" w:rsidR="002C274E" w:rsidRDefault="002C274E" w:rsidP="002C274E">
            <w:pPr>
              <w:pStyle w:val="TableBullet"/>
            </w:pPr>
            <w:r>
              <w:t>Identify and respond quickly to customer needs</w:t>
            </w:r>
          </w:p>
          <w:p w14:paraId="2F3B62E6" w14:textId="77777777" w:rsidR="002C274E" w:rsidRDefault="002C274E" w:rsidP="002C274E">
            <w:pPr>
              <w:pStyle w:val="TableBullet"/>
            </w:pPr>
            <w:r>
              <w:t>Consider customer service requirements and develop solutions to meet needs</w:t>
            </w:r>
          </w:p>
          <w:p w14:paraId="144DF031" w14:textId="77777777" w:rsidR="002C274E" w:rsidRDefault="002C274E" w:rsidP="002C274E">
            <w:pPr>
              <w:pStyle w:val="TableBullet"/>
            </w:pPr>
            <w:r>
              <w:t>Resolve complex customer issues and needs</w:t>
            </w:r>
          </w:p>
          <w:p w14:paraId="0D044B17" w14:textId="77777777" w:rsidR="002C274E" w:rsidRDefault="002C274E" w:rsidP="002C274E">
            <w:pPr>
              <w:pStyle w:val="TableBullet"/>
            </w:pPr>
            <w:r>
              <w:t>Cooperate across work areas to improve outcomes for customers</w:t>
            </w:r>
          </w:p>
        </w:tc>
        <w:tc>
          <w:tcPr>
            <w:tcW w:w="1606" w:type="dxa"/>
            <w:tcBorders>
              <w:bottom w:val="single" w:sz="4" w:space="0" w:color="BCBEC0"/>
            </w:tcBorders>
          </w:tcPr>
          <w:p w14:paraId="78C1692D" w14:textId="77777777" w:rsidR="002C274E" w:rsidRDefault="002C274E" w:rsidP="002C274E">
            <w:pPr>
              <w:pStyle w:val="TableBullet"/>
              <w:numPr>
                <w:ilvl w:val="0"/>
                <w:numId w:val="0"/>
              </w:numPr>
              <w:jc w:val="both"/>
            </w:pPr>
            <w:r>
              <w:t>Intermediate</w:t>
            </w:r>
          </w:p>
        </w:tc>
      </w:tr>
      <w:tr w:rsidR="002C274E" w:rsidRPr="00C978B9" w14:paraId="51F5FBC0" w14:textId="77777777" w:rsidTr="355E4CF2">
        <w:tc>
          <w:tcPr>
            <w:tcW w:w="1406" w:type="dxa"/>
            <w:tcBorders>
              <w:bottom w:val="single" w:sz="4" w:space="0" w:color="BCBEC0"/>
            </w:tcBorders>
          </w:tcPr>
          <w:p w14:paraId="26CEE195" w14:textId="77777777" w:rsidR="002C274E" w:rsidRPr="00C978B9" w:rsidRDefault="002C274E" w:rsidP="002C274E">
            <w:pPr>
              <w:keepNext/>
            </w:pPr>
            <w:r w:rsidRPr="00C978B9">
              <w:rPr>
                <w:noProof/>
                <w:lang w:eastAsia="en-AU"/>
              </w:rPr>
              <w:drawing>
                <wp:inline distT="0" distB="0" distL="0" distR="0" wp14:anchorId="4C0E713E" wp14:editId="611B44EB">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9B0EAF7" w14:textId="77777777" w:rsidR="002C274E" w:rsidRPr="00A8226F" w:rsidRDefault="002C274E" w:rsidP="002C274E">
            <w:pPr>
              <w:pStyle w:val="TableText"/>
              <w:keepNext/>
              <w:rPr>
                <w:b/>
              </w:rPr>
            </w:pPr>
            <w:r>
              <w:rPr>
                <w:b/>
              </w:rPr>
              <w:t>Project Management</w:t>
            </w:r>
          </w:p>
          <w:p w14:paraId="4332FDC4" w14:textId="77777777" w:rsidR="002C274E" w:rsidRPr="00AA57E3" w:rsidRDefault="002C274E" w:rsidP="002C274E">
            <w:pPr>
              <w:pStyle w:val="TableText"/>
              <w:keepNext/>
            </w:pPr>
            <w:r>
              <w:t>Understand and apply effective planning, coordination and control methods</w:t>
            </w:r>
          </w:p>
        </w:tc>
        <w:tc>
          <w:tcPr>
            <w:tcW w:w="4770" w:type="dxa"/>
            <w:tcBorders>
              <w:bottom w:val="single" w:sz="4" w:space="0" w:color="BCBEC0"/>
            </w:tcBorders>
          </w:tcPr>
          <w:p w14:paraId="163E2198" w14:textId="77777777" w:rsidR="002C274E" w:rsidRPr="00AA57E3" w:rsidRDefault="002C274E" w:rsidP="002C274E">
            <w:pPr>
              <w:pStyle w:val="TableBullet"/>
            </w:pPr>
            <w:r>
              <w:t>Understand project goals, steps to be undertaken and expected outcomes</w:t>
            </w:r>
          </w:p>
          <w:p w14:paraId="689B9271" w14:textId="77777777" w:rsidR="002C274E" w:rsidRPr="00AA57E3" w:rsidRDefault="002C274E" w:rsidP="002C274E">
            <w:pPr>
              <w:pStyle w:val="TableBullet"/>
            </w:pPr>
            <w:r>
              <w:t>Plan and deliver tasks in line with agreed project milestones and timeframes</w:t>
            </w:r>
          </w:p>
          <w:p w14:paraId="334DEB2B" w14:textId="77777777" w:rsidR="002C274E" w:rsidRPr="00AA57E3" w:rsidRDefault="002C274E" w:rsidP="002C274E">
            <w:pPr>
              <w:pStyle w:val="TableBullet"/>
            </w:pPr>
            <w:r>
              <w:t>Check progress against agreed milestones and timeframes, and seek help to overcome barriers</w:t>
            </w:r>
          </w:p>
          <w:p w14:paraId="4F439C99" w14:textId="08B6D5CD" w:rsidR="002C274E" w:rsidRPr="00AA57E3" w:rsidRDefault="002C274E" w:rsidP="002C274E">
            <w:pPr>
              <w:pStyle w:val="TableBullet"/>
            </w:pPr>
            <w:r>
              <w:t>Participate in planning and provide feedback on progress and potential improvements to project processes</w:t>
            </w:r>
          </w:p>
        </w:tc>
        <w:tc>
          <w:tcPr>
            <w:tcW w:w="1606" w:type="dxa"/>
            <w:tcBorders>
              <w:bottom w:val="single" w:sz="4" w:space="0" w:color="BCBEC0"/>
            </w:tcBorders>
          </w:tcPr>
          <w:p w14:paraId="6FDB7A76" w14:textId="77777777" w:rsidR="002C274E" w:rsidRDefault="002C274E" w:rsidP="002C274E">
            <w:pPr>
              <w:pStyle w:val="TableBullet"/>
              <w:numPr>
                <w:ilvl w:val="0"/>
                <w:numId w:val="0"/>
              </w:numPr>
              <w:jc w:val="both"/>
            </w:pPr>
            <w:r>
              <w:t>Foundational</w:t>
            </w:r>
          </w:p>
        </w:tc>
      </w:tr>
    </w:tbl>
    <w:p w14:paraId="64C7CA64" w14:textId="77777777" w:rsidR="00136C3A" w:rsidRDefault="00136C3A" w:rsidP="003927AE"/>
    <w:p w14:paraId="5FAC4FC5" w14:textId="77777777" w:rsidR="003927AE" w:rsidRDefault="003927AE" w:rsidP="003927AE">
      <w:pPr>
        <w:pStyle w:val="Heading1"/>
      </w:pPr>
      <w:r>
        <w:lastRenderedPageBreak/>
        <w:t>Complementary capabilities</w:t>
      </w:r>
    </w:p>
    <w:p w14:paraId="707D128D"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93DB133"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1EC39C50"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1719DC58" w14:textId="77777777" w:rsidTr="00DB77D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1507809" w14:textId="77777777" w:rsidR="002B5704" w:rsidRPr="00803E47" w:rsidRDefault="002B5704" w:rsidP="00DB77D5">
            <w:pPr>
              <w:pStyle w:val="TableTextWhite0"/>
              <w:keepNext/>
              <w:jc w:val="both"/>
            </w:pPr>
            <w:r>
              <w:rPr>
                <w:sz w:val="24"/>
                <w:szCs w:val="24"/>
              </w:rPr>
              <w:t>COMPLEMENTARY</w:t>
            </w:r>
            <w:r w:rsidRPr="00051E80">
              <w:rPr>
                <w:sz w:val="24"/>
                <w:szCs w:val="24"/>
              </w:rPr>
              <w:t xml:space="preserve"> CAPABILITIES</w:t>
            </w:r>
          </w:p>
        </w:tc>
      </w:tr>
      <w:tr w:rsidR="002B5704" w:rsidRPr="00C978B9" w14:paraId="4C8F4181" w14:textId="77777777" w:rsidTr="00DB77D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626E519" w14:textId="77777777" w:rsidR="002B5704" w:rsidRPr="00C978B9" w:rsidRDefault="002B5704" w:rsidP="00DB77D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D2FD4B6" w14:textId="77777777" w:rsidR="002B5704" w:rsidRPr="00C978B9" w:rsidRDefault="002B5704" w:rsidP="00DB77D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F0021C9" w14:textId="77777777" w:rsidR="002B5704" w:rsidRDefault="002B5704" w:rsidP="00DB77D5">
            <w:pPr>
              <w:pStyle w:val="TableText"/>
              <w:keepNext/>
              <w:rPr>
                <w:b/>
              </w:rPr>
            </w:pPr>
          </w:p>
        </w:tc>
        <w:tc>
          <w:tcPr>
            <w:tcW w:w="4770" w:type="dxa"/>
            <w:tcBorders>
              <w:bottom w:val="single" w:sz="12" w:space="0" w:color="auto"/>
            </w:tcBorders>
            <w:shd w:val="clear" w:color="auto" w:fill="BCBEC0"/>
          </w:tcPr>
          <w:p w14:paraId="631CE36D" w14:textId="77777777" w:rsidR="002B5704" w:rsidRDefault="002B5704" w:rsidP="00DB77D5">
            <w:pPr>
              <w:pStyle w:val="TableText"/>
              <w:keepNext/>
              <w:rPr>
                <w:b/>
              </w:rPr>
            </w:pPr>
            <w:r>
              <w:rPr>
                <w:b/>
              </w:rPr>
              <w:t>Description</w:t>
            </w:r>
          </w:p>
        </w:tc>
        <w:tc>
          <w:tcPr>
            <w:tcW w:w="1606" w:type="dxa"/>
            <w:tcBorders>
              <w:bottom w:val="single" w:sz="12" w:space="0" w:color="auto"/>
            </w:tcBorders>
            <w:shd w:val="clear" w:color="auto" w:fill="BCBEC0"/>
          </w:tcPr>
          <w:p w14:paraId="664DAA68" w14:textId="77777777" w:rsidR="002B5704" w:rsidRDefault="002B5704" w:rsidP="00DB77D5">
            <w:pPr>
              <w:pStyle w:val="TableText"/>
              <w:keepNext/>
              <w:jc w:val="both"/>
              <w:rPr>
                <w:b/>
              </w:rPr>
            </w:pPr>
            <w:r>
              <w:rPr>
                <w:b/>
              </w:rPr>
              <w:t xml:space="preserve">Level </w:t>
            </w:r>
          </w:p>
        </w:tc>
      </w:tr>
      <w:tr w:rsidR="002B5704" w:rsidRPr="00C978B9" w14:paraId="66EA3184" w14:textId="77777777" w:rsidTr="00DB77D5">
        <w:tc>
          <w:tcPr>
            <w:tcW w:w="1406" w:type="dxa"/>
            <w:vMerge w:val="restart"/>
            <w:tcBorders>
              <w:bottom w:val="single" w:sz="4" w:space="0" w:color="BCBEC0"/>
            </w:tcBorders>
          </w:tcPr>
          <w:p w14:paraId="1CD59689" w14:textId="77777777" w:rsidR="002B5704" w:rsidRPr="00C978B9" w:rsidRDefault="002B5704" w:rsidP="00DB77D5">
            <w:pPr>
              <w:keepNext/>
            </w:pPr>
            <w:r w:rsidRPr="00C978B9">
              <w:rPr>
                <w:noProof/>
                <w:lang w:eastAsia="en-AU"/>
              </w:rPr>
              <w:drawing>
                <wp:inline distT="0" distB="0" distL="0" distR="0" wp14:anchorId="6E2FCCB3" wp14:editId="3ACCED5B">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8FCD6B1" w14:textId="77777777" w:rsidR="002B5704" w:rsidRPr="00AA57E3" w:rsidRDefault="002B5704" w:rsidP="00DB77D5">
            <w:r>
              <w:t>Display Resilience and Courage</w:t>
            </w:r>
          </w:p>
        </w:tc>
        <w:tc>
          <w:tcPr>
            <w:tcW w:w="4770" w:type="dxa"/>
            <w:tcBorders>
              <w:bottom w:val="single" w:sz="4" w:space="0" w:color="BCBEC0"/>
            </w:tcBorders>
          </w:tcPr>
          <w:p w14:paraId="26C524BC" w14:textId="77777777"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14:paraId="741F115E" w14:textId="77777777" w:rsidR="002B5704" w:rsidRDefault="002B5704" w:rsidP="00DB77D5">
            <w:pPr>
              <w:pStyle w:val="TableBullet"/>
              <w:numPr>
                <w:ilvl w:val="0"/>
                <w:numId w:val="0"/>
              </w:numPr>
              <w:jc w:val="both"/>
            </w:pPr>
            <w:r>
              <w:t>Intermediate</w:t>
            </w:r>
          </w:p>
        </w:tc>
      </w:tr>
      <w:tr w:rsidR="002B5704" w:rsidRPr="00C978B9" w14:paraId="066D0B1D" w14:textId="77777777" w:rsidTr="00DB77D5">
        <w:tc>
          <w:tcPr>
            <w:tcW w:w="1406" w:type="dxa"/>
            <w:vMerge/>
            <w:tcBorders>
              <w:bottom w:val="single" w:sz="4" w:space="0" w:color="BCBEC0"/>
            </w:tcBorders>
          </w:tcPr>
          <w:p w14:paraId="417A8439" w14:textId="77777777" w:rsidR="002B5704" w:rsidRDefault="002B5704" w:rsidP="00DB77D5">
            <w:pPr>
              <w:keepNext/>
              <w:rPr>
                <w:noProof/>
                <w:lang w:eastAsia="en-AU"/>
              </w:rPr>
            </w:pPr>
          </w:p>
        </w:tc>
        <w:tc>
          <w:tcPr>
            <w:tcW w:w="2971" w:type="dxa"/>
            <w:gridSpan w:val="2"/>
            <w:tcBorders>
              <w:bottom w:val="single" w:sz="4" w:space="0" w:color="BCBEC0"/>
            </w:tcBorders>
          </w:tcPr>
          <w:p w14:paraId="142F4E6F" w14:textId="77777777" w:rsidR="002B5704" w:rsidRPr="00A8226F" w:rsidRDefault="002B5704" w:rsidP="00DB77D5">
            <w:r>
              <w:t>Manage Self</w:t>
            </w:r>
          </w:p>
        </w:tc>
        <w:tc>
          <w:tcPr>
            <w:tcW w:w="4770" w:type="dxa"/>
            <w:tcBorders>
              <w:bottom w:val="single" w:sz="4" w:space="0" w:color="BCBEC0"/>
            </w:tcBorders>
          </w:tcPr>
          <w:p w14:paraId="75E0B5FD" w14:textId="77777777" w:rsidR="002B5704" w:rsidRDefault="002B5704" w:rsidP="002B5704">
            <w:r>
              <w:t>Show drive and motivation, an ability to self-reflect and a commitment to learning</w:t>
            </w:r>
          </w:p>
        </w:tc>
        <w:tc>
          <w:tcPr>
            <w:tcW w:w="1606" w:type="dxa"/>
            <w:tcBorders>
              <w:bottom w:val="single" w:sz="4" w:space="0" w:color="BCBEC0"/>
            </w:tcBorders>
          </w:tcPr>
          <w:p w14:paraId="48B2978E" w14:textId="77777777" w:rsidR="002B5704" w:rsidRDefault="002B5704" w:rsidP="00DB77D5">
            <w:pPr>
              <w:pStyle w:val="TableBullet"/>
              <w:numPr>
                <w:ilvl w:val="0"/>
                <w:numId w:val="0"/>
              </w:numPr>
              <w:jc w:val="both"/>
            </w:pPr>
            <w:r>
              <w:t>Intermediate</w:t>
            </w:r>
          </w:p>
        </w:tc>
      </w:tr>
      <w:tr w:rsidR="002B5704" w:rsidRPr="00C978B9" w14:paraId="0702EB95" w14:textId="77777777" w:rsidTr="00DB77D5">
        <w:tc>
          <w:tcPr>
            <w:tcW w:w="1406" w:type="dxa"/>
            <w:vMerge/>
            <w:tcBorders>
              <w:bottom w:val="single" w:sz="4" w:space="0" w:color="BCBEC0"/>
            </w:tcBorders>
          </w:tcPr>
          <w:p w14:paraId="205019ED" w14:textId="77777777" w:rsidR="002B5704" w:rsidRDefault="002B5704" w:rsidP="00DB77D5">
            <w:pPr>
              <w:keepNext/>
              <w:rPr>
                <w:noProof/>
                <w:lang w:eastAsia="en-AU"/>
              </w:rPr>
            </w:pPr>
          </w:p>
        </w:tc>
        <w:tc>
          <w:tcPr>
            <w:tcW w:w="2971" w:type="dxa"/>
            <w:gridSpan w:val="2"/>
            <w:tcBorders>
              <w:bottom w:val="single" w:sz="4" w:space="0" w:color="BCBEC0"/>
            </w:tcBorders>
          </w:tcPr>
          <w:p w14:paraId="3BFF4A07" w14:textId="77777777" w:rsidR="002B5704" w:rsidRPr="00A8226F" w:rsidRDefault="002B5704" w:rsidP="00DB77D5">
            <w:r>
              <w:t>Value Diversity and Inclusion</w:t>
            </w:r>
          </w:p>
        </w:tc>
        <w:tc>
          <w:tcPr>
            <w:tcW w:w="4770" w:type="dxa"/>
            <w:tcBorders>
              <w:bottom w:val="single" w:sz="4" w:space="0" w:color="BCBEC0"/>
            </w:tcBorders>
          </w:tcPr>
          <w:p w14:paraId="4BC7B979" w14:textId="77777777"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14:paraId="48232302" w14:textId="77777777" w:rsidR="002B5704" w:rsidRDefault="002B5704" w:rsidP="00DB77D5">
            <w:pPr>
              <w:pStyle w:val="TableBullet"/>
              <w:numPr>
                <w:ilvl w:val="0"/>
                <w:numId w:val="0"/>
              </w:numPr>
              <w:jc w:val="both"/>
            </w:pPr>
            <w:r>
              <w:t>Foundational</w:t>
            </w:r>
          </w:p>
        </w:tc>
      </w:tr>
      <w:tr w:rsidR="002B5704" w:rsidRPr="00C978B9" w14:paraId="3F9DD85D" w14:textId="77777777" w:rsidTr="00DB77D5">
        <w:tc>
          <w:tcPr>
            <w:tcW w:w="1406" w:type="dxa"/>
            <w:vMerge w:val="restart"/>
            <w:tcBorders>
              <w:bottom w:val="single" w:sz="4" w:space="0" w:color="BCBEC0"/>
            </w:tcBorders>
          </w:tcPr>
          <w:p w14:paraId="2646EA47" w14:textId="77777777" w:rsidR="002B5704" w:rsidRPr="00C978B9" w:rsidRDefault="002B5704" w:rsidP="00DB77D5">
            <w:pPr>
              <w:keepNext/>
            </w:pPr>
            <w:r w:rsidRPr="00C978B9">
              <w:rPr>
                <w:noProof/>
                <w:lang w:eastAsia="en-AU"/>
              </w:rPr>
              <w:drawing>
                <wp:inline distT="0" distB="0" distL="0" distR="0" wp14:anchorId="62BA9F7D" wp14:editId="2C8559AD">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9966D5A" w14:textId="77777777" w:rsidR="002B5704" w:rsidRPr="00AA57E3" w:rsidRDefault="002B5704" w:rsidP="00DB77D5">
            <w:r>
              <w:t>Work Collaboratively</w:t>
            </w:r>
          </w:p>
        </w:tc>
        <w:tc>
          <w:tcPr>
            <w:tcW w:w="4770" w:type="dxa"/>
            <w:tcBorders>
              <w:bottom w:val="single" w:sz="4" w:space="0" w:color="BCBEC0"/>
            </w:tcBorders>
          </w:tcPr>
          <w:p w14:paraId="6AEDDB14" w14:textId="77777777" w:rsidR="002B5704" w:rsidRPr="00AA57E3" w:rsidRDefault="002B5704" w:rsidP="002B5704">
            <w:r>
              <w:t>Collaborate with others and value their contribution</w:t>
            </w:r>
          </w:p>
        </w:tc>
        <w:tc>
          <w:tcPr>
            <w:tcW w:w="1606" w:type="dxa"/>
            <w:tcBorders>
              <w:bottom w:val="single" w:sz="4" w:space="0" w:color="BCBEC0"/>
            </w:tcBorders>
          </w:tcPr>
          <w:p w14:paraId="41FA6FBF" w14:textId="77777777" w:rsidR="002B5704" w:rsidRDefault="002B5704" w:rsidP="00DB77D5">
            <w:pPr>
              <w:pStyle w:val="TableBullet"/>
              <w:numPr>
                <w:ilvl w:val="0"/>
                <w:numId w:val="0"/>
              </w:numPr>
              <w:jc w:val="both"/>
            </w:pPr>
            <w:r>
              <w:t>Foundational</w:t>
            </w:r>
          </w:p>
        </w:tc>
      </w:tr>
      <w:tr w:rsidR="002B5704" w:rsidRPr="00C978B9" w14:paraId="7E8EF59D" w14:textId="77777777" w:rsidTr="00DB77D5">
        <w:tc>
          <w:tcPr>
            <w:tcW w:w="1406" w:type="dxa"/>
            <w:vMerge/>
            <w:tcBorders>
              <w:bottom w:val="single" w:sz="4" w:space="0" w:color="BCBEC0"/>
            </w:tcBorders>
          </w:tcPr>
          <w:p w14:paraId="258249CB" w14:textId="77777777" w:rsidR="002B5704" w:rsidRDefault="002B5704" w:rsidP="00DB77D5">
            <w:pPr>
              <w:keepNext/>
              <w:rPr>
                <w:noProof/>
                <w:lang w:eastAsia="en-AU"/>
              </w:rPr>
            </w:pPr>
          </w:p>
        </w:tc>
        <w:tc>
          <w:tcPr>
            <w:tcW w:w="2971" w:type="dxa"/>
            <w:gridSpan w:val="2"/>
            <w:tcBorders>
              <w:bottom w:val="single" w:sz="4" w:space="0" w:color="BCBEC0"/>
            </w:tcBorders>
          </w:tcPr>
          <w:p w14:paraId="1255BAB4" w14:textId="77777777" w:rsidR="002B5704" w:rsidRPr="00A8226F" w:rsidRDefault="002B5704" w:rsidP="00DB77D5">
            <w:r>
              <w:t>Influence and Negotiate</w:t>
            </w:r>
          </w:p>
        </w:tc>
        <w:tc>
          <w:tcPr>
            <w:tcW w:w="4770" w:type="dxa"/>
            <w:tcBorders>
              <w:bottom w:val="single" w:sz="4" w:space="0" w:color="BCBEC0"/>
            </w:tcBorders>
          </w:tcPr>
          <w:p w14:paraId="7DE84994" w14:textId="77777777" w:rsidR="002B5704" w:rsidRDefault="002B5704" w:rsidP="002B5704">
            <w:r>
              <w:t>Gain consensus and commitment from others, and resolve issues and conflicts</w:t>
            </w:r>
          </w:p>
        </w:tc>
        <w:tc>
          <w:tcPr>
            <w:tcW w:w="1606" w:type="dxa"/>
            <w:tcBorders>
              <w:bottom w:val="single" w:sz="4" w:space="0" w:color="BCBEC0"/>
            </w:tcBorders>
          </w:tcPr>
          <w:p w14:paraId="535BA9D3" w14:textId="77777777" w:rsidR="002B5704" w:rsidRDefault="002B5704" w:rsidP="00DB77D5">
            <w:pPr>
              <w:pStyle w:val="TableBullet"/>
              <w:numPr>
                <w:ilvl w:val="0"/>
                <w:numId w:val="0"/>
              </w:numPr>
              <w:jc w:val="both"/>
            </w:pPr>
            <w:r>
              <w:t>Foundational</w:t>
            </w:r>
          </w:p>
        </w:tc>
      </w:tr>
      <w:tr w:rsidR="002B5704" w:rsidRPr="00C978B9" w14:paraId="664CBB49" w14:textId="77777777" w:rsidTr="00DB77D5">
        <w:tc>
          <w:tcPr>
            <w:tcW w:w="1406" w:type="dxa"/>
            <w:vMerge w:val="restart"/>
            <w:tcBorders>
              <w:bottom w:val="single" w:sz="4" w:space="0" w:color="BCBEC0"/>
            </w:tcBorders>
          </w:tcPr>
          <w:p w14:paraId="1919AB9A" w14:textId="77777777" w:rsidR="002B5704" w:rsidRPr="00C978B9" w:rsidRDefault="002B5704" w:rsidP="00DB77D5">
            <w:pPr>
              <w:keepNext/>
            </w:pPr>
            <w:r w:rsidRPr="00C978B9">
              <w:rPr>
                <w:noProof/>
                <w:lang w:eastAsia="en-AU"/>
              </w:rPr>
              <w:drawing>
                <wp:inline distT="0" distB="0" distL="0" distR="0" wp14:anchorId="12CDFE78" wp14:editId="03A7F30D">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8D8E05B" w14:textId="77777777" w:rsidR="002B5704" w:rsidRPr="00AA57E3" w:rsidRDefault="002B5704" w:rsidP="00DB77D5">
            <w:r>
              <w:t>Deliver Results</w:t>
            </w:r>
          </w:p>
        </w:tc>
        <w:tc>
          <w:tcPr>
            <w:tcW w:w="4770" w:type="dxa"/>
            <w:tcBorders>
              <w:bottom w:val="single" w:sz="4" w:space="0" w:color="BCBEC0"/>
            </w:tcBorders>
          </w:tcPr>
          <w:p w14:paraId="0323B963" w14:textId="77777777"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14:paraId="0C8BB288" w14:textId="77777777" w:rsidR="002B5704" w:rsidRDefault="002B5704" w:rsidP="00DB77D5">
            <w:pPr>
              <w:pStyle w:val="TableBullet"/>
              <w:numPr>
                <w:ilvl w:val="0"/>
                <w:numId w:val="0"/>
              </w:numPr>
              <w:jc w:val="both"/>
            </w:pPr>
            <w:r>
              <w:t>Intermediate</w:t>
            </w:r>
          </w:p>
        </w:tc>
      </w:tr>
      <w:tr w:rsidR="002B5704" w:rsidRPr="00C978B9" w14:paraId="1BDA85E1" w14:textId="77777777" w:rsidTr="00DB77D5">
        <w:tc>
          <w:tcPr>
            <w:tcW w:w="1406" w:type="dxa"/>
            <w:vMerge/>
            <w:tcBorders>
              <w:bottom w:val="single" w:sz="4" w:space="0" w:color="BCBEC0"/>
            </w:tcBorders>
          </w:tcPr>
          <w:p w14:paraId="28B9D2FA" w14:textId="77777777" w:rsidR="002B5704" w:rsidRDefault="002B5704" w:rsidP="00DB77D5">
            <w:pPr>
              <w:keepNext/>
              <w:rPr>
                <w:noProof/>
                <w:lang w:eastAsia="en-AU"/>
              </w:rPr>
            </w:pPr>
          </w:p>
        </w:tc>
        <w:tc>
          <w:tcPr>
            <w:tcW w:w="2971" w:type="dxa"/>
            <w:gridSpan w:val="2"/>
            <w:tcBorders>
              <w:bottom w:val="single" w:sz="4" w:space="0" w:color="BCBEC0"/>
            </w:tcBorders>
          </w:tcPr>
          <w:p w14:paraId="7BDF87D9" w14:textId="77777777" w:rsidR="002B5704" w:rsidRPr="00A8226F" w:rsidRDefault="002B5704" w:rsidP="00DB77D5">
            <w:r>
              <w:t>Plan and Prioritise</w:t>
            </w:r>
          </w:p>
        </w:tc>
        <w:tc>
          <w:tcPr>
            <w:tcW w:w="4770" w:type="dxa"/>
            <w:tcBorders>
              <w:bottom w:val="single" w:sz="4" w:space="0" w:color="BCBEC0"/>
            </w:tcBorders>
          </w:tcPr>
          <w:p w14:paraId="496B9787" w14:textId="77777777" w:rsidR="002B5704" w:rsidRDefault="002B5704" w:rsidP="002B5704">
            <w:r>
              <w:t>Plan to achieve priority outcomes and respond flexibly to changing circumstances</w:t>
            </w:r>
          </w:p>
        </w:tc>
        <w:tc>
          <w:tcPr>
            <w:tcW w:w="1606" w:type="dxa"/>
            <w:tcBorders>
              <w:bottom w:val="single" w:sz="4" w:space="0" w:color="BCBEC0"/>
            </w:tcBorders>
          </w:tcPr>
          <w:p w14:paraId="3FA0EE16" w14:textId="02941025" w:rsidR="002B5704" w:rsidRDefault="00630347" w:rsidP="00DB77D5">
            <w:pPr>
              <w:pStyle w:val="TableBullet"/>
              <w:numPr>
                <w:ilvl w:val="0"/>
                <w:numId w:val="0"/>
              </w:numPr>
              <w:jc w:val="both"/>
            </w:pPr>
            <w:r>
              <w:t>Intermediate</w:t>
            </w:r>
          </w:p>
        </w:tc>
      </w:tr>
      <w:tr w:rsidR="002B5704" w:rsidRPr="00C978B9" w14:paraId="046C660D" w14:textId="77777777" w:rsidTr="00DB77D5">
        <w:tc>
          <w:tcPr>
            <w:tcW w:w="1406" w:type="dxa"/>
            <w:vMerge w:val="restart"/>
            <w:tcBorders>
              <w:bottom w:val="single" w:sz="4" w:space="0" w:color="BCBEC0"/>
            </w:tcBorders>
          </w:tcPr>
          <w:p w14:paraId="3784C669" w14:textId="77777777" w:rsidR="002B5704" w:rsidRPr="00C978B9" w:rsidRDefault="002B5704" w:rsidP="00DB77D5">
            <w:pPr>
              <w:keepNext/>
            </w:pPr>
            <w:r w:rsidRPr="00C978B9">
              <w:rPr>
                <w:noProof/>
                <w:lang w:eastAsia="en-AU"/>
              </w:rPr>
              <w:drawing>
                <wp:inline distT="0" distB="0" distL="0" distR="0" wp14:anchorId="5D23E8B4" wp14:editId="45A316F5">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BBC7A9D" w14:textId="77777777" w:rsidR="002B5704" w:rsidRPr="00AA57E3" w:rsidRDefault="002B5704" w:rsidP="00DB77D5">
            <w:r>
              <w:t>Finance</w:t>
            </w:r>
          </w:p>
        </w:tc>
        <w:tc>
          <w:tcPr>
            <w:tcW w:w="4770" w:type="dxa"/>
            <w:tcBorders>
              <w:bottom w:val="single" w:sz="4" w:space="0" w:color="BCBEC0"/>
            </w:tcBorders>
          </w:tcPr>
          <w:p w14:paraId="08B8DC63" w14:textId="77777777"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14:paraId="36EB857A" w14:textId="77777777" w:rsidR="002B5704" w:rsidRDefault="002B5704" w:rsidP="00DB77D5">
            <w:pPr>
              <w:pStyle w:val="TableBullet"/>
              <w:numPr>
                <w:ilvl w:val="0"/>
                <w:numId w:val="0"/>
              </w:numPr>
              <w:jc w:val="both"/>
            </w:pPr>
            <w:r>
              <w:t>Foundational</w:t>
            </w:r>
          </w:p>
        </w:tc>
      </w:tr>
      <w:tr w:rsidR="002B5704" w:rsidRPr="00C978B9" w14:paraId="4B4AF156" w14:textId="77777777" w:rsidTr="00DB77D5">
        <w:tc>
          <w:tcPr>
            <w:tcW w:w="1406" w:type="dxa"/>
            <w:vMerge/>
            <w:tcBorders>
              <w:bottom w:val="single" w:sz="4" w:space="0" w:color="BCBEC0"/>
            </w:tcBorders>
          </w:tcPr>
          <w:p w14:paraId="4D93B433" w14:textId="77777777" w:rsidR="002B5704" w:rsidRDefault="002B5704" w:rsidP="00DB77D5">
            <w:pPr>
              <w:keepNext/>
              <w:rPr>
                <w:noProof/>
                <w:lang w:eastAsia="en-AU"/>
              </w:rPr>
            </w:pPr>
          </w:p>
        </w:tc>
        <w:tc>
          <w:tcPr>
            <w:tcW w:w="2971" w:type="dxa"/>
            <w:gridSpan w:val="2"/>
            <w:tcBorders>
              <w:bottom w:val="single" w:sz="4" w:space="0" w:color="BCBEC0"/>
            </w:tcBorders>
          </w:tcPr>
          <w:p w14:paraId="3674DA33" w14:textId="77777777" w:rsidR="002B5704" w:rsidRPr="00A8226F" w:rsidRDefault="002B5704" w:rsidP="00DB77D5">
            <w:r>
              <w:t>Technology</w:t>
            </w:r>
          </w:p>
        </w:tc>
        <w:tc>
          <w:tcPr>
            <w:tcW w:w="4770" w:type="dxa"/>
            <w:tcBorders>
              <w:bottom w:val="single" w:sz="4" w:space="0" w:color="BCBEC0"/>
            </w:tcBorders>
          </w:tcPr>
          <w:p w14:paraId="3BE3AFEB" w14:textId="77777777" w:rsidR="002B5704" w:rsidRDefault="002B5704" w:rsidP="002B5704">
            <w:r>
              <w:t>Understand and use available technologies to maximise efficiencies and effectiveness</w:t>
            </w:r>
          </w:p>
        </w:tc>
        <w:tc>
          <w:tcPr>
            <w:tcW w:w="1606" w:type="dxa"/>
            <w:tcBorders>
              <w:bottom w:val="single" w:sz="4" w:space="0" w:color="BCBEC0"/>
            </w:tcBorders>
          </w:tcPr>
          <w:p w14:paraId="28E09899" w14:textId="77777777" w:rsidR="002B5704" w:rsidRDefault="002B5704" w:rsidP="00DB77D5">
            <w:pPr>
              <w:pStyle w:val="TableBullet"/>
              <w:numPr>
                <w:ilvl w:val="0"/>
                <w:numId w:val="0"/>
              </w:numPr>
              <w:jc w:val="both"/>
            </w:pPr>
            <w:r>
              <w:t>Foundational</w:t>
            </w:r>
          </w:p>
        </w:tc>
      </w:tr>
      <w:tr w:rsidR="002B5704" w:rsidRPr="00C978B9" w14:paraId="01AC9995" w14:textId="77777777" w:rsidTr="00A72A62">
        <w:tc>
          <w:tcPr>
            <w:tcW w:w="1406" w:type="dxa"/>
            <w:vMerge/>
            <w:tcBorders>
              <w:bottom w:val="single" w:sz="4" w:space="0" w:color="BCBEC0"/>
            </w:tcBorders>
          </w:tcPr>
          <w:p w14:paraId="15193C39" w14:textId="77777777" w:rsidR="002B5704" w:rsidRDefault="002B5704" w:rsidP="00DB77D5">
            <w:pPr>
              <w:keepNext/>
              <w:rPr>
                <w:noProof/>
                <w:lang w:eastAsia="en-AU"/>
              </w:rPr>
            </w:pPr>
          </w:p>
        </w:tc>
        <w:tc>
          <w:tcPr>
            <w:tcW w:w="2971" w:type="dxa"/>
            <w:gridSpan w:val="2"/>
          </w:tcPr>
          <w:p w14:paraId="0428113B" w14:textId="77777777" w:rsidR="002B5704" w:rsidRPr="00A8226F" w:rsidRDefault="002B5704" w:rsidP="00DB77D5">
            <w:r>
              <w:t>Procurement and Contract Management</w:t>
            </w:r>
          </w:p>
        </w:tc>
        <w:tc>
          <w:tcPr>
            <w:tcW w:w="4770" w:type="dxa"/>
          </w:tcPr>
          <w:p w14:paraId="1029B298" w14:textId="77777777" w:rsidR="002B5704" w:rsidRDefault="002B5704" w:rsidP="002B5704">
            <w:r>
              <w:t>Understand and apply procurement processes to ensure effective purchasing and contract performance</w:t>
            </w:r>
          </w:p>
        </w:tc>
        <w:tc>
          <w:tcPr>
            <w:tcW w:w="1606" w:type="dxa"/>
          </w:tcPr>
          <w:p w14:paraId="2AB52080" w14:textId="77777777" w:rsidR="002B5704" w:rsidRDefault="002B5704" w:rsidP="00DB77D5">
            <w:pPr>
              <w:pStyle w:val="TableBullet"/>
              <w:numPr>
                <w:ilvl w:val="0"/>
                <w:numId w:val="0"/>
              </w:numPr>
              <w:jc w:val="both"/>
            </w:pPr>
            <w:r>
              <w:t>Foundational</w:t>
            </w:r>
          </w:p>
        </w:tc>
      </w:tr>
    </w:tbl>
    <w:p w14:paraId="558C9CC1" w14:textId="77777777" w:rsidR="004D15E4" w:rsidRPr="003927AE" w:rsidRDefault="004D15E4" w:rsidP="00A01C49"/>
    <w:sectPr w:rsidR="004D15E4" w:rsidRPr="003927AE"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78E091C" w16cex:dateUtc="2021-07-26T22: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0F1D7" w14:textId="77777777" w:rsidR="00680B86" w:rsidRDefault="00680B86" w:rsidP="00BB532F">
      <w:pPr>
        <w:spacing w:after="0" w:line="240" w:lineRule="auto"/>
      </w:pPr>
      <w:r>
        <w:separator/>
      </w:r>
    </w:p>
  </w:endnote>
  <w:endnote w:type="continuationSeparator" w:id="0">
    <w:p w14:paraId="0706AD4F" w14:textId="77777777" w:rsidR="00680B86" w:rsidRDefault="00680B8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1A6803F9" w14:textId="77777777" w:rsidTr="00C03AFD">
      <w:tc>
        <w:tcPr>
          <w:tcW w:w="2250" w:type="pct"/>
          <w:vAlign w:val="center"/>
        </w:tcPr>
        <w:p w14:paraId="7F20F9B0" w14:textId="5CF7BFE5" w:rsidR="00C03AFD" w:rsidRDefault="00C03AFD" w:rsidP="00C03AFD">
          <w:pPr>
            <w:pStyle w:val="Footer"/>
          </w:pPr>
          <w:r w:rsidRPr="00C03AFD">
            <w:rPr>
              <w:color w:val="928B81"/>
              <w:sz w:val="18"/>
            </w:rPr>
            <w:t>Role Description</w:t>
          </w:r>
          <w:r w:rsidR="00443BCB">
            <w:rPr>
              <w:color w:val="928B81"/>
              <w:sz w:val="18"/>
            </w:rPr>
            <w:t xml:space="preserve">  </w:t>
          </w:r>
          <w:r w:rsidR="001B4744">
            <w:rPr>
              <w:color w:val="928B81"/>
              <w:sz w:val="18"/>
            </w:rPr>
            <w:t xml:space="preserve">Senior </w:t>
          </w:r>
          <w:r w:rsidR="00443BCB" w:rsidRPr="00443BCB">
            <w:rPr>
              <w:b/>
              <w:color w:val="928B81"/>
              <w:sz w:val="18"/>
            </w:rPr>
            <w:t>Field Officer</w:t>
          </w:r>
        </w:p>
      </w:tc>
      <w:tc>
        <w:tcPr>
          <w:tcW w:w="250" w:type="pct"/>
          <w:vAlign w:val="center"/>
        </w:tcPr>
        <w:p w14:paraId="2F17C09C" w14:textId="17661450"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30347">
            <w:rPr>
              <w:noProof/>
              <w:color w:val="928B81"/>
              <w:sz w:val="18"/>
              <w:lang w:eastAsia="en-AU"/>
            </w:rPr>
            <w:t>6</w:t>
          </w:r>
          <w:r w:rsidRPr="00C03AFD">
            <w:rPr>
              <w:noProof/>
              <w:color w:val="928B81"/>
              <w:sz w:val="18"/>
              <w:lang w:eastAsia="en-AU"/>
            </w:rPr>
            <w:fldChar w:fldCharType="end"/>
          </w:r>
        </w:p>
      </w:tc>
      <w:tc>
        <w:tcPr>
          <w:tcW w:w="2350" w:type="pct"/>
        </w:tcPr>
        <w:p w14:paraId="3D44FB43" w14:textId="77777777" w:rsidR="00C03AFD" w:rsidRDefault="00C03AFD" w:rsidP="00C03AFD">
          <w:pPr>
            <w:pStyle w:val="Footer"/>
            <w:jc w:val="right"/>
          </w:pPr>
          <w:r>
            <w:rPr>
              <w:noProof/>
              <w:lang w:val="en-AU" w:eastAsia="en-AU"/>
            </w:rPr>
            <w:drawing>
              <wp:inline distT="0" distB="0" distL="0" distR="0" wp14:anchorId="3168F29F" wp14:editId="223081F3">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36D17A3"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61AB23DF" w14:textId="77777777" w:rsidTr="0047547E">
      <w:trPr>
        <w:trHeight w:val="811"/>
      </w:trPr>
      <w:tc>
        <w:tcPr>
          <w:tcW w:w="10005" w:type="dxa"/>
          <w:vAlign w:val="bottom"/>
        </w:tcPr>
        <w:p w14:paraId="57060BE0" w14:textId="7D3BF5A8" w:rsidR="00BB532F" w:rsidRPr="00051237" w:rsidRDefault="00BB532F" w:rsidP="00DB77D5">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30347">
            <w:rPr>
              <w:noProof/>
              <w:lang w:eastAsia="en-AU"/>
            </w:rPr>
            <w:t>1</w:t>
          </w:r>
          <w:r>
            <w:rPr>
              <w:noProof/>
              <w:lang w:eastAsia="en-AU"/>
            </w:rPr>
            <w:fldChar w:fldCharType="end"/>
          </w:r>
        </w:p>
      </w:tc>
      <w:tc>
        <w:tcPr>
          <w:tcW w:w="875" w:type="dxa"/>
        </w:tcPr>
        <w:p w14:paraId="1E0284BE" w14:textId="77777777" w:rsidR="00BB532F" w:rsidRDefault="003A1185" w:rsidP="00DB77D5">
          <w:pPr>
            <w:pStyle w:val="Footer"/>
            <w:jc w:val="right"/>
          </w:pPr>
          <w:r>
            <w:rPr>
              <w:noProof/>
              <w:lang w:val="en-AU" w:eastAsia="en-AU"/>
            </w:rPr>
            <w:drawing>
              <wp:inline distT="0" distB="0" distL="0" distR="0" wp14:anchorId="6A57F702" wp14:editId="4BABE7C9">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7D8BFA59"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1ABBB" w14:textId="77777777" w:rsidR="00680B86" w:rsidRDefault="00680B86" w:rsidP="00BB532F">
      <w:pPr>
        <w:spacing w:after="0" w:line="240" w:lineRule="auto"/>
      </w:pPr>
      <w:r>
        <w:separator/>
      </w:r>
    </w:p>
  </w:footnote>
  <w:footnote w:type="continuationSeparator" w:id="0">
    <w:p w14:paraId="71A17D30" w14:textId="77777777" w:rsidR="00680B86" w:rsidRDefault="00680B8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5503FF63" w14:textId="77777777" w:rsidTr="00894A73">
      <w:trPr>
        <w:trHeight w:val="813"/>
      </w:trPr>
      <w:tc>
        <w:tcPr>
          <w:tcW w:w="7082" w:type="dxa"/>
        </w:tcPr>
        <w:p w14:paraId="0297F257"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1A38B159" w14:textId="29B51565" w:rsidR="00935EE2" w:rsidRPr="00935EE2" w:rsidRDefault="0024051E" w:rsidP="001C2248">
          <w:pPr>
            <w:pStyle w:val="TitleSub"/>
            <w:spacing w:after="0"/>
            <w:rPr>
              <w:rFonts w:ascii="Arial" w:hAnsi="Arial" w:cs="Arial"/>
              <w:b/>
            </w:rPr>
          </w:pPr>
          <w:r>
            <w:rPr>
              <w:rFonts w:ascii="Arial" w:hAnsi="Arial" w:cs="Arial"/>
              <w:b/>
            </w:rPr>
            <w:t xml:space="preserve">Senior </w:t>
          </w:r>
          <w:r w:rsidR="00935EE2" w:rsidRPr="00935EE2">
            <w:rPr>
              <w:rFonts w:ascii="Arial" w:hAnsi="Arial" w:cs="Arial"/>
              <w:b/>
            </w:rPr>
            <w:t>Field Officer</w:t>
          </w:r>
        </w:p>
      </w:tc>
      <w:tc>
        <w:tcPr>
          <w:tcW w:w="3688" w:type="dxa"/>
        </w:tcPr>
        <w:p w14:paraId="0BF87097" w14:textId="124BC366" w:rsidR="000477E1" w:rsidRPr="000477E1" w:rsidRDefault="00614E2E" w:rsidP="00030565">
          <w:pPr>
            <w:jc w:val="right"/>
          </w:pPr>
          <w:r>
            <w:rPr>
              <w:noProof/>
              <w:lang w:val="en-AU" w:eastAsia="en-AU"/>
            </w:rPr>
            <w:drawing>
              <wp:inline distT="0" distB="0" distL="0" distR="0" wp14:anchorId="7F93DE3E" wp14:editId="66C1E795">
                <wp:extent cx="2171700" cy="654050"/>
                <wp:effectExtent l="0" t="0" r="0" b="0"/>
                <wp:docPr id="8" name="Picture 8" descr="H:\Templates &amp; Resources\LOgo PI&amp;E 2 col CMYK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emplates &amp; Resources\LOgo PI&amp;E 2 col CMYK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4050"/>
                        </a:xfrm>
                        <a:prstGeom prst="rect">
                          <a:avLst/>
                        </a:prstGeom>
                        <a:noFill/>
                        <a:ln>
                          <a:noFill/>
                        </a:ln>
                      </pic:spPr>
                    </pic:pic>
                  </a:graphicData>
                </a:graphic>
              </wp:inline>
            </w:drawing>
          </w:r>
        </w:p>
      </w:tc>
    </w:tr>
  </w:tbl>
  <w:p w14:paraId="15694B17"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B0E6F"/>
    <w:multiLevelType w:val="hybridMultilevel"/>
    <w:tmpl w:val="F1028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57F57"/>
    <w:multiLevelType w:val="hybridMultilevel"/>
    <w:tmpl w:val="00E81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E82CBF"/>
    <w:multiLevelType w:val="hybridMultilevel"/>
    <w:tmpl w:val="C2C0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A03E61"/>
    <w:multiLevelType w:val="hybridMultilevel"/>
    <w:tmpl w:val="B6CE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BD1C7D"/>
    <w:multiLevelType w:val="hybridMultilevel"/>
    <w:tmpl w:val="FFFFFFFF"/>
    <w:lvl w:ilvl="0" w:tplc="4134D99E">
      <w:start w:val="1"/>
      <w:numFmt w:val="bullet"/>
      <w:lvlText w:val=""/>
      <w:lvlJc w:val="left"/>
      <w:pPr>
        <w:ind w:left="720" w:hanging="360"/>
      </w:pPr>
      <w:rPr>
        <w:rFonts w:ascii="Symbol" w:hAnsi="Symbol" w:hint="default"/>
      </w:rPr>
    </w:lvl>
    <w:lvl w:ilvl="1" w:tplc="FAFA0AA2">
      <w:start w:val="1"/>
      <w:numFmt w:val="bullet"/>
      <w:lvlText w:val="o"/>
      <w:lvlJc w:val="left"/>
      <w:pPr>
        <w:ind w:left="1440" w:hanging="360"/>
      </w:pPr>
      <w:rPr>
        <w:rFonts w:ascii="Courier New" w:hAnsi="Courier New" w:hint="default"/>
      </w:rPr>
    </w:lvl>
    <w:lvl w:ilvl="2" w:tplc="26BC53FA">
      <w:start w:val="1"/>
      <w:numFmt w:val="bullet"/>
      <w:lvlText w:val=""/>
      <w:lvlJc w:val="left"/>
      <w:pPr>
        <w:ind w:left="2160" w:hanging="360"/>
      </w:pPr>
      <w:rPr>
        <w:rFonts w:ascii="Wingdings" w:hAnsi="Wingdings" w:hint="default"/>
      </w:rPr>
    </w:lvl>
    <w:lvl w:ilvl="3" w:tplc="319A3966">
      <w:start w:val="1"/>
      <w:numFmt w:val="bullet"/>
      <w:lvlText w:val=""/>
      <w:lvlJc w:val="left"/>
      <w:pPr>
        <w:ind w:left="2880" w:hanging="360"/>
      </w:pPr>
      <w:rPr>
        <w:rFonts w:ascii="Symbol" w:hAnsi="Symbol" w:hint="default"/>
      </w:rPr>
    </w:lvl>
    <w:lvl w:ilvl="4" w:tplc="685636B2">
      <w:start w:val="1"/>
      <w:numFmt w:val="bullet"/>
      <w:lvlText w:val="o"/>
      <w:lvlJc w:val="left"/>
      <w:pPr>
        <w:ind w:left="3600" w:hanging="360"/>
      </w:pPr>
      <w:rPr>
        <w:rFonts w:ascii="Courier New" w:hAnsi="Courier New" w:hint="default"/>
      </w:rPr>
    </w:lvl>
    <w:lvl w:ilvl="5" w:tplc="BBD6A306">
      <w:start w:val="1"/>
      <w:numFmt w:val="bullet"/>
      <w:lvlText w:val=""/>
      <w:lvlJc w:val="left"/>
      <w:pPr>
        <w:ind w:left="4320" w:hanging="360"/>
      </w:pPr>
      <w:rPr>
        <w:rFonts w:ascii="Wingdings" w:hAnsi="Wingdings" w:hint="default"/>
      </w:rPr>
    </w:lvl>
    <w:lvl w:ilvl="6" w:tplc="8758BAAC">
      <w:start w:val="1"/>
      <w:numFmt w:val="bullet"/>
      <w:lvlText w:val=""/>
      <w:lvlJc w:val="left"/>
      <w:pPr>
        <w:ind w:left="5040" w:hanging="360"/>
      </w:pPr>
      <w:rPr>
        <w:rFonts w:ascii="Symbol" w:hAnsi="Symbol" w:hint="default"/>
      </w:rPr>
    </w:lvl>
    <w:lvl w:ilvl="7" w:tplc="FBD8444E">
      <w:start w:val="1"/>
      <w:numFmt w:val="bullet"/>
      <w:lvlText w:val="o"/>
      <w:lvlJc w:val="left"/>
      <w:pPr>
        <w:ind w:left="5760" w:hanging="360"/>
      </w:pPr>
      <w:rPr>
        <w:rFonts w:ascii="Courier New" w:hAnsi="Courier New" w:hint="default"/>
      </w:rPr>
    </w:lvl>
    <w:lvl w:ilvl="8" w:tplc="E132B9C6">
      <w:start w:val="1"/>
      <w:numFmt w:val="bullet"/>
      <w:lvlText w:val=""/>
      <w:lvlJc w:val="left"/>
      <w:pPr>
        <w:ind w:left="6480" w:hanging="360"/>
      </w:pPr>
      <w:rPr>
        <w:rFonts w:ascii="Wingdings" w:hAnsi="Wingdings" w:hint="default"/>
      </w:rPr>
    </w:lvl>
  </w:abstractNum>
  <w:abstractNum w:abstractNumId="8"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EA32D8"/>
    <w:multiLevelType w:val="hybridMultilevel"/>
    <w:tmpl w:val="A26A4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C449BA"/>
    <w:multiLevelType w:val="hybridMultilevel"/>
    <w:tmpl w:val="63BC8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8E6C0A"/>
    <w:multiLevelType w:val="hybridMultilevel"/>
    <w:tmpl w:val="F078B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C233CD"/>
    <w:multiLevelType w:val="hybridMultilevel"/>
    <w:tmpl w:val="0F429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A07553"/>
    <w:multiLevelType w:val="hybridMultilevel"/>
    <w:tmpl w:val="81E84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8"/>
  </w:num>
  <w:num w:numId="6">
    <w:abstractNumId w:val="0"/>
  </w:num>
  <w:num w:numId="7">
    <w:abstractNumId w:val="0"/>
  </w:num>
  <w:num w:numId="8">
    <w:abstractNumId w:val="0"/>
  </w:num>
  <w:num w:numId="9">
    <w:abstractNumId w:val="0"/>
  </w:num>
  <w:num w:numId="10">
    <w:abstractNumId w:val="0"/>
  </w:num>
  <w:num w:numId="11">
    <w:abstractNumId w:val="5"/>
  </w:num>
  <w:num w:numId="12">
    <w:abstractNumId w:val="12"/>
  </w:num>
  <w:num w:numId="13">
    <w:abstractNumId w:val="9"/>
  </w:num>
  <w:num w:numId="14">
    <w:abstractNumId w:val="4"/>
  </w:num>
  <w:num w:numId="15">
    <w:abstractNumId w:val="13"/>
  </w:num>
  <w:num w:numId="16">
    <w:abstractNumId w:val="1"/>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DC9"/>
    <w:rsid w:val="00024E73"/>
    <w:rsid w:val="00026543"/>
    <w:rsid w:val="0002757B"/>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D7D53"/>
    <w:rsid w:val="000E5994"/>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4744"/>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51E"/>
    <w:rsid w:val="00240A8E"/>
    <w:rsid w:val="002536B8"/>
    <w:rsid w:val="00263ACB"/>
    <w:rsid w:val="00266912"/>
    <w:rsid w:val="00280887"/>
    <w:rsid w:val="0028314F"/>
    <w:rsid w:val="00287C54"/>
    <w:rsid w:val="002A648F"/>
    <w:rsid w:val="002B0B83"/>
    <w:rsid w:val="002B1F76"/>
    <w:rsid w:val="002B5704"/>
    <w:rsid w:val="002C274E"/>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3521"/>
    <w:rsid w:val="003D480A"/>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514DE"/>
    <w:rsid w:val="00563898"/>
    <w:rsid w:val="0059035B"/>
    <w:rsid w:val="005979B5"/>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14E2E"/>
    <w:rsid w:val="00621D45"/>
    <w:rsid w:val="00623950"/>
    <w:rsid w:val="00626492"/>
    <w:rsid w:val="00630347"/>
    <w:rsid w:val="0063544E"/>
    <w:rsid w:val="00640189"/>
    <w:rsid w:val="006538BF"/>
    <w:rsid w:val="00674D4C"/>
    <w:rsid w:val="00680B86"/>
    <w:rsid w:val="00683870"/>
    <w:rsid w:val="00695EAB"/>
    <w:rsid w:val="006A2280"/>
    <w:rsid w:val="006A2A7F"/>
    <w:rsid w:val="006B723B"/>
    <w:rsid w:val="006C2473"/>
    <w:rsid w:val="006C4218"/>
    <w:rsid w:val="006C62B7"/>
    <w:rsid w:val="006D1FBC"/>
    <w:rsid w:val="006E28E7"/>
    <w:rsid w:val="006F6652"/>
    <w:rsid w:val="006F7124"/>
    <w:rsid w:val="006F7FA4"/>
    <w:rsid w:val="00701F8B"/>
    <w:rsid w:val="007041EA"/>
    <w:rsid w:val="007057B7"/>
    <w:rsid w:val="007249EC"/>
    <w:rsid w:val="0073124E"/>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95F6A"/>
    <w:rsid w:val="007A51B4"/>
    <w:rsid w:val="007B32AB"/>
    <w:rsid w:val="007B7C1F"/>
    <w:rsid w:val="007C0486"/>
    <w:rsid w:val="007C061E"/>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57B98"/>
    <w:rsid w:val="00860904"/>
    <w:rsid w:val="00861804"/>
    <w:rsid w:val="00865E50"/>
    <w:rsid w:val="00894A73"/>
    <w:rsid w:val="00895190"/>
    <w:rsid w:val="008A0EBB"/>
    <w:rsid w:val="008A13AC"/>
    <w:rsid w:val="008B2BE2"/>
    <w:rsid w:val="008B74C1"/>
    <w:rsid w:val="008C0B4D"/>
    <w:rsid w:val="008C37C8"/>
    <w:rsid w:val="008C3F33"/>
    <w:rsid w:val="008D3258"/>
    <w:rsid w:val="008D7766"/>
    <w:rsid w:val="008E054D"/>
    <w:rsid w:val="008E08E3"/>
    <w:rsid w:val="008F23E9"/>
    <w:rsid w:val="008F67A1"/>
    <w:rsid w:val="00902EC0"/>
    <w:rsid w:val="009077E2"/>
    <w:rsid w:val="00910F45"/>
    <w:rsid w:val="00911725"/>
    <w:rsid w:val="00917E5E"/>
    <w:rsid w:val="00926AD1"/>
    <w:rsid w:val="009351E9"/>
    <w:rsid w:val="00935EE2"/>
    <w:rsid w:val="00940C04"/>
    <w:rsid w:val="00943082"/>
    <w:rsid w:val="009478AB"/>
    <w:rsid w:val="009523EC"/>
    <w:rsid w:val="00956145"/>
    <w:rsid w:val="00956E94"/>
    <w:rsid w:val="00957666"/>
    <w:rsid w:val="00963288"/>
    <w:rsid w:val="00964A6C"/>
    <w:rsid w:val="00970179"/>
    <w:rsid w:val="00977E40"/>
    <w:rsid w:val="00981D06"/>
    <w:rsid w:val="00982D33"/>
    <w:rsid w:val="00985984"/>
    <w:rsid w:val="00994DCE"/>
    <w:rsid w:val="0099587E"/>
    <w:rsid w:val="009979FA"/>
    <w:rsid w:val="009B3103"/>
    <w:rsid w:val="009B3F09"/>
    <w:rsid w:val="009C12FA"/>
    <w:rsid w:val="009D72FE"/>
    <w:rsid w:val="009D747B"/>
    <w:rsid w:val="009E59CA"/>
    <w:rsid w:val="009F61B1"/>
    <w:rsid w:val="00A00C30"/>
    <w:rsid w:val="00A01C49"/>
    <w:rsid w:val="00A02AEF"/>
    <w:rsid w:val="00A14A03"/>
    <w:rsid w:val="00A2122C"/>
    <w:rsid w:val="00A24264"/>
    <w:rsid w:val="00A31435"/>
    <w:rsid w:val="00A32CD7"/>
    <w:rsid w:val="00A40DED"/>
    <w:rsid w:val="00A41E4E"/>
    <w:rsid w:val="00A4412E"/>
    <w:rsid w:val="00A47353"/>
    <w:rsid w:val="00A6675F"/>
    <w:rsid w:val="00A707E0"/>
    <w:rsid w:val="00A72A62"/>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E2595"/>
    <w:rsid w:val="00AF01AC"/>
    <w:rsid w:val="00AF3FE7"/>
    <w:rsid w:val="00AF7D0C"/>
    <w:rsid w:val="00B0574B"/>
    <w:rsid w:val="00B10AB7"/>
    <w:rsid w:val="00B2037F"/>
    <w:rsid w:val="00B262BC"/>
    <w:rsid w:val="00B32691"/>
    <w:rsid w:val="00B407F6"/>
    <w:rsid w:val="00B635E3"/>
    <w:rsid w:val="00B66A3D"/>
    <w:rsid w:val="00B710DA"/>
    <w:rsid w:val="00B72B4F"/>
    <w:rsid w:val="00B835C0"/>
    <w:rsid w:val="00B876AF"/>
    <w:rsid w:val="00B9055C"/>
    <w:rsid w:val="00B90DD0"/>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867FD"/>
    <w:rsid w:val="00CA3DE5"/>
    <w:rsid w:val="00CA76B5"/>
    <w:rsid w:val="00CC76F2"/>
    <w:rsid w:val="00CD323E"/>
    <w:rsid w:val="00CE105E"/>
    <w:rsid w:val="00CE1E5E"/>
    <w:rsid w:val="00CF2A85"/>
    <w:rsid w:val="00D015F9"/>
    <w:rsid w:val="00D262C3"/>
    <w:rsid w:val="00D312DA"/>
    <w:rsid w:val="00D33822"/>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B37B2"/>
    <w:rsid w:val="00DB77D5"/>
    <w:rsid w:val="00DC0173"/>
    <w:rsid w:val="00DC11EA"/>
    <w:rsid w:val="00DC4056"/>
    <w:rsid w:val="00DC6FA6"/>
    <w:rsid w:val="00DE2472"/>
    <w:rsid w:val="00DE498C"/>
    <w:rsid w:val="00DE58C6"/>
    <w:rsid w:val="00DE6C80"/>
    <w:rsid w:val="00DF134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E5420"/>
    <w:rsid w:val="00EF159C"/>
    <w:rsid w:val="00EF166D"/>
    <w:rsid w:val="00F07C69"/>
    <w:rsid w:val="00F15669"/>
    <w:rsid w:val="00F31B35"/>
    <w:rsid w:val="00F339CD"/>
    <w:rsid w:val="00F33A43"/>
    <w:rsid w:val="00F41650"/>
    <w:rsid w:val="00F47143"/>
    <w:rsid w:val="00F64028"/>
    <w:rsid w:val="00F83D95"/>
    <w:rsid w:val="00F9569D"/>
    <w:rsid w:val="00FA475C"/>
    <w:rsid w:val="00FB69E5"/>
    <w:rsid w:val="00FC306C"/>
    <w:rsid w:val="00FC3C9C"/>
    <w:rsid w:val="00FC6457"/>
    <w:rsid w:val="00FC6ECA"/>
    <w:rsid w:val="00FD10DB"/>
    <w:rsid w:val="00FD3076"/>
    <w:rsid w:val="00FD46BA"/>
    <w:rsid w:val="00FE1CBC"/>
    <w:rsid w:val="00FE2E58"/>
    <w:rsid w:val="00FE5458"/>
    <w:rsid w:val="00FF35CF"/>
    <w:rsid w:val="00FF467A"/>
    <w:rsid w:val="00FF6513"/>
    <w:rsid w:val="023B3CE1"/>
    <w:rsid w:val="030E8169"/>
    <w:rsid w:val="086C133B"/>
    <w:rsid w:val="08C5DB6E"/>
    <w:rsid w:val="0A933240"/>
    <w:rsid w:val="0C6D0924"/>
    <w:rsid w:val="102A0ED5"/>
    <w:rsid w:val="1601B379"/>
    <w:rsid w:val="17BB3FBE"/>
    <w:rsid w:val="196DA7CB"/>
    <w:rsid w:val="19B56141"/>
    <w:rsid w:val="1ACD9CB8"/>
    <w:rsid w:val="1C3A7759"/>
    <w:rsid w:val="1FBFA889"/>
    <w:rsid w:val="20F91B28"/>
    <w:rsid w:val="24BAD628"/>
    <w:rsid w:val="258D52E8"/>
    <w:rsid w:val="2AE2F734"/>
    <w:rsid w:val="2DE54847"/>
    <w:rsid w:val="33A8EF8D"/>
    <w:rsid w:val="355E4CF2"/>
    <w:rsid w:val="38A99103"/>
    <w:rsid w:val="3D077748"/>
    <w:rsid w:val="3E442C3E"/>
    <w:rsid w:val="3FF989A3"/>
    <w:rsid w:val="45C8DD15"/>
    <w:rsid w:val="4B680ADC"/>
    <w:rsid w:val="4E2B3EAA"/>
    <w:rsid w:val="4E7E96B6"/>
    <w:rsid w:val="51375E4E"/>
    <w:rsid w:val="53113532"/>
    <w:rsid w:val="535D457E"/>
    <w:rsid w:val="541931F1"/>
    <w:rsid w:val="5627C10C"/>
    <w:rsid w:val="61697794"/>
    <w:rsid w:val="680C0F8E"/>
    <w:rsid w:val="691AF31C"/>
    <w:rsid w:val="6D04C37E"/>
    <w:rsid w:val="74897455"/>
    <w:rsid w:val="74ADEDD4"/>
    <w:rsid w:val="7A0E57A0"/>
    <w:rsid w:val="7A6D990B"/>
    <w:rsid w:val="7C0A6686"/>
    <w:rsid w:val="7D660555"/>
    <w:rsid w:val="7D958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409A6"/>
  <w15:docId w15:val="{C14692E6-5BDE-4815-AFBE-B602CDF4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2"/>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styleId="NormalWeb">
    <w:name w:val="Normal (Web)"/>
    <w:basedOn w:val="Normal"/>
    <w:uiPriority w:val="99"/>
    <w:semiHidden/>
    <w:unhideWhenUsed/>
    <w:rsid w:val="00614E2E"/>
    <w:pPr>
      <w:spacing w:before="100" w:beforeAutospacing="1" w:after="100" w:afterAutospacing="1" w:line="240" w:lineRule="auto"/>
    </w:pPr>
    <w:rPr>
      <w:rFonts w:ascii="Calibri" w:eastAsiaTheme="minorHAnsi" w:hAnsi="Calibri" w:cs="Calibri"/>
      <w:lang w:val="en-AU" w:eastAsia="en-AU"/>
    </w:rPr>
  </w:style>
  <w:style w:type="paragraph" w:styleId="CommentSubject">
    <w:name w:val="annotation subject"/>
    <w:basedOn w:val="CommentText"/>
    <w:next w:val="CommentText"/>
    <w:link w:val="CommentSubjectChar"/>
    <w:uiPriority w:val="99"/>
    <w:semiHidden/>
    <w:unhideWhenUsed/>
    <w:rsid w:val="00D262C3"/>
    <w:rPr>
      <w:b/>
      <w:bCs/>
    </w:rPr>
  </w:style>
  <w:style w:type="character" w:customStyle="1" w:styleId="CommentSubjectChar">
    <w:name w:val="Comment Subject Char"/>
    <w:basedOn w:val="CommentTextChar"/>
    <w:link w:val="CommentSubject"/>
    <w:uiPriority w:val="99"/>
    <w:semiHidden/>
    <w:rsid w:val="00D262C3"/>
    <w:rPr>
      <w:b/>
      <w:bCs/>
      <w:sz w:val="20"/>
      <w:szCs w:val="20"/>
    </w:rPr>
  </w:style>
  <w:style w:type="character" w:styleId="FollowedHyperlink">
    <w:name w:val="FollowedHyperlink"/>
    <w:basedOn w:val="DefaultParagraphFont"/>
    <w:uiPriority w:val="99"/>
    <w:semiHidden/>
    <w:unhideWhenUsed/>
    <w:rsid w:val="001B4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40178BEF0954CB540871F259F915A" ma:contentTypeVersion="14" ma:contentTypeDescription="Create a new document." ma:contentTypeScope="" ma:versionID="b4768275bf7b40567528ad825d86eb23">
  <xsd:schema xmlns:xsd="http://www.w3.org/2001/XMLSchema" xmlns:xs="http://www.w3.org/2001/XMLSchema" xmlns:p="http://schemas.microsoft.com/office/2006/metadata/properties" xmlns:ns3="7ddb4b81-bf6d-4c1c-9c51-b5cff1bf01b5" xmlns:ns4="ae1aa198-7a6d-4253-9c17-b630879cdcad" targetNamespace="http://schemas.microsoft.com/office/2006/metadata/properties" ma:root="true" ma:fieldsID="347f1e7bebb0caea9112291e6d26453e" ns3:_="" ns4:_="">
    <xsd:import namespace="7ddb4b81-bf6d-4c1c-9c51-b5cff1bf01b5"/>
    <xsd:import namespace="ae1aa198-7a6d-4253-9c17-b630879cdc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b4b81-bf6d-4c1c-9c51-b5cff1bf0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aa198-7a6d-4253-9c17-b630879cdc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091E-919B-4DC0-B2AB-CC4E640D6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b4b81-bf6d-4c1c-9c51-b5cff1bf01b5"/>
    <ds:schemaRef ds:uri="ae1aa198-7a6d-4253-9c17-b630879cd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ADC8D-A3B1-4DCD-B008-3CFA075349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2A4A0B-B881-4F36-AAB2-9516E8938811}">
  <ds:schemaRefs>
    <ds:schemaRef ds:uri="http://schemas.microsoft.com/sharepoint/v3/contenttype/forms"/>
  </ds:schemaRefs>
</ds:datastoreItem>
</file>

<file path=customXml/itemProps4.xml><?xml version="1.0" encoding="utf-8"?>
<ds:datastoreItem xmlns:ds="http://schemas.openxmlformats.org/officeDocument/2006/customXml" ds:itemID="{A7D493B0-CD16-43CF-9D36-CC65E86B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cp:lastModifiedBy>Sonya Charles</cp:lastModifiedBy>
  <cp:revision>2</cp:revision>
  <cp:lastPrinted>2020-07-10T02:56:00Z</cp:lastPrinted>
  <dcterms:created xsi:type="dcterms:W3CDTF">2021-10-05T22:56:00Z</dcterms:created>
  <dcterms:modified xsi:type="dcterms:W3CDTF">2021-10-05T22:56:00Z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0x010100F5340178BEF0954CB540871F259F915A</vt:lpwstr>
  </property>
</Properties>
</file>