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413C" w14:textId="3E637CB2" w:rsidR="000A5FF9" w:rsidRPr="00873D5F" w:rsidRDefault="00873D5F" w:rsidP="000A5FF9">
      <w:pPr>
        <w:rPr>
          <w:i/>
          <w:iCs/>
          <w:lang w:val="en-US"/>
        </w:rPr>
      </w:pPr>
      <w:r w:rsidRPr="00873D5F">
        <w:rPr>
          <w:i/>
          <w:iCs/>
          <w:lang w:val="en-US"/>
        </w:rPr>
        <w:t xml:space="preserve">The Northern Inland Branch manages 167 parks and reserves in some of NSW most diverse and spectacular landscapes, ranging from World Heritage rainforest, sub-alpine forests, gorges and wild rivers, internationally </w:t>
      </w:r>
      <w:proofErr w:type="spellStart"/>
      <w:r w:rsidRPr="00873D5F">
        <w:rPr>
          <w:i/>
          <w:iCs/>
          <w:lang w:val="en-US"/>
        </w:rPr>
        <w:t>recognised</w:t>
      </w:r>
      <w:proofErr w:type="spellEnd"/>
      <w:r w:rsidRPr="00873D5F">
        <w:rPr>
          <w:i/>
          <w:iCs/>
          <w:lang w:val="en-US"/>
        </w:rPr>
        <w:t xml:space="preserve"> wetlands, wilderness areas to semi-arid environments. </w:t>
      </w:r>
    </w:p>
    <w:p w14:paraId="22B3FBCA" w14:textId="1202056C" w:rsidR="00EE0C07" w:rsidRDefault="00873D5F" w:rsidP="00EE0C07">
      <w:pPr>
        <w:keepNext/>
      </w:pPr>
      <w:r>
        <w:rPr>
          <w:noProof/>
        </w:rPr>
        <w:drawing>
          <wp:inline distT="0" distB="0" distL="0" distR="0" wp14:anchorId="7296B608" wp14:editId="0A49703D">
            <wp:extent cx="4939935" cy="2705100"/>
            <wp:effectExtent l="0" t="0" r="0" b="0"/>
            <wp:docPr id="4" name="Picture 4" descr="Birds flying over a po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irds flying over a pond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799" cy="271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C3DE1" w14:textId="5EFE111E" w:rsidR="000A5FF9" w:rsidRDefault="00873D5F" w:rsidP="008E6461">
      <w:pPr>
        <w:pStyle w:val="Caption"/>
      </w:pPr>
      <w:r>
        <w:t>Gwydir Wetlands</w:t>
      </w:r>
    </w:p>
    <w:p w14:paraId="64287168" w14:textId="77777777" w:rsidR="00873D5F" w:rsidRPr="00873D5F" w:rsidRDefault="00873D5F" w:rsidP="00873D5F">
      <w:pPr>
        <w:rPr>
          <w:i/>
          <w:iCs/>
          <w:lang w:val="en-US"/>
        </w:rPr>
      </w:pPr>
      <w:r w:rsidRPr="00873D5F">
        <w:rPr>
          <w:i/>
          <w:iCs/>
          <w:lang w:val="en-US"/>
        </w:rPr>
        <w:t>We protect over 250 threatened species and 22 endangered ecological communities and manage 88 visitor areas and 47 campgrounds. We live and work in vibrant rural communities and collaborate with a broad range of stakeholders, including Aboriginal joint management committees.</w:t>
      </w:r>
    </w:p>
    <w:p w14:paraId="5EE6F4A0" w14:textId="1EA950C4" w:rsidR="008E6461" w:rsidRPr="008E6461" w:rsidRDefault="008E6461" w:rsidP="008E6461">
      <w:pPr>
        <w:rPr>
          <w:i/>
          <w:iCs/>
          <w:lang w:val="en-US"/>
        </w:rPr>
      </w:pPr>
    </w:p>
    <w:p w14:paraId="217A2378" w14:textId="66CE31FA" w:rsidR="00EE0C07" w:rsidRDefault="00873D5F" w:rsidP="00EE0C07">
      <w:pPr>
        <w:keepNext/>
      </w:pPr>
      <w:r>
        <w:rPr>
          <w:noProof/>
        </w:rPr>
        <w:drawing>
          <wp:inline distT="0" distB="0" distL="0" distR="0" wp14:anchorId="0F603B7C" wp14:editId="10EE61A3">
            <wp:extent cx="5092700" cy="2905760"/>
            <wp:effectExtent l="0" t="0" r="0" b="8890"/>
            <wp:docPr id="5" name="Picture 5" descr="A picture containing mountain, valley, nature, cany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mountain, valley, nature, cany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428" cy="291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67FB4" w14:textId="3908AE03" w:rsidR="000A5FF9" w:rsidRDefault="00873D5F" w:rsidP="00EE0C07">
      <w:pPr>
        <w:pStyle w:val="Caption"/>
      </w:pPr>
      <w:r>
        <w:t>Warrumbungle National Park</w:t>
      </w:r>
    </w:p>
    <w:sectPr w:rsidR="000A5FF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0B4D" w14:textId="77777777" w:rsidR="00E769B2" w:rsidRDefault="00E769B2" w:rsidP="008E6461">
      <w:pPr>
        <w:spacing w:after="0" w:line="240" w:lineRule="auto"/>
      </w:pPr>
      <w:r>
        <w:separator/>
      </w:r>
    </w:p>
  </w:endnote>
  <w:endnote w:type="continuationSeparator" w:id="0">
    <w:p w14:paraId="7BC54CA0" w14:textId="77777777" w:rsidR="00E769B2" w:rsidRDefault="00E769B2" w:rsidP="008E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580DB" w14:textId="77777777" w:rsidR="00E769B2" w:rsidRDefault="00E769B2" w:rsidP="008E6461">
      <w:pPr>
        <w:spacing w:after="0" w:line="240" w:lineRule="auto"/>
      </w:pPr>
      <w:r>
        <w:separator/>
      </w:r>
    </w:p>
  </w:footnote>
  <w:footnote w:type="continuationSeparator" w:id="0">
    <w:p w14:paraId="0FCF33FC" w14:textId="77777777" w:rsidR="00E769B2" w:rsidRDefault="00E769B2" w:rsidP="008E6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6930" w14:textId="4916FBDD" w:rsidR="008E6461" w:rsidRPr="008E6461" w:rsidRDefault="00873D5F">
    <w:pPr>
      <w:pStyle w:val="Header"/>
      <w:rPr>
        <w:sz w:val="40"/>
        <w:szCs w:val="40"/>
      </w:rPr>
    </w:pPr>
    <w:r>
      <w:rPr>
        <w:sz w:val="40"/>
        <w:szCs w:val="40"/>
      </w:rPr>
      <w:t>Northern Inland</w:t>
    </w:r>
    <w:r w:rsidR="008E6461" w:rsidRPr="008E6461">
      <w:rPr>
        <w:sz w:val="40"/>
        <w:szCs w:val="40"/>
      </w:rPr>
      <w:t xml:space="preserve"> Branch</w:t>
    </w:r>
    <w:r w:rsidR="008E6461">
      <w:rPr>
        <w:sz w:val="40"/>
        <w:szCs w:val="40"/>
      </w:rPr>
      <w:t xml:space="preserve"> </w:t>
    </w:r>
    <w:r w:rsidR="00BA1F7B">
      <w:rPr>
        <w:sz w:val="40"/>
        <w:szCs w:val="40"/>
      </w:rPr>
      <w:t xml:space="preserve">Overview  </w:t>
    </w:r>
    <w:r w:rsidR="008E6461">
      <w:rPr>
        <w:sz w:val="40"/>
        <w:szCs w:val="40"/>
      </w:rPr>
      <w:t xml:space="preserve">    </w:t>
    </w:r>
    <w:r>
      <w:rPr>
        <w:sz w:val="40"/>
        <w:szCs w:val="40"/>
      </w:rPr>
      <w:t xml:space="preserve">         </w:t>
    </w:r>
    <w:r w:rsidR="008E6461">
      <w:rPr>
        <w:sz w:val="40"/>
        <w:szCs w:val="40"/>
      </w:rPr>
      <w:t xml:space="preserve">        </w:t>
    </w:r>
    <w:r w:rsidR="008E6461">
      <w:rPr>
        <w:noProof/>
        <w:sz w:val="40"/>
        <w:szCs w:val="40"/>
      </w:rPr>
      <w:t xml:space="preserve"> </w:t>
    </w:r>
    <w:r w:rsidR="008E6461">
      <w:rPr>
        <w:noProof/>
        <w:sz w:val="40"/>
        <w:szCs w:val="40"/>
      </w:rPr>
      <w:drawing>
        <wp:inline distT="0" distB="0" distL="0" distR="0" wp14:anchorId="4F319E84" wp14:editId="71A59A8E">
          <wp:extent cx="860538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886" cy="7859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D3182A" w14:textId="77777777" w:rsidR="008E6461" w:rsidRDefault="008E64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F9"/>
    <w:rsid w:val="000A5FF9"/>
    <w:rsid w:val="000B0AC4"/>
    <w:rsid w:val="00804864"/>
    <w:rsid w:val="00873D5F"/>
    <w:rsid w:val="008E6461"/>
    <w:rsid w:val="00927753"/>
    <w:rsid w:val="00BA1F7B"/>
    <w:rsid w:val="00E769B2"/>
    <w:rsid w:val="00EE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CFD45"/>
  <w15:chartTrackingRefBased/>
  <w15:docId w15:val="{B9FB1F19-9F3C-420A-8111-91662B13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F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FF9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EE0C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6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461"/>
  </w:style>
  <w:style w:type="paragraph" w:styleId="Footer">
    <w:name w:val="footer"/>
    <w:basedOn w:val="Normal"/>
    <w:link w:val="FooterChar"/>
    <w:uiPriority w:val="99"/>
    <w:unhideWhenUsed/>
    <w:rsid w:val="008E6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Ellis</dc:creator>
  <cp:keywords/>
  <dc:description/>
  <cp:lastModifiedBy>Graeme Ellis</cp:lastModifiedBy>
  <cp:revision>2</cp:revision>
  <dcterms:created xsi:type="dcterms:W3CDTF">2022-11-12T00:19:00Z</dcterms:created>
  <dcterms:modified xsi:type="dcterms:W3CDTF">2022-11-12T00:19:00Z</dcterms:modified>
</cp:coreProperties>
</file>