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770833" w:rsidRPr="00DC0173" w14:paraId="55F0FE40" w14:textId="77777777" w:rsidTr="00CB6450">
        <w:trPr>
          <w:cnfStyle w:val="100000000000" w:firstRow="1" w:lastRow="0" w:firstColumn="0" w:lastColumn="0" w:oddVBand="0" w:evenVBand="0" w:oddHBand="0" w:evenHBand="0" w:firstRowFirstColumn="0" w:firstRowLastColumn="0" w:lastRowFirstColumn="0" w:lastRowLastColumn="0"/>
        </w:trPr>
        <w:tc>
          <w:tcPr>
            <w:tcW w:w="4026" w:type="dxa"/>
          </w:tcPr>
          <w:p w14:paraId="11B4CDE7" w14:textId="77777777" w:rsidR="00770833" w:rsidRPr="00DC0173" w:rsidRDefault="00770833" w:rsidP="00770833">
            <w:pPr>
              <w:pStyle w:val="TableTextWhite"/>
              <w:rPr>
                <w:b/>
              </w:rPr>
            </w:pPr>
            <w:r>
              <w:rPr>
                <w:b/>
              </w:rPr>
              <w:t>Cluster</w:t>
            </w:r>
          </w:p>
        </w:tc>
        <w:tc>
          <w:tcPr>
            <w:tcW w:w="6561" w:type="dxa"/>
          </w:tcPr>
          <w:p w14:paraId="604BC5D2" w14:textId="132D261F" w:rsidR="00770833" w:rsidRPr="00DC0173" w:rsidRDefault="00770833" w:rsidP="00770833">
            <w:pPr>
              <w:pStyle w:val="TableTextWhite"/>
            </w:pPr>
            <w:r w:rsidRPr="005B2A26">
              <w:rPr>
                <w:rFonts w:cs="Arial"/>
                <w:bCs/>
              </w:rPr>
              <w:t>Climate Change, Energy, the Environment and Water</w:t>
            </w:r>
          </w:p>
        </w:tc>
      </w:tr>
      <w:tr w:rsidR="00770833" w:rsidRPr="00DC0173" w14:paraId="1F6FDCA6" w14:textId="77777777" w:rsidTr="00CB6450">
        <w:tc>
          <w:tcPr>
            <w:tcW w:w="4026" w:type="dxa"/>
          </w:tcPr>
          <w:p w14:paraId="1956CBD9" w14:textId="77777777" w:rsidR="00770833" w:rsidRPr="00DC0173" w:rsidRDefault="00770833" w:rsidP="00770833">
            <w:pPr>
              <w:pStyle w:val="TableTextWhite"/>
              <w:rPr>
                <w:b/>
              </w:rPr>
            </w:pPr>
            <w:r>
              <w:rPr>
                <w:b/>
              </w:rPr>
              <w:t>Agency</w:t>
            </w:r>
          </w:p>
        </w:tc>
        <w:tc>
          <w:tcPr>
            <w:tcW w:w="6561" w:type="dxa"/>
          </w:tcPr>
          <w:p w14:paraId="31D6FB35" w14:textId="4276E1C7" w:rsidR="00770833" w:rsidRPr="00DC0173" w:rsidRDefault="00770833" w:rsidP="00770833">
            <w:pPr>
              <w:pStyle w:val="TableTextWhite"/>
            </w:pPr>
            <w:r w:rsidRPr="005B2A26">
              <w:rPr>
                <w:rFonts w:cs="Arial"/>
                <w:bCs/>
              </w:rPr>
              <w:t xml:space="preserve">Department of Climate Change, Energy, the Environment and Water </w:t>
            </w:r>
          </w:p>
        </w:tc>
      </w:tr>
      <w:tr w:rsidR="009077E2" w:rsidRPr="00DC0173" w14:paraId="2060BE62" w14:textId="77777777" w:rsidTr="00CB6450">
        <w:tc>
          <w:tcPr>
            <w:tcW w:w="4026" w:type="dxa"/>
          </w:tcPr>
          <w:p w14:paraId="21708F38" w14:textId="77777777" w:rsidR="009077E2" w:rsidRPr="00DC0173" w:rsidRDefault="00E95F38" w:rsidP="00DC0173">
            <w:pPr>
              <w:pStyle w:val="TableTextWhite"/>
              <w:rPr>
                <w:b/>
              </w:rPr>
            </w:pPr>
            <w:r>
              <w:rPr>
                <w:b/>
              </w:rPr>
              <w:t>Division/Branch/Unit</w:t>
            </w:r>
          </w:p>
        </w:tc>
        <w:tc>
          <w:tcPr>
            <w:tcW w:w="6561" w:type="dxa"/>
          </w:tcPr>
          <w:p w14:paraId="763312AF" w14:textId="5C3B5D90" w:rsidR="009077E2" w:rsidRPr="00DC0173" w:rsidRDefault="008A1119" w:rsidP="00566710">
            <w:pPr>
              <w:pStyle w:val="TableTextWhite"/>
            </w:pPr>
            <w:r>
              <w:t xml:space="preserve">National Parks &amp; Wildlife Service </w:t>
            </w:r>
            <w:r w:rsidR="1084046A">
              <w:t>/</w:t>
            </w:r>
            <w:r w:rsidR="00C16EEF">
              <w:t xml:space="preserve"> </w:t>
            </w:r>
            <w:r w:rsidR="00D1453D">
              <w:rPr>
                <w:rFonts w:cs="Arial"/>
                <w:shd w:val="clear" w:color="auto" w:fill="00A88F"/>
              </w:rPr>
              <w:t>Policy &amp; Engagement Branch / Education &amp; Volunteers Program Unit</w:t>
            </w:r>
          </w:p>
        </w:tc>
      </w:tr>
      <w:tr w:rsidR="009077E2" w:rsidRPr="00DC0173" w14:paraId="42D961C7" w14:textId="77777777" w:rsidTr="00CB6450">
        <w:tc>
          <w:tcPr>
            <w:tcW w:w="4026" w:type="dxa"/>
          </w:tcPr>
          <w:p w14:paraId="3A74845A" w14:textId="77777777" w:rsidR="009077E2" w:rsidRPr="00DC0173" w:rsidRDefault="00E95F38" w:rsidP="00DC0173">
            <w:pPr>
              <w:pStyle w:val="TableTextWhite"/>
              <w:rPr>
                <w:b/>
              </w:rPr>
            </w:pPr>
            <w:r>
              <w:rPr>
                <w:b/>
              </w:rPr>
              <w:t>Location</w:t>
            </w:r>
          </w:p>
        </w:tc>
        <w:tc>
          <w:tcPr>
            <w:tcW w:w="6561" w:type="dxa"/>
          </w:tcPr>
          <w:p w14:paraId="230646DD" w14:textId="27BF9CD6" w:rsidR="009077E2" w:rsidRPr="00DC0173" w:rsidRDefault="008A1119" w:rsidP="00DC0173">
            <w:pPr>
              <w:pStyle w:val="TableTextWhite"/>
            </w:pPr>
            <w:r>
              <w:t>Parramatta</w:t>
            </w:r>
            <w:r w:rsidR="00D1453D">
              <w:t xml:space="preserve"> or location negotiable</w:t>
            </w:r>
          </w:p>
        </w:tc>
      </w:tr>
      <w:tr w:rsidR="009077E2" w:rsidRPr="00DC0173" w14:paraId="694B0E76" w14:textId="77777777" w:rsidTr="00CB6450">
        <w:tc>
          <w:tcPr>
            <w:tcW w:w="4026" w:type="dxa"/>
          </w:tcPr>
          <w:p w14:paraId="2888F2CD" w14:textId="77777777" w:rsidR="009077E2" w:rsidRPr="00DC0173" w:rsidRDefault="00E95F38" w:rsidP="00DC0173">
            <w:pPr>
              <w:pStyle w:val="TableTextWhite"/>
              <w:rPr>
                <w:b/>
              </w:rPr>
            </w:pPr>
            <w:r>
              <w:rPr>
                <w:b/>
              </w:rPr>
              <w:t>Classification/Grade/Band</w:t>
            </w:r>
          </w:p>
        </w:tc>
        <w:tc>
          <w:tcPr>
            <w:tcW w:w="6561" w:type="dxa"/>
          </w:tcPr>
          <w:p w14:paraId="28D75E58" w14:textId="10924988" w:rsidR="009077E2" w:rsidRPr="00DC0173" w:rsidRDefault="002339B2" w:rsidP="00DC0173">
            <w:pPr>
              <w:pStyle w:val="TableTextWhite"/>
            </w:pPr>
            <w:r>
              <w:t>Clerk Grade 9/10</w:t>
            </w:r>
          </w:p>
        </w:tc>
      </w:tr>
      <w:tr w:rsidR="009077E2" w:rsidRPr="00DC0173" w14:paraId="5BCE5371" w14:textId="77777777" w:rsidTr="00CB6450">
        <w:tc>
          <w:tcPr>
            <w:tcW w:w="4026" w:type="dxa"/>
          </w:tcPr>
          <w:p w14:paraId="488EDBE7" w14:textId="77777777" w:rsidR="009077E2" w:rsidRPr="00DC0173" w:rsidRDefault="00E95F38" w:rsidP="00DC0173">
            <w:pPr>
              <w:pStyle w:val="TableTextWhite"/>
              <w:rPr>
                <w:b/>
              </w:rPr>
            </w:pPr>
            <w:r>
              <w:rPr>
                <w:b/>
              </w:rPr>
              <w:t>Role Number</w:t>
            </w:r>
          </w:p>
        </w:tc>
        <w:tc>
          <w:tcPr>
            <w:tcW w:w="6561" w:type="dxa"/>
          </w:tcPr>
          <w:p w14:paraId="2B970602" w14:textId="53765753" w:rsidR="009077E2" w:rsidRPr="00DC0173" w:rsidRDefault="00D64867" w:rsidP="00DC0173">
            <w:pPr>
              <w:pStyle w:val="TableTextWhite"/>
            </w:pPr>
            <w:r>
              <w:t>Generic</w:t>
            </w:r>
          </w:p>
        </w:tc>
      </w:tr>
      <w:tr w:rsidR="009077E2" w:rsidRPr="00DC0173" w14:paraId="21507765" w14:textId="77777777" w:rsidTr="00CB6450">
        <w:tc>
          <w:tcPr>
            <w:tcW w:w="4026" w:type="dxa"/>
          </w:tcPr>
          <w:p w14:paraId="1563F24A" w14:textId="31ABE158" w:rsidR="009077E2" w:rsidRPr="00DC0173" w:rsidRDefault="00E95F38" w:rsidP="00DC0173">
            <w:pPr>
              <w:pStyle w:val="TableTextWhite"/>
              <w:rPr>
                <w:b/>
              </w:rPr>
            </w:pPr>
            <w:r>
              <w:rPr>
                <w:b/>
              </w:rPr>
              <w:t>ANZSCO</w:t>
            </w:r>
            <w:r w:rsidR="003761C1">
              <w:rPr>
                <w:b/>
              </w:rPr>
              <w:t>/OSCA</w:t>
            </w:r>
            <w:r>
              <w:rPr>
                <w:b/>
              </w:rPr>
              <w:t xml:space="preserve"> Code</w:t>
            </w:r>
          </w:p>
        </w:tc>
        <w:tc>
          <w:tcPr>
            <w:tcW w:w="6561" w:type="dxa"/>
          </w:tcPr>
          <w:p w14:paraId="3652CB5D" w14:textId="2778C241" w:rsidR="009077E2" w:rsidRPr="00DC0173" w:rsidRDefault="0039291A" w:rsidP="00DC0173">
            <w:pPr>
              <w:pStyle w:val="TableTextWhite"/>
            </w:pPr>
            <w:r>
              <w:t>132411</w:t>
            </w:r>
            <w:r w:rsidR="003761C1">
              <w:t>/141499</w:t>
            </w:r>
          </w:p>
        </w:tc>
      </w:tr>
      <w:tr w:rsidR="009077E2" w:rsidRPr="00DC0173" w14:paraId="0CCCD818" w14:textId="77777777" w:rsidTr="00CB6450">
        <w:tc>
          <w:tcPr>
            <w:tcW w:w="4026" w:type="dxa"/>
          </w:tcPr>
          <w:p w14:paraId="2701118B" w14:textId="77777777" w:rsidR="009077E2" w:rsidRPr="00DC0173" w:rsidRDefault="00E95F38" w:rsidP="00DC0173">
            <w:pPr>
              <w:pStyle w:val="TableTextWhite"/>
              <w:rPr>
                <w:b/>
              </w:rPr>
            </w:pPr>
            <w:r>
              <w:rPr>
                <w:b/>
              </w:rPr>
              <w:t>PCAT Code</w:t>
            </w:r>
          </w:p>
        </w:tc>
        <w:tc>
          <w:tcPr>
            <w:tcW w:w="6561" w:type="dxa"/>
          </w:tcPr>
          <w:p w14:paraId="6F0ACFA5" w14:textId="12164D81" w:rsidR="009077E2" w:rsidRPr="00DC0173" w:rsidRDefault="004838D4" w:rsidP="008B6AB9">
            <w:pPr>
              <w:pStyle w:val="TableTextWhite"/>
            </w:pPr>
            <w:r>
              <w:t>1127292</w:t>
            </w:r>
          </w:p>
        </w:tc>
      </w:tr>
      <w:tr w:rsidR="009077E2" w:rsidRPr="00DC0173" w14:paraId="1EBA9021" w14:textId="77777777" w:rsidTr="00CB6450">
        <w:tc>
          <w:tcPr>
            <w:tcW w:w="4026" w:type="dxa"/>
          </w:tcPr>
          <w:p w14:paraId="298ABA9B" w14:textId="77777777" w:rsidR="009077E2" w:rsidRPr="00DC0173" w:rsidRDefault="00E95F38" w:rsidP="00DC0173">
            <w:pPr>
              <w:pStyle w:val="TableTextWhite"/>
              <w:rPr>
                <w:b/>
              </w:rPr>
            </w:pPr>
            <w:r>
              <w:rPr>
                <w:b/>
              </w:rPr>
              <w:t>Date of Approval</w:t>
            </w:r>
          </w:p>
        </w:tc>
        <w:tc>
          <w:tcPr>
            <w:tcW w:w="6561" w:type="dxa"/>
          </w:tcPr>
          <w:p w14:paraId="4A259464" w14:textId="602B2D75" w:rsidR="009077E2" w:rsidRPr="00DC0173" w:rsidRDefault="00C16EEF" w:rsidP="00D1453D">
            <w:pPr>
              <w:pStyle w:val="TableTextWhite"/>
            </w:pPr>
            <w:r>
              <w:t>July 2017</w:t>
            </w:r>
            <w:r w:rsidR="008A1119">
              <w:t xml:space="preserve"> (updated </w:t>
            </w:r>
            <w:r w:rsidR="00D1453D">
              <w:t xml:space="preserve">Oct </w:t>
            </w:r>
            <w:r w:rsidR="008A1119">
              <w:t>2021</w:t>
            </w:r>
            <w:r w:rsidR="00CB6450">
              <w:t>;</w:t>
            </w:r>
            <w:r w:rsidR="00AF51D7">
              <w:t xml:space="preserve"> Oct 2022</w:t>
            </w:r>
            <w:r w:rsidR="00843AF7">
              <w:t>; Fe</w:t>
            </w:r>
            <w:r w:rsidR="00770833">
              <w:t>b</w:t>
            </w:r>
            <w:r w:rsidR="00843AF7">
              <w:t xml:space="preserve"> 2023</w:t>
            </w:r>
            <w:r w:rsidR="00341294">
              <w:t xml:space="preserve">, </w:t>
            </w:r>
            <w:r w:rsidR="00770833">
              <w:t>Dec 2024</w:t>
            </w:r>
            <w:r w:rsidR="00341294">
              <w:t xml:space="preserve"> and April 2025</w:t>
            </w:r>
            <w:r w:rsidR="00770833">
              <w:t>)</w:t>
            </w:r>
          </w:p>
        </w:tc>
      </w:tr>
      <w:tr w:rsidR="002D7DAC" w:rsidRPr="00DC0173" w14:paraId="13C2DB59" w14:textId="77777777" w:rsidTr="00CB6450">
        <w:tc>
          <w:tcPr>
            <w:tcW w:w="4026" w:type="dxa"/>
          </w:tcPr>
          <w:p w14:paraId="7638069F" w14:textId="39364F3E" w:rsidR="002D7DAC" w:rsidRPr="00DC0173" w:rsidRDefault="002D7DAC" w:rsidP="00DC0173">
            <w:pPr>
              <w:pStyle w:val="TableTextWhite"/>
              <w:rPr>
                <w:b/>
              </w:rPr>
            </w:pPr>
            <w:r>
              <w:rPr>
                <w:b/>
              </w:rPr>
              <w:t>Agency Website</w:t>
            </w:r>
          </w:p>
        </w:tc>
        <w:tc>
          <w:tcPr>
            <w:tcW w:w="6561" w:type="dxa"/>
          </w:tcPr>
          <w:p w14:paraId="5E62EA49" w14:textId="4750F144" w:rsidR="002D7DAC" w:rsidRPr="00DC0173" w:rsidRDefault="008A1119" w:rsidP="00DC0173">
            <w:pPr>
              <w:pStyle w:val="TableTextWhite"/>
            </w:pPr>
            <w:hyperlink r:id="rId11" w:history="1">
              <w:r w:rsidRPr="00C8161A">
                <w:rPr>
                  <w:rStyle w:val="Hyperlink"/>
                </w:rPr>
                <w:t>www.nationalparks.nsw.gov.au</w:t>
              </w:r>
            </w:hyperlink>
            <w:r>
              <w:t xml:space="preserve"> &amp; </w:t>
            </w:r>
            <w:hyperlink r:id="rId12" w:history="1">
              <w:r w:rsidR="00770833" w:rsidRPr="00F95368">
                <w:rPr>
                  <w:rStyle w:val="Hyperlink"/>
                </w:rPr>
                <w:t>www.dcceew.nsw.gov.au</w:t>
              </w:r>
            </w:hyperlink>
          </w:p>
        </w:tc>
        <w:bookmarkStart w:id="0" w:name="Cluster"/>
        <w:bookmarkEnd w:id="0"/>
      </w:tr>
    </w:tbl>
    <w:p w14:paraId="7E0FE46A" w14:textId="77777777" w:rsidR="00770833" w:rsidRDefault="00770833" w:rsidP="0077083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lang w:val="en-US"/>
        </w:rPr>
        <w:t>Ensuring a sustainable NSW through climate change and energy action, water management, environment and heritage conservation and protection. </w:t>
      </w:r>
      <w:r>
        <w:rPr>
          <w:rStyle w:val="normaltextrun"/>
          <w:rFonts w:ascii="Arial" w:hAnsi="Arial" w:cs="Arial"/>
          <w:sz w:val="22"/>
          <w:szCs w:val="22"/>
        </w:rPr>
        <w:t> </w:t>
      </w:r>
      <w:r>
        <w:rPr>
          <w:rStyle w:val="eop"/>
          <w:rFonts w:ascii="Arial" w:hAnsi="Arial" w:cs="Arial"/>
          <w:sz w:val="22"/>
          <w:szCs w:val="22"/>
        </w:rPr>
        <w:t> </w:t>
      </w:r>
    </w:p>
    <w:p w14:paraId="42BAACF8"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p>
    <w:p w14:paraId="0E8A86AE"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6"/>
          <w:szCs w:val="26"/>
          <w:lang w:val="en-US"/>
        </w:rPr>
        <w:t>Who we are</w:t>
      </w:r>
      <w:r>
        <w:rPr>
          <w:rStyle w:val="normaltextrun"/>
          <w:rFonts w:ascii="Arial" w:hAnsi="Arial" w:cs="Arial"/>
          <w:sz w:val="26"/>
          <w:szCs w:val="26"/>
        </w:rPr>
        <w:t> </w:t>
      </w:r>
      <w:r>
        <w:rPr>
          <w:rStyle w:val="eop"/>
          <w:rFonts w:ascii="Arial" w:hAnsi="Arial" w:cs="Arial"/>
          <w:sz w:val="26"/>
          <w:szCs w:val="26"/>
        </w:rPr>
        <w:t> </w:t>
      </w:r>
    </w:p>
    <w:p w14:paraId="735D79DB"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18ACAF"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normaltextrun"/>
          <w:rFonts w:ascii="Arial" w:hAnsi="Arial" w:cs="Arial"/>
          <w:sz w:val="22"/>
          <w:szCs w:val="22"/>
        </w:rPr>
        <w:t> </w:t>
      </w:r>
      <w:r>
        <w:rPr>
          <w:rStyle w:val="eop"/>
          <w:rFonts w:ascii="Arial" w:hAnsi="Arial" w:cs="Arial"/>
          <w:sz w:val="22"/>
          <w:szCs w:val="22"/>
        </w:rPr>
        <w:t> </w:t>
      </w:r>
    </w:p>
    <w:p w14:paraId="21A5A598"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CE80E6"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r>
        <w:rPr>
          <w:rStyle w:val="normaltextrun"/>
          <w:rFonts w:ascii="Arial" w:hAnsi="Arial" w:cs="Arial"/>
          <w:sz w:val="22"/>
          <w:szCs w:val="22"/>
        </w:rPr>
        <w:t> </w:t>
      </w:r>
      <w:r>
        <w:rPr>
          <w:rStyle w:val="eop"/>
          <w:rFonts w:ascii="Arial" w:hAnsi="Arial" w:cs="Arial"/>
          <w:sz w:val="22"/>
          <w:szCs w:val="22"/>
        </w:rPr>
        <w:t> </w:t>
      </w:r>
    </w:p>
    <w:p w14:paraId="0F33D8BD"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0E94C3" w14:textId="77777777" w:rsidR="00770833" w:rsidRDefault="00770833" w:rsidP="007708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We acknowledge the ongoing custodial responsibilities of the Aboriginal peoples of NSW to care for Country and water and are committed to establishing meaningful partnerships with Aboriginal peoples in the management of the environment.  </w:t>
      </w:r>
      <w:r>
        <w:rPr>
          <w:rStyle w:val="normaltextrun"/>
          <w:rFonts w:ascii="Arial" w:hAnsi="Arial" w:cs="Arial"/>
          <w:sz w:val="22"/>
          <w:szCs w:val="22"/>
        </w:rPr>
        <w:t> </w:t>
      </w:r>
      <w:r>
        <w:rPr>
          <w:rStyle w:val="eop"/>
          <w:rFonts w:ascii="Arial" w:hAnsi="Arial" w:cs="Arial"/>
          <w:sz w:val="22"/>
          <w:szCs w:val="22"/>
        </w:rPr>
        <w:t> </w:t>
      </w:r>
    </w:p>
    <w:p w14:paraId="716DEF54" w14:textId="77777777" w:rsidR="00770833" w:rsidRPr="00570063" w:rsidRDefault="00770833" w:rsidP="00770833">
      <w:pPr>
        <w:tabs>
          <w:tab w:val="left" w:pos="2925"/>
        </w:tabs>
        <w:rPr>
          <w:rFonts w:eastAsia="Times New Roman" w:cs="Arial"/>
        </w:rPr>
      </w:pPr>
    </w:p>
    <w:p w14:paraId="21835856" w14:textId="2F9C42C1" w:rsidR="00770833" w:rsidRPr="001674FC" w:rsidRDefault="00770833" w:rsidP="00770833">
      <w:pPr>
        <w:keepNext/>
        <w:spacing w:before="240" w:line="240" w:lineRule="auto"/>
        <w:outlineLvl w:val="0"/>
        <w:rPr>
          <w:rFonts w:cs="Arial"/>
          <w:b/>
          <w:bCs/>
          <w:kern w:val="32"/>
          <w:sz w:val="26"/>
          <w:szCs w:val="32"/>
        </w:rPr>
      </w:pPr>
      <w:r w:rsidRPr="001674FC">
        <w:rPr>
          <w:rFonts w:cs="Arial"/>
          <w:b/>
          <w:bCs/>
          <w:kern w:val="32"/>
          <w:sz w:val="26"/>
          <w:szCs w:val="32"/>
        </w:rPr>
        <w:t xml:space="preserve">National Parks &amp; Wildlife Service </w:t>
      </w:r>
      <w:r w:rsidR="003761C1" w:rsidRPr="001674FC">
        <w:rPr>
          <w:rFonts w:cs="Arial"/>
          <w:b/>
          <w:bCs/>
          <w:kern w:val="32"/>
          <w:sz w:val="26"/>
          <w:szCs w:val="32"/>
        </w:rPr>
        <w:t>Overview</w:t>
      </w:r>
    </w:p>
    <w:p w14:paraId="46E0A798" w14:textId="77777777" w:rsidR="00770833" w:rsidRPr="001674FC" w:rsidRDefault="00770833" w:rsidP="00770833">
      <w:pPr>
        <w:tabs>
          <w:tab w:val="left" w:pos="2925"/>
        </w:tabs>
        <w:rPr>
          <w:rFonts w:eastAsia="Times New Roman" w:cs="Arial"/>
        </w:rPr>
      </w:pPr>
      <w:r w:rsidRPr="001674FC">
        <w:rPr>
          <w:rFonts w:eastAsia="Times New Roman" w:cs="Arial"/>
        </w:rPr>
        <w:t>National Parks &amp; Wildlife Service (NPWS) is one of the world’s oldest and most respected national parks agencies. We manage more than 8</w:t>
      </w:r>
      <w:r>
        <w:rPr>
          <w:rFonts w:eastAsia="Times New Roman" w:cs="Arial"/>
        </w:rPr>
        <w:t>9</w:t>
      </w:r>
      <w:r w:rsidRPr="001674FC">
        <w:rPr>
          <w:rFonts w:eastAsia="Times New Roman" w:cs="Arial"/>
        </w:rPr>
        <w:t>0 national parks and reserves, covering over 7.</w:t>
      </w:r>
      <w:r>
        <w:rPr>
          <w:rFonts w:eastAsia="Times New Roman" w:cs="Arial"/>
        </w:rPr>
        <w:t>6</w:t>
      </w:r>
      <w:r w:rsidRPr="001674FC">
        <w:rPr>
          <w:rFonts w:eastAsia="Times New Roman" w:cs="Arial"/>
        </w:rPr>
        <w:t xml:space="preserve"> million hectares or 9.</w:t>
      </w:r>
      <w:r>
        <w:rPr>
          <w:rFonts w:eastAsia="Times New Roman" w:cs="Arial"/>
        </w:rPr>
        <w:t>5</w:t>
      </w:r>
      <w:r w:rsidRPr="001674FC">
        <w:rPr>
          <w:rFonts w:eastAsia="Times New Roman" w:cs="Arial"/>
        </w:rPr>
        <w:t>%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p w14:paraId="75A897E0" w14:textId="77777777" w:rsidR="00770833" w:rsidRDefault="00770833" w:rsidP="006A2280">
      <w:pPr>
        <w:tabs>
          <w:tab w:val="left" w:pos="2925"/>
        </w:tabs>
        <w:rPr>
          <w:rStyle w:val="Heading1Char"/>
        </w:rPr>
      </w:pPr>
    </w:p>
    <w:p w14:paraId="29BE6B9C" w14:textId="00F943BF" w:rsidR="00037FD5" w:rsidRDefault="00037FD5" w:rsidP="006A2280">
      <w:pPr>
        <w:tabs>
          <w:tab w:val="left" w:pos="2925"/>
        </w:tabs>
        <w:rPr>
          <w:rStyle w:val="Heading1Char"/>
        </w:rPr>
      </w:pPr>
      <w:r w:rsidRPr="00614552">
        <w:rPr>
          <w:rStyle w:val="Heading1Char"/>
        </w:rPr>
        <w:t>Primary purpose of the role</w:t>
      </w:r>
    </w:p>
    <w:p w14:paraId="27039523" w14:textId="2A4B8F04" w:rsidR="006D2DC8" w:rsidRDefault="006D2DC8" w:rsidP="006D2DC8">
      <w:r>
        <w:t>Lead the development</w:t>
      </w:r>
      <w:r w:rsidR="004A01EA">
        <w:t>, promotion and evaluation</w:t>
      </w:r>
      <w:r>
        <w:t xml:space="preserve"> of innovative schools</w:t>
      </w:r>
      <w:r w:rsidR="00E0553A">
        <w:t>, families</w:t>
      </w:r>
      <w:r>
        <w:t xml:space="preserve"> and visitor </w:t>
      </w:r>
      <w:r w:rsidRPr="007C2910">
        <w:t xml:space="preserve">education </w:t>
      </w:r>
      <w:r w:rsidR="00E704B6">
        <w:t xml:space="preserve">and Discovery guided tour </w:t>
      </w:r>
      <w:r w:rsidRPr="007C2910">
        <w:t>programs</w:t>
      </w:r>
      <w:r>
        <w:t>, in partnership with internal and external suppliers</w:t>
      </w:r>
      <w:r w:rsidR="00E0553A">
        <w:t>. This role contributes to</w:t>
      </w:r>
      <w:r>
        <w:t xml:space="preserve"> achiev</w:t>
      </w:r>
      <w:r w:rsidR="00E0553A">
        <w:t>ing</w:t>
      </w:r>
      <w:r w:rsidRPr="00202FC3">
        <w:t xml:space="preserve"> </w:t>
      </w:r>
      <w:r>
        <w:t xml:space="preserve">sustainable </w:t>
      </w:r>
      <w:r w:rsidRPr="00202FC3">
        <w:t>visi</w:t>
      </w:r>
      <w:r>
        <w:t xml:space="preserve">tation, increased knowledge of NPWS’ natural, cultural and heritage assets, and to </w:t>
      </w:r>
      <w:r w:rsidRPr="00202FC3">
        <w:t xml:space="preserve">enhance </w:t>
      </w:r>
      <w:r>
        <w:t>the overall visitor experience</w:t>
      </w:r>
      <w:r w:rsidR="00E0553A">
        <w:t xml:space="preserve"> of and conservation outcomes for NSW national parks, in accordance with the NPWS Act.</w:t>
      </w:r>
    </w:p>
    <w:p w14:paraId="03E5DC20" w14:textId="4F7D33DC" w:rsidR="00F339CD" w:rsidRDefault="00F339CD" w:rsidP="00614552">
      <w:pPr>
        <w:pStyle w:val="Heading1"/>
      </w:pPr>
      <w:r w:rsidRPr="00A14A03">
        <w:t>Key accountabilities</w:t>
      </w:r>
    </w:p>
    <w:p w14:paraId="3CA725FC" w14:textId="539D28F8" w:rsidR="00B17802" w:rsidRPr="00B17802" w:rsidRDefault="00784D52" w:rsidP="00EB35B7">
      <w:pPr>
        <w:pStyle w:val="ListParagraph"/>
        <w:numPr>
          <w:ilvl w:val="0"/>
          <w:numId w:val="3"/>
        </w:numPr>
        <w:spacing w:after="160" w:line="259" w:lineRule="auto"/>
        <w:rPr>
          <w:b/>
          <w:bCs/>
        </w:rPr>
      </w:pPr>
      <w:r w:rsidRPr="00E74143">
        <w:rPr>
          <w:bCs/>
        </w:rPr>
        <w:t xml:space="preserve">Lead the development, implementation and evaluation of </w:t>
      </w:r>
      <w:r w:rsidR="00E704B6">
        <w:rPr>
          <w:bCs/>
        </w:rPr>
        <w:t xml:space="preserve">relevant strategies. </w:t>
      </w:r>
      <w:r w:rsidRPr="00E74143">
        <w:rPr>
          <w:bCs/>
        </w:rPr>
        <w:t>.</w:t>
      </w:r>
    </w:p>
    <w:p w14:paraId="78D184AB" w14:textId="63F80E57" w:rsidR="00EB35B7" w:rsidRPr="00E74143" w:rsidRDefault="00EB35B7" w:rsidP="00EB35B7">
      <w:pPr>
        <w:pStyle w:val="ListParagraph"/>
        <w:numPr>
          <w:ilvl w:val="0"/>
          <w:numId w:val="3"/>
        </w:numPr>
        <w:spacing w:after="160" w:line="259" w:lineRule="auto"/>
        <w:rPr>
          <w:b/>
          <w:bCs/>
        </w:rPr>
      </w:pPr>
      <w:r>
        <w:t xml:space="preserve">Lead the development, </w:t>
      </w:r>
      <w:r w:rsidR="004A01EA">
        <w:t>promotion and evaluation</w:t>
      </w:r>
      <w:r>
        <w:t xml:space="preserve"> of innovative schools</w:t>
      </w:r>
      <w:r w:rsidR="00E0553A">
        <w:t>, families</w:t>
      </w:r>
      <w:r>
        <w:t xml:space="preserve"> and visitor </w:t>
      </w:r>
      <w:r w:rsidRPr="007C2910">
        <w:t>education</w:t>
      </w:r>
      <w:r w:rsidR="00E704B6">
        <w:t xml:space="preserve"> and Discovery</w:t>
      </w:r>
      <w:r w:rsidRPr="007C2910">
        <w:t xml:space="preserve"> programs</w:t>
      </w:r>
      <w:r>
        <w:t xml:space="preserve">, in partnership with </w:t>
      </w:r>
      <w:r w:rsidR="008A1119">
        <w:t>internal and external providers</w:t>
      </w:r>
      <w:r w:rsidR="00784D52">
        <w:t>, in alignment with the NPWS Education Strategy.</w:t>
      </w:r>
    </w:p>
    <w:p w14:paraId="35A5114C" w14:textId="316CC08F" w:rsidR="004A01EA" w:rsidRPr="00A22B50" w:rsidRDefault="004A01EA" w:rsidP="00EB35B7">
      <w:pPr>
        <w:pStyle w:val="ListParagraph"/>
        <w:numPr>
          <w:ilvl w:val="0"/>
          <w:numId w:val="3"/>
        </w:numPr>
        <w:spacing w:after="160" w:line="259" w:lineRule="auto"/>
      </w:pPr>
      <w:r>
        <w:rPr>
          <w:bCs/>
        </w:rPr>
        <w:t>Lead the development, implementation and evaluation of an internal NPWS support and quality assurance system for staff delivering education</w:t>
      </w:r>
      <w:r w:rsidR="00E704B6">
        <w:rPr>
          <w:bCs/>
        </w:rPr>
        <w:t xml:space="preserve"> and Discovery</w:t>
      </w:r>
      <w:r>
        <w:rPr>
          <w:bCs/>
        </w:rPr>
        <w:t xml:space="preserve"> programs across the state.</w:t>
      </w:r>
    </w:p>
    <w:p w14:paraId="3C2376E6" w14:textId="710CFB37" w:rsidR="00EB35B7" w:rsidRPr="007C2910" w:rsidRDefault="00EB35B7" w:rsidP="00EB35B7">
      <w:pPr>
        <w:pStyle w:val="ListParagraph"/>
        <w:numPr>
          <w:ilvl w:val="0"/>
          <w:numId w:val="3"/>
        </w:numPr>
        <w:spacing w:after="160" w:line="259" w:lineRule="auto"/>
      </w:pPr>
      <w:r w:rsidRPr="007C2910">
        <w:t xml:space="preserve">Manage systems and processes for the implementation of </w:t>
      </w:r>
      <w:r>
        <w:t xml:space="preserve"> programs that deliver </w:t>
      </w:r>
      <w:r w:rsidRPr="007C2910">
        <w:t xml:space="preserve">business objectives and meet national </w:t>
      </w:r>
      <w:r>
        <w:t>educational</w:t>
      </w:r>
      <w:r w:rsidR="00E704B6">
        <w:t xml:space="preserve"> and</w:t>
      </w:r>
      <w:r>
        <w:t xml:space="preserve"> </w:t>
      </w:r>
      <w:r w:rsidRPr="007C2910">
        <w:t xml:space="preserve">industry standards. </w:t>
      </w:r>
    </w:p>
    <w:p w14:paraId="3A9150C7" w14:textId="1A0E4E2A" w:rsidR="004A01EA" w:rsidRPr="007C2910" w:rsidRDefault="00157516" w:rsidP="004A01EA">
      <w:pPr>
        <w:pStyle w:val="ListParagraph"/>
        <w:numPr>
          <w:ilvl w:val="0"/>
          <w:numId w:val="3"/>
        </w:numPr>
        <w:spacing w:after="160" w:line="259" w:lineRule="auto"/>
      </w:pPr>
      <w:r>
        <w:t xml:space="preserve">Lead the development, implementation and evaluation of </w:t>
      </w:r>
      <w:r w:rsidR="00E704B6">
        <w:t>marketing and communications initiatives</w:t>
      </w:r>
      <w:r>
        <w:t xml:space="preserve">, including internal and external promotion, </w:t>
      </w:r>
      <w:r w:rsidR="00784D52">
        <w:t xml:space="preserve">relationships, </w:t>
      </w:r>
      <w:r>
        <w:t>partnerships and brand development.</w:t>
      </w:r>
    </w:p>
    <w:p w14:paraId="4453B277" w14:textId="0F0C9BDF" w:rsidR="00EB35B7" w:rsidRPr="007C2910" w:rsidRDefault="6389910E" w:rsidP="00EB35B7">
      <w:pPr>
        <w:pStyle w:val="ListParagraph"/>
        <w:numPr>
          <w:ilvl w:val="0"/>
          <w:numId w:val="3"/>
        </w:numPr>
        <w:spacing w:after="160" w:line="259" w:lineRule="auto"/>
      </w:pPr>
      <w:r>
        <w:t xml:space="preserve">Recommend changes to NPWS based on assessment and analysis of performance measures, customer feedback and research into </w:t>
      </w:r>
      <w:r w:rsidR="003761C1">
        <w:t>current trends</w:t>
      </w:r>
      <w:r>
        <w:t xml:space="preserve">, methods and techniques to enhance </w:t>
      </w:r>
      <w:r w:rsidR="00157516">
        <w:t>the learner</w:t>
      </w:r>
      <w:r>
        <w:t xml:space="preserve"> </w:t>
      </w:r>
      <w:r w:rsidR="007A254B">
        <w:t xml:space="preserve">and visitor </w:t>
      </w:r>
      <w:r>
        <w:t xml:space="preserve">experience. </w:t>
      </w:r>
    </w:p>
    <w:p w14:paraId="42B4492D" w14:textId="5A3A3F84" w:rsidR="00EB35B7" w:rsidRDefault="00EB35B7" w:rsidP="00EB35B7">
      <w:pPr>
        <w:pStyle w:val="ListParagraph"/>
        <w:numPr>
          <w:ilvl w:val="0"/>
          <w:numId w:val="3"/>
        </w:numPr>
        <w:spacing w:after="160" w:line="259" w:lineRule="auto"/>
      </w:pPr>
      <w:r>
        <w:t xml:space="preserve">Manage </w:t>
      </w:r>
      <w:r w:rsidRPr="007C2910">
        <w:t xml:space="preserve">systems and processes, monitor team expenditures and forecasts and ensure appropriate allocation of resources and the establishment of rigorous governance systems to ensure effective fiscal and resource management of projects and the team. </w:t>
      </w:r>
    </w:p>
    <w:p w14:paraId="19681074" w14:textId="77777777" w:rsidR="00EB35B7" w:rsidRPr="007C2910" w:rsidRDefault="00EB35B7" w:rsidP="00EB35B7">
      <w:pPr>
        <w:pStyle w:val="ListParagraph"/>
        <w:numPr>
          <w:ilvl w:val="0"/>
          <w:numId w:val="3"/>
        </w:numPr>
        <w:spacing w:after="160" w:line="259" w:lineRule="auto"/>
      </w:pPr>
      <w:r w:rsidRPr="007C2910">
        <w:t xml:space="preserve">Monitor and review work performance, provide leadership, guidance and promote learning and development opportunities, to ensure staff can achieve high levels of service and promote a collaborative, customer focused culture that identifies and responds to customer and stakeholder expectations. </w:t>
      </w:r>
    </w:p>
    <w:p w14:paraId="041190EC" w14:textId="77777777" w:rsidR="001D097C" w:rsidRPr="00614552" w:rsidRDefault="001D097C" w:rsidP="008A1119">
      <w:pPr>
        <w:tabs>
          <w:tab w:val="left" w:pos="2925"/>
        </w:tabs>
        <w:spacing w:before="240" w:after="120" w:line="240" w:lineRule="auto"/>
        <w:rPr>
          <w:rStyle w:val="Heading1Char"/>
        </w:rPr>
      </w:pPr>
      <w:r w:rsidRPr="00614552">
        <w:rPr>
          <w:rStyle w:val="Heading1Char"/>
        </w:rPr>
        <w:t>Key challenges</w:t>
      </w:r>
    </w:p>
    <w:p w14:paraId="6E8C4EF5" w14:textId="41180E6C" w:rsidR="00EB35B7" w:rsidRPr="007C2910" w:rsidRDefault="00EB35B7" w:rsidP="00EB35B7">
      <w:pPr>
        <w:pStyle w:val="ListParagraph"/>
        <w:numPr>
          <w:ilvl w:val="0"/>
          <w:numId w:val="7"/>
        </w:numPr>
        <w:spacing w:after="160" w:line="259" w:lineRule="auto"/>
      </w:pPr>
      <w:r w:rsidRPr="007C2910">
        <w:t xml:space="preserve">Developing and implementing comprehensive and cohesive education and information training programs </w:t>
      </w:r>
      <w:r w:rsidR="002A1482">
        <w:t>for</w:t>
      </w:r>
      <w:r w:rsidRPr="007C2910">
        <w:t xml:space="preserve"> a geographically dispersed client base with often disparate education and information needs. </w:t>
      </w:r>
    </w:p>
    <w:p w14:paraId="17BDF29C" w14:textId="77777777" w:rsidR="00EB35B7" w:rsidRPr="007C2910" w:rsidRDefault="00EB35B7" w:rsidP="00EB35B7">
      <w:pPr>
        <w:pStyle w:val="ListParagraph"/>
        <w:numPr>
          <w:ilvl w:val="0"/>
          <w:numId w:val="7"/>
        </w:numPr>
        <w:spacing w:after="160" w:line="259" w:lineRule="auto"/>
      </w:pPr>
      <w:r w:rsidRPr="007C2910">
        <w:t xml:space="preserve">Balancing the demands of delivering projects while guiding and supervising staff and achieving project deadlines and milestones to the required quality standards and targets and within budget. </w:t>
      </w:r>
    </w:p>
    <w:p w14:paraId="6D1109D6" w14:textId="74D94EE7" w:rsidR="00EB35B7" w:rsidRDefault="00EB35B7" w:rsidP="00EB35B7">
      <w:pPr>
        <w:pStyle w:val="ListParagraph"/>
        <w:numPr>
          <w:ilvl w:val="0"/>
          <w:numId w:val="7"/>
        </w:numPr>
        <w:spacing w:after="160" w:line="259" w:lineRule="auto"/>
      </w:pPr>
      <w:r w:rsidRPr="007C2910">
        <w:t>Maintaining current knowledge of contemporary trends and developments in education including development, delivery</w:t>
      </w:r>
      <w:r w:rsidR="00157516">
        <w:t>, promotion</w:t>
      </w:r>
      <w:r w:rsidRPr="007C2910">
        <w:t xml:space="preserve"> and assessment methods to enable objectives for enhanced customer and vi</w:t>
      </w:r>
      <w:r>
        <w:t xml:space="preserve">sitor experience to be achieved. </w:t>
      </w:r>
    </w:p>
    <w:p w14:paraId="5CB8AED5"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4D7DB8" w:rsidRPr="00C978B9" w14:paraId="78BFBBDC" w14:textId="77777777" w:rsidTr="00C9004A">
        <w:trPr>
          <w:cnfStyle w:val="100000000000" w:firstRow="1" w:lastRow="0" w:firstColumn="0" w:lastColumn="0" w:oddVBand="0" w:evenVBand="0" w:oddHBand="0" w:evenHBand="0" w:firstRowFirstColumn="0" w:firstRowLastColumn="0" w:lastRowFirstColumn="0" w:lastRowLastColumn="0"/>
          <w:tblHeader/>
        </w:trPr>
        <w:tc>
          <w:tcPr>
            <w:tcW w:w="3601" w:type="dxa"/>
          </w:tcPr>
          <w:p w14:paraId="399EC499" w14:textId="77777777" w:rsidR="004D7DB8" w:rsidRPr="00C978B9" w:rsidRDefault="004D7DB8" w:rsidP="00C9004A">
            <w:pPr>
              <w:pStyle w:val="TableTextWhite0"/>
            </w:pPr>
            <w:r w:rsidRPr="00C978B9">
              <w:t>Who</w:t>
            </w:r>
          </w:p>
        </w:tc>
        <w:tc>
          <w:tcPr>
            <w:tcW w:w="6986" w:type="dxa"/>
          </w:tcPr>
          <w:p w14:paraId="1AE9070A" w14:textId="77777777" w:rsidR="004D7DB8" w:rsidRPr="00C978B9" w:rsidRDefault="004D7DB8" w:rsidP="00C9004A">
            <w:pPr>
              <w:pStyle w:val="TableTextWhite0"/>
            </w:pPr>
            <w:r>
              <w:t xml:space="preserve">       </w:t>
            </w:r>
            <w:r w:rsidRPr="00C978B9">
              <w:t>Why</w:t>
            </w:r>
          </w:p>
        </w:tc>
      </w:tr>
      <w:tr w:rsidR="004D7DB8" w:rsidRPr="00A8245E" w14:paraId="1C946C24" w14:textId="77777777" w:rsidTr="00C9004A">
        <w:tc>
          <w:tcPr>
            <w:tcW w:w="3601" w:type="dxa"/>
            <w:shd w:val="clear" w:color="auto" w:fill="BCBEC0"/>
          </w:tcPr>
          <w:p w14:paraId="6E96CDB9" w14:textId="77777777" w:rsidR="004D7DB8" w:rsidRPr="00A8245E" w:rsidRDefault="004D7DB8" w:rsidP="00C9004A">
            <w:pPr>
              <w:pStyle w:val="TableText"/>
              <w:keepNext/>
              <w:rPr>
                <w:b/>
              </w:rPr>
            </w:pPr>
            <w:r w:rsidRPr="00A8245E">
              <w:rPr>
                <w:b/>
              </w:rPr>
              <w:t>Internal</w:t>
            </w:r>
          </w:p>
        </w:tc>
        <w:tc>
          <w:tcPr>
            <w:tcW w:w="6986" w:type="dxa"/>
            <w:shd w:val="clear" w:color="auto" w:fill="BCBEC0"/>
          </w:tcPr>
          <w:p w14:paraId="2A5F1424" w14:textId="77777777" w:rsidR="004D7DB8" w:rsidRPr="00A8245E" w:rsidRDefault="004D7DB8" w:rsidP="00C9004A">
            <w:pPr>
              <w:pStyle w:val="TableText"/>
              <w:keepNext/>
              <w:rPr>
                <w:b/>
              </w:rPr>
            </w:pPr>
          </w:p>
        </w:tc>
      </w:tr>
      <w:tr w:rsidR="004D7DB8" w:rsidRPr="00C978B9" w14:paraId="6C6D248C" w14:textId="77777777" w:rsidTr="00C9004A">
        <w:tc>
          <w:tcPr>
            <w:tcW w:w="3601" w:type="dxa"/>
            <w:tcBorders>
              <w:top w:val="single" w:sz="8" w:space="0" w:color="auto"/>
              <w:bottom w:val="single" w:sz="8" w:space="0" w:color="BCBEC0"/>
            </w:tcBorders>
          </w:tcPr>
          <w:p w14:paraId="05056A5D" w14:textId="77777777" w:rsidR="004D7DB8" w:rsidRPr="00A15CDB" w:rsidRDefault="004D7DB8" w:rsidP="00C9004A">
            <w:pPr>
              <w:pStyle w:val="TableText"/>
            </w:pPr>
            <w:r>
              <w:t>Manager</w:t>
            </w:r>
          </w:p>
        </w:tc>
        <w:tc>
          <w:tcPr>
            <w:tcW w:w="6986" w:type="dxa"/>
            <w:tcBorders>
              <w:top w:val="single" w:sz="8" w:space="0" w:color="auto"/>
              <w:bottom w:val="single" w:sz="8" w:space="0" w:color="BCBEC0"/>
            </w:tcBorders>
          </w:tcPr>
          <w:p w14:paraId="3BCE17A0" w14:textId="77777777" w:rsidR="004D7DB8" w:rsidRPr="00A15CDB" w:rsidRDefault="004D7DB8" w:rsidP="00C9004A">
            <w:pPr>
              <w:pStyle w:val="TableText"/>
              <w:numPr>
                <w:ilvl w:val="0"/>
                <w:numId w:val="3"/>
              </w:numPr>
            </w:pPr>
            <w:r>
              <w:t>Receive broad guidance, provide expert advice, consult and negotiate on key operational priorities and exchange information.</w:t>
            </w:r>
          </w:p>
        </w:tc>
      </w:tr>
      <w:tr w:rsidR="004D7DB8" w:rsidRPr="00C978B9" w14:paraId="4028721C" w14:textId="77777777" w:rsidTr="00C9004A">
        <w:tc>
          <w:tcPr>
            <w:tcW w:w="3601" w:type="dxa"/>
            <w:tcBorders>
              <w:top w:val="single" w:sz="8" w:space="0" w:color="auto"/>
              <w:bottom w:val="single" w:sz="8" w:space="0" w:color="BCBEC0"/>
            </w:tcBorders>
          </w:tcPr>
          <w:p w14:paraId="321FFD61" w14:textId="77777777" w:rsidR="004D7DB8" w:rsidRPr="00A15CDB" w:rsidRDefault="004D7DB8" w:rsidP="00C9004A">
            <w:pPr>
              <w:pStyle w:val="TableText"/>
            </w:pPr>
            <w:r>
              <w:lastRenderedPageBreak/>
              <w:t>Team</w:t>
            </w:r>
          </w:p>
        </w:tc>
        <w:tc>
          <w:tcPr>
            <w:tcW w:w="6986" w:type="dxa"/>
            <w:tcBorders>
              <w:top w:val="single" w:sz="8" w:space="0" w:color="auto"/>
              <w:bottom w:val="single" w:sz="8" w:space="0" w:color="BCBEC0"/>
            </w:tcBorders>
          </w:tcPr>
          <w:p w14:paraId="10484915" w14:textId="77777777" w:rsidR="004D7DB8" w:rsidRPr="00A15CDB" w:rsidRDefault="004D7DB8" w:rsidP="00C9004A">
            <w:pPr>
              <w:pStyle w:val="TableText"/>
              <w:numPr>
                <w:ilvl w:val="0"/>
                <w:numId w:val="3"/>
              </w:numPr>
            </w:pPr>
            <w:r>
              <w:t>Provide guidance, support, exchange information and facilitate their professional development.</w:t>
            </w:r>
          </w:p>
        </w:tc>
      </w:tr>
      <w:tr w:rsidR="004D7DB8" w:rsidRPr="00C978B9" w14:paraId="3BD8B005" w14:textId="77777777" w:rsidTr="00C9004A">
        <w:tc>
          <w:tcPr>
            <w:tcW w:w="3601" w:type="dxa"/>
            <w:tcBorders>
              <w:top w:val="single" w:sz="8" w:space="0" w:color="auto"/>
              <w:bottom w:val="single" w:sz="8" w:space="0" w:color="BCBEC0"/>
            </w:tcBorders>
          </w:tcPr>
          <w:p w14:paraId="6AAE80F3" w14:textId="77777777" w:rsidR="004D7DB8" w:rsidRPr="00A15CDB" w:rsidRDefault="004D7DB8" w:rsidP="00C9004A">
            <w:pPr>
              <w:pStyle w:val="TableText"/>
            </w:pPr>
            <w:r>
              <w:t>NPWS Branches</w:t>
            </w:r>
          </w:p>
        </w:tc>
        <w:tc>
          <w:tcPr>
            <w:tcW w:w="6986" w:type="dxa"/>
            <w:tcBorders>
              <w:top w:val="single" w:sz="8" w:space="0" w:color="auto"/>
              <w:bottom w:val="single" w:sz="8" w:space="0" w:color="BCBEC0"/>
            </w:tcBorders>
          </w:tcPr>
          <w:p w14:paraId="4395CFE1" w14:textId="77777777" w:rsidR="004D7DB8" w:rsidRPr="00A15CDB" w:rsidRDefault="004D7DB8" w:rsidP="00C9004A">
            <w:pPr>
              <w:pStyle w:val="TableText"/>
              <w:numPr>
                <w:ilvl w:val="0"/>
                <w:numId w:val="3"/>
              </w:numPr>
            </w:pPr>
            <w:r>
              <w:t>Work collaboratively to contribute to achieving business outcomes.</w:t>
            </w:r>
          </w:p>
          <w:p w14:paraId="01C69F44" w14:textId="25A717D5" w:rsidR="004D7DB8" w:rsidRPr="00A15CDB" w:rsidRDefault="004D7DB8" w:rsidP="008A1119">
            <w:pPr>
              <w:pStyle w:val="TableText"/>
              <w:numPr>
                <w:ilvl w:val="0"/>
                <w:numId w:val="3"/>
              </w:numPr>
            </w:pPr>
            <w:r>
              <w:t>Foster effective working relationsh</w:t>
            </w:r>
            <w:r w:rsidR="008A1119">
              <w:t xml:space="preserve">ips to facilitate opportunities </w:t>
            </w:r>
            <w:r>
              <w:t>for engagement, consultation, issue resolution and information sharing.</w:t>
            </w:r>
          </w:p>
        </w:tc>
      </w:tr>
      <w:tr w:rsidR="004D7DB8" w:rsidRPr="00C978B9" w14:paraId="40CCA63B" w14:textId="77777777" w:rsidTr="00C9004A">
        <w:tc>
          <w:tcPr>
            <w:tcW w:w="3601" w:type="dxa"/>
            <w:tcBorders>
              <w:top w:val="single" w:sz="8" w:space="0" w:color="auto"/>
              <w:bottom w:val="single" w:sz="8" w:space="0" w:color="BCBEC0"/>
            </w:tcBorders>
          </w:tcPr>
          <w:p w14:paraId="02E59221" w14:textId="77777777" w:rsidR="004D7DB8" w:rsidRPr="00A15CDB" w:rsidRDefault="004D7DB8" w:rsidP="00C9004A">
            <w:pPr>
              <w:pStyle w:val="TableText"/>
            </w:pPr>
            <w:r>
              <w:t>Stakeholders</w:t>
            </w:r>
          </w:p>
        </w:tc>
        <w:tc>
          <w:tcPr>
            <w:tcW w:w="6986" w:type="dxa"/>
            <w:tcBorders>
              <w:top w:val="single" w:sz="8" w:space="0" w:color="auto"/>
              <w:bottom w:val="single" w:sz="8" w:space="0" w:color="BCBEC0"/>
            </w:tcBorders>
          </w:tcPr>
          <w:p w14:paraId="3C23AC18" w14:textId="77777777" w:rsidR="004D7DB8" w:rsidRPr="005D5DD8" w:rsidRDefault="004D7DB8" w:rsidP="00C9004A">
            <w:pPr>
              <w:pStyle w:val="TableBullet"/>
              <w:numPr>
                <w:ilvl w:val="0"/>
                <w:numId w:val="3"/>
              </w:numPr>
            </w:pPr>
            <w:r w:rsidRPr="00D85849">
              <w:rPr>
                <w:rFonts w:cs="Arial"/>
              </w:rPr>
              <w:t xml:space="preserve">Foster effective working relationships </w:t>
            </w:r>
          </w:p>
          <w:p w14:paraId="3F8DDFBA" w14:textId="77777777" w:rsidR="004D7DB8" w:rsidRPr="00A15CDB" w:rsidRDefault="004D7DB8" w:rsidP="00C9004A">
            <w:pPr>
              <w:pStyle w:val="TableText"/>
              <w:numPr>
                <w:ilvl w:val="0"/>
                <w:numId w:val="3"/>
              </w:numPr>
            </w:pPr>
            <w:r>
              <w:rPr>
                <w:rFonts w:cs="Arial"/>
              </w:rPr>
              <w:t>Provide advice, guidance, and facilitate issue resolution</w:t>
            </w:r>
          </w:p>
        </w:tc>
      </w:tr>
      <w:tr w:rsidR="004D7DB8" w:rsidRPr="00A8245E" w14:paraId="73AD35A1" w14:textId="77777777" w:rsidTr="00C9004A">
        <w:tc>
          <w:tcPr>
            <w:tcW w:w="3601" w:type="dxa"/>
            <w:shd w:val="clear" w:color="auto" w:fill="BCBEC0"/>
          </w:tcPr>
          <w:p w14:paraId="0612001A" w14:textId="77777777" w:rsidR="004D7DB8" w:rsidRPr="00A8245E" w:rsidRDefault="004D7DB8" w:rsidP="00C9004A">
            <w:pPr>
              <w:pStyle w:val="TableText"/>
              <w:keepNext/>
              <w:rPr>
                <w:b/>
              </w:rPr>
            </w:pPr>
            <w:r w:rsidRPr="00A8245E">
              <w:rPr>
                <w:b/>
              </w:rPr>
              <w:t>External</w:t>
            </w:r>
          </w:p>
        </w:tc>
        <w:tc>
          <w:tcPr>
            <w:tcW w:w="6986" w:type="dxa"/>
            <w:shd w:val="clear" w:color="auto" w:fill="BCBEC0"/>
          </w:tcPr>
          <w:p w14:paraId="7B9A90AD" w14:textId="77777777" w:rsidR="004D7DB8" w:rsidRPr="00A8245E" w:rsidRDefault="004D7DB8" w:rsidP="00C9004A">
            <w:pPr>
              <w:pStyle w:val="TableText"/>
              <w:keepNext/>
              <w:rPr>
                <w:b/>
              </w:rPr>
            </w:pPr>
          </w:p>
        </w:tc>
      </w:tr>
      <w:tr w:rsidR="004D7DB8" w:rsidRPr="00C978B9" w14:paraId="29D3ACFF" w14:textId="77777777" w:rsidTr="00C9004A">
        <w:tc>
          <w:tcPr>
            <w:tcW w:w="3601" w:type="dxa"/>
            <w:tcBorders>
              <w:top w:val="single" w:sz="8" w:space="0" w:color="auto"/>
              <w:bottom w:val="single" w:sz="8" w:space="0" w:color="BCBEC0"/>
            </w:tcBorders>
          </w:tcPr>
          <w:p w14:paraId="56EF5A32" w14:textId="77777777" w:rsidR="004D7DB8" w:rsidRPr="00A15CDB" w:rsidRDefault="004D7DB8" w:rsidP="00C9004A">
            <w:pPr>
              <w:pStyle w:val="TableText"/>
            </w:pPr>
            <w:r>
              <w:t>Customer/clients/stakeholders</w:t>
            </w:r>
          </w:p>
        </w:tc>
        <w:tc>
          <w:tcPr>
            <w:tcW w:w="6986" w:type="dxa"/>
            <w:tcBorders>
              <w:top w:val="single" w:sz="8" w:space="0" w:color="auto"/>
              <w:bottom w:val="single" w:sz="8" w:space="0" w:color="BCBEC0"/>
            </w:tcBorders>
          </w:tcPr>
          <w:p w14:paraId="376421FB" w14:textId="77777777" w:rsidR="004D7DB8" w:rsidRPr="00A15CDB" w:rsidRDefault="004D7DB8" w:rsidP="00C9004A">
            <w:pPr>
              <w:pStyle w:val="TableText"/>
              <w:numPr>
                <w:ilvl w:val="0"/>
                <w:numId w:val="3"/>
              </w:numPr>
            </w:pPr>
            <w:r>
              <w:t>Address queries and/or redirect to relevant party for review and resolution.</w:t>
            </w:r>
          </w:p>
          <w:p w14:paraId="177870A7" w14:textId="77777777" w:rsidR="004D7DB8" w:rsidRPr="00A15CDB" w:rsidRDefault="004D7DB8" w:rsidP="00C9004A">
            <w:pPr>
              <w:pStyle w:val="TableText"/>
              <w:numPr>
                <w:ilvl w:val="0"/>
                <w:numId w:val="3"/>
              </w:numPr>
            </w:pPr>
            <w:r>
              <w:t>Develop and maintain effective relationships with stakeholders.</w:t>
            </w:r>
          </w:p>
          <w:p w14:paraId="028681AD" w14:textId="77777777" w:rsidR="004D7DB8" w:rsidRPr="00A15CDB" w:rsidRDefault="004D7DB8" w:rsidP="00C9004A">
            <w:pPr>
              <w:pStyle w:val="TableText"/>
              <w:numPr>
                <w:ilvl w:val="0"/>
                <w:numId w:val="3"/>
              </w:numPr>
            </w:pPr>
            <w:r>
              <w:t>Provide advice and guidance to stakeholders.</w:t>
            </w:r>
          </w:p>
          <w:p w14:paraId="7D297680" w14:textId="13A020ED" w:rsidR="004D7DB8" w:rsidRPr="00A15CDB" w:rsidRDefault="004D7DB8" w:rsidP="00C9004A">
            <w:pPr>
              <w:pStyle w:val="TableText"/>
              <w:numPr>
                <w:ilvl w:val="0"/>
                <w:numId w:val="3"/>
              </w:numPr>
            </w:pPr>
            <w:r>
              <w:t>Explore collaborative opportunities and other partnerships to increase engagement and achieve commitments and organisational objectives.</w:t>
            </w:r>
          </w:p>
          <w:p w14:paraId="3AB41699" w14:textId="77777777" w:rsidR="004D7DB8" w:rsidRPr="00A15CDB" w:rsidRDefault="004D7DB8" w:rsidP="00C9004A">
            <w:pPr>
              <w:pStyle w:val="TableText"/>
              <w:numPr>
                <w:ilvl w:val="0"/>
                <w:numId w:val="3"/>
              </w:numPr>
            </w:pPr>
            <w:r>
              <w:t>Negotiate and liaise with a variety of stakeholders to enable the timely delivery of business initiatives.</w:t>
            </w:r>
          </w:p>
        </w:tc>
      </w:tr>
    </w:tbl>
    <w:p w14:paraId="41057C8F" w14:textId="77777777" w:rsidR="00603D53" w:rsidRDefault="00603D53" w:rsidP="008A1119">
      <w:pPr>
        <w:pStyle w:val="Heading1"/>
        <w:spacing w:before="240"/>
        <w:rPr>
          <w:sz w:val="28"/>
        </w:rPr>
      </w:pPr>
      <w:r w:rsidRPr="00614552">
        <w:t>Role dimensions</w:t>
      </w:r>
    </w:p>
    <w:p w14:paraId="0A885DD5" w14:textId="77777777" w:rsidR="00603D53" w:rsidRPr="00614552" w:rsidRDefault="00603D53" w:rsidP="00614552">
      <w:pPr>
        <w:pStyle w:val="Heading2"/>
      </w:pPr>
      <w:r w:rsidRPr="00614552">
        <w:t>Decision making</w:t>
      </w:r>
    </w:p>
    <w:p w14:paraId="2C846CBA" w14:textId="487ACEB0" w:rsidR="00603D53" w:rsidRPr="004678BC" w:rsidRDefault="004678BC">
      <w:pPr>
        <w:rPr>
          <w:rFonts w:ascii="Times" w:hAnsi="Times" w:cs="Times"/>
          <w:sz w:val="24"/>
          <w:szCs w:val="24"/>
          <w:lang w:val="en-GB"/>
        </w:rPr>
      </w:pPr>
      <w:r>
        <w:rPr>
          <w:lang w:val="en-GB"/>
        </w:rPr>
        <w:t xml:space="preserve">The </w:t>
      </w:r>
      <w:r w:rsidR="00E704B6">
        <w:rPr>
          <w:lang w:val="en-GB"/>
        </w:rPr>
        <w:t>Team Leader Education</w:t>
      </w:r>
      <w:r w:rsidR="00C16EEF">
        <w:rPr>
          <w:lang w:val="en-GB"/>
        </w:rPr>
        <w:t xml:space="preserve"> </w:t>
      </w:r>
      <w:r>
        <w:rPr>
          <w:lang w:val="en-GB"/>
        </w:rPr>
        <w:t xml:space="preserve">operates with some level of autonomy, makes day to day decisions relating to work priorities and workload management, for themselves and any project staff supervised and is accountable for the quality, integrity and accuracy of content of advice provided. </w:t>
      </w:r>
    </w:p>
    <w:p w14:paraId="6F4BE5D2" w14:textId="77777777" w:rsidR="00603D53" w:rsidRPr="00614552" w:rsidRDefault="00603D53" w:rsidP="00614552">
      <w:pPr>
        <w:pStyle w:val="Heading2"/>
      </w:pPr>
      <w:r w:rsidRPr="00614552">
        <w:t>Reporting line</w:t>
      </w:r>
    </w:p>
    <w:p w14:paraId="068CBFAA" w14:textId="2C3CA0AD" w:rsidR="00603D53" w:rsidRPr="00614552" w:rsidRDefault="6389910E" w:rsidP="6389910E">
      <w:pPr>
        <w:rPr>
          <w:rFonts w:cs="Arial"/>
        </w:rPr>
      </w:pPr>
      <w:r w:rsidRPr="6389910E">
        <w:rPr>
          <w:rFonts w:cs="Arial"/>
        </w:rPr>
        <w:t xml:space="preserve">The role reports </w:t>
      </w:r>
      <w:r w:rsidR="00C16EEF">
        <w:rPr>
          <w:rFonts w:cs="Arial"/>
        </w:rPr>
        <w:t>to the Manager</w:t>
      </w:r>
      <w:r w:rsidR="00EB6C21">
        <w:t>, Education and Volunteer Programs</w:t>
      </w:r>
      <w:r w:rsidR="00C16EEF">
        <w:rPr>
          <w:rFonts w:cs="Arial"/>
        </w:rPr>
        <w:t xml:space="preserve"> </w:t>
      </w:r>
    </w:p>
    <w:p w14:paraId="59C7B835" w14:textId="25BBDBE8" w:rsidR="00603D53" w:rsidRPr="00614552" w:rsidRDefault="6389910E" w:rsidP="008A1119">
      <w:pPr>
        <w:pStyle w:val="Heading2"/>
      </w:pPr>
      <w:r>
        <w:t>Direct reports</w:t>
      </w:r>
    </w:p>
    <w:p w14:paraId="5DF2A437" w14:textId="2A580D75" w:rsidR="00603D53" w:rsidRPr="00603D53" w:rsidRDefault="00E704B6" w:rsidP="6389910E">
      <w:pPr>
        <w:rPr>
          <w:rFonts w:cs="Arial"/>
        </w:rPr>
      </w:pPr>
      <w:r>
        <w:rPr>
          <w:rFonts w:cs="Arial"/>
        </w:rPr>
        <w:t>3</w:t>
      </w:r>
      <w:r w:rsidR="008A1119">
        <w:rPr>
          <w:rFonts w:cs="Arial"/>
        </w:rPr>
        <w:t xml:space="preserve"> direct reports</w:t>
      </w:r>
    </w:p>
    <w:p w14:paraId="4092BF73" w14:textId="77777777" w:rsidR="00603D53" w:rsidRPr="00614552" w:rsidRDefault="00603D53" w:rsidP="00614552">
      <w:pPr>
        <w:pStyle w:val="Heading2"/>
      </w:pPr>
      <w:r w:rsidRPr="00614552">
        <w:t>Budget/Expenditure</w:t>
      </w:r>
    </w:p>
    <w:p w14:paraId="58C78714" w14:textId="7FD72FB4" w:rsidR="00603D53" w:rsidRPr="00603D53" w:rsidRDefault="00CB7E27">
      <w:pPr>
        <w:rPr>
          <w:rFonts w:cs="Arial"/>
          <w:szCs w:val="26"/>
        </w:rPr>
      </w:pPr>
      <w:r>
        <w:rPr>
          <w:rFonts w:cs="Arial"/>
          <w:szCs w:val="26"/>
        </w:rPr>
        <w:t>TBA</w:t>
      </w:r>
    </w:p>
    <w:p w14:paraId="091DF6E5" w14:textId="77777777" w:rsidR="00805FCE" w:rsidRDefault="00805FCE" w:rsidP="00805FCE">
      <w:pPr>
        <w:tabs>
          <w:tab w:val="left" w:pos="2925"/>
        </w:tabs>
        <w:rPr>
          <w:rStyle w:val="Heading1Char"/>
        </w:rPr>
      </w:pPr>
      <w:r>
        <w:rPr>
          <w:rStyle w:val="Heading1Char"/>
        </w:rPr>
        <w:t>Knowledge and experience</w:t>
      </w:r>
    </w:p>
    <w:p w14:paraId="5D9573F9" w14:textId="77777777" w:rsidR="00805FCE" w:rsidRDefault="00805FCE" w:rsidP="00805FCE">
      <w:pPr>
        <w:pStyle w:val="ListParagraph"/>
        <w:numPr>
          <w:ilvl w:val="0"/>
          <w:numId w:val="10"/>
        </w:numPr>
        <w:spacing w:after="160" w:line="259" w:lineRule="auto"/>
      </w:pPr>
      <w:r w:rsidRPr="007C2910">
        <w:t xml:space="preserve">Demonstrated expertise in the development, delivery and assessment of contemporary learning and education methodologies for a diverse range of stakeholders. </w:t>
      </w:r>
    </w:p>
    <w:p w14:paraId="498F0DEB" w14:textId="77777777" w:rsidR="00805FCE" w:rsidRDefault="00805FCE" w:rsidP="00805FCE">
      <w:pPr>
        <w:pStyle w:val="ListParagraph"/>
        <w:numPr>
          <w:ilvl w:val="0"/>
          <w:numId w:val="10"/>
        </w:numPr>
        <w:spacing w:after="160" w:line="259" w:lineRule="auto"/>
      </w:pPr>
      <w:r>
        <w:t>Demonstrated knowledge of and interest in the natural environment, Aboriginal culture and safety, and national park conservation issues.</w:t>
      </w:r>
    </w:p>
    <w:p w14:paraId="5C8D5D72" w14:textId="0F9603D7" w:rsidR="008A1119" w:rsidRPr="00805FCE" w:rsidRDefault="00205A8A" w:rsidP="00805FCE">
      <w:pPr>
        <w:tabs>
          <w:tab w:val="left" w:pos="2925"/>
        </w:tabs>
        <w:rPr>
          <w:rFonts w:eastAsiaTheme="minorHAnsi" w:cs="Arial"/>
          <w:b/>
          <w:bCs/>
          <w:kern w:val="32"/>
          <w:sz w:val="26"/>
          <w:szCs w:val="32"/>
          <w:lang w:val="en-AU"/>
        </w:rPr>
      </w:pPr>
      <w:r w:rsidRPr="00614552">
        <w:rPr>
          <w:rStyle w:val="Heading1Char"/>
        </w:rPr>
        <w:t>Essential requirements</w:t>
      </w:r>
    </w:p>
    <w:p w14:paraId="0576BBD5" w14:textId="108769BF" w:rsidR="00205A8A" w:rsidRDefault="009F6A03" w:rsidP="005C6667">
      <w:pPr>
        <w:pStyle w:val="ListParagraph"/>
        <w:numPr>
          <w:ilvl w:val="0"/>
          <w:numId w:val="10"/>
        </w:numPr>
        <w:spacing w:after="160" w:line="259" w:lineRule="auto"/>
      </w:pPr>
      <w:r>
        <w:t>Current NSW Drivers Licence</w:t>
      </w:r>
    </w:p>
    <w:p w14:paraId="212E0D77" w14:textId="77777777" w:rsidR="00805FCE" w:rsidRDefault="00805FCE">
      <w:pPr>
        <w:rPr>
          <w:rStyle w:val="Heading1Char"/>
        </w:rPr>
      </w:pPr>
      <w:bookmarkStart w:id="1" w:name="_Hlk36203683"/>
      <w:bookmarkStart w:id="2" w:name="_Hlk36565316"/>
      <w:bookmarkStart w:id="3" w:name="_Hlk36209343"/>
      <w:bookmarkStart w:id="4" w:name="_Hlk36710441"/>
      <w:r>
        <w:rPr>
          <w:rStyle w:val="Heading1Char"/>
        </w:rPr>
        <w:br w:type="page"/>
      </w:r>
    </w:p>
    <w:p w14:paraId="212A159B" w14:textId="15F989F4" w:rsidR="00805FCE" w:rsidRPr="00805FCE" w:rsidRDefault="00805FCE" w:rsidP="00805FCE">
      <w:pPr>
        <w:tabs>
          <w:tab w:val="left" w:pos="2925"/>
        </w:tabs>
        <w:rPr>
          <w:rStyle w:val="Heading1Char"/>
        </w:rPr>
      </w:pPr>
      <w:r w:rsidRPr="00805FCE">
        <w:rPr>
          <w:rStyle w:val="Heading1Char"/>
        </w:rPr>
        <w:lastRenderedPageBreak/>
        <w:t>Capabilities for the role</w:t>
      </w:r>
    </w:p>
    <w:p w14:paraId="668B8CFD" w14:textId="77777777" w:rsidR="00805FCE" w:rsidRPr="00175AAF" w:rsidRDefault="00805FCE" w:rsidP="00805FCE">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2ACA0CD" w14:textId="7BCD577A" w:rsidR="00805FCE" w:rsidRPr="003C7A36" w:rsidRDefault="00805FCE" w:rsidP="00805FCE">
      <w:r w:rsidRPr="003E0111">
        <w:t xml:space="preserve">The capabilities are separated into </w:t>
      </w:r>
      <w:r w:rsidRPr="00805FCE">
        <w:rPr>
          <w:b/>
          <w:bCs/>
        </w:rPr>
        <w:t>focus</w:t>
      </w:r>
      <w:r w:rsidRPr="003E0111">
        <w:t xml:space="preserve"> capabilities and </w:t>
      </w:r>
      <w:r w:rsidRPr="00805FCE">
        <w:rPr>
          <w:b/>
          <w:bCs/>
        </w:rPr>
        <w:t>complementary</w:t>
      </w:r>
      <w:r w:rsidRPr="003E0111">
        <w:t xml:space="preserve"> capabilities</w:t>
      </w:r>
      <w:r>
        <w:t>.</w:t>
      </w:r>
    </w:p>
    <w:p w14:paraId="03A1989E" w14:textId="77777777" w:rsidR="00805FCE" w:rsidRPr="00C978B9" w:rsidRDefault="00805FCE" w:rsidP="00805FCE">
      <w:pPr>
        <w:pStyle w:val="Heading2"/>
      </w:pPr>
      <w:r w:rsidRPr="00C978B9">
        <w:t xml:space="preserve">Focus </w:t>
      </w:r>
      <w:r>
        <w:t>c</w:t>
      </w:r>
      <w:r w:rsidRPr="00C978B9">
        <w:t>apabilities</w:t>
      </w:r>
      <w:r>
        <w:tab/>
      </w:r>
    </w:p>
    <w:p w14:paraId="69688517" w14:textId="77777777" w:rsidR="00805FCE" w:rsidRPr="00805FCE" w:rsidRDefault="00805FCE" w:rsidP="00805FCE">
      <w:pPr>
        <w:pStyle w:val="PlainText"/>
        <w:spacing w:before="62" w:line="276" w:lineRule="auto"/>
        <w:rPr>
          <w:rFonts w:ascii="Arial" w:eastAsiaTheme="minorEastAsia" w:hAnsi="Arial" w:cs="Arial"/>
          <w:szCs w:val="22"/>
          <w:lang w:val="en-US"/>
        </w:rPr>
      </w:pPr>
      <w:r w:rsidRPr="00805FCE">
        <w:rPr>
          <w:rFonts w:ascii="Arial" w:eastAsiaTheme="minorEastAsia" w:hAnsi="Arial" w:cs="Arial"/>
          <w:i/>
          <w:szCs w:val="22"/>
          <w:lang w:val="en-US"/>
        </w:rPr>
        <w:t>Focus capabilities</w:t>
      </w:r>
      <w:r w:rsidRPr="00805FCE">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69C6BD30" w14:textId="77777777" w:rsidR="00805FCE" w:rsidRPr="00805FCE" w:rsidRDefault="00805FCE" w:rsidP="00805FCE">
      <w:pPr>
        <w:pStyle w:val="PlainText"/>
        <w:spacing w:before="62" w:line="276" w:lineRule="auto"/>
        <w:rPr>
          <w:rFonts w:ascii="Arial" w:eastAsiaTheme="minorEastAsia" w:hAnsi="Arial" w:cs="Arial"/>
          <w:szCs w:val="22"/>
          <w:lang w:val="en-US"/>
        </w:rPr>
      </w:pPr>
      <w:r w:rsidRPr="00805FCE">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0854C19E" w14:textId="77777777" w:rsidR="00805FCE" w:rsidRDefault="00805FCE" w:rsidP="00805FC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805FCE" w:rsidRPr="003C7A36" w14:paraId="2E8D43D3" w14:textId="77777777" w:rsidTr="00695559">
        <w:trPr>
          <w:cantSplit/>
        </w:trPr>
        <w:tc>
          <w:tcPr>
            <w:tcW w:w="1385" w:type="dxa"/>
            <w:shd w:val="clear" w:color="auto" w:fill="BFBFBF" w:themeFill="background1" w:themeFillShade="BF"/>
            <w:vAlign w:val="center"/>
          </w:tcPr>
          <w:p w14:paraId="36948272" w14:textId="77777777" w:rsidR="00805FCE" w:rsidRPr="003C7A36" w:rsidRDefault="00805FCE" w:rsidP="00695559">
            <w:pPr>
              <w:rPr>
                <w:sz w:val="20"/>
              </w:rPr>
            </w:pPr>
            <w:r w:rsidRPr="003C7A36">
              <w:rPr>
                <w:b/>
                <w:sz w:val="20"/>
              </w:rPr>
              <w:t>Capability group/sets</w:t>
            </w:r>
          </w:p>
        </w:tc>
        <w:tc>
          <w:tcPr>
            <w:tcW w:w="2726" w:type="dxa"/>
            <w:shd w:val="clear" w:color="auto" w:fill="BFBFBF" w:themeFill="background1" w:themeFillShade="BF"/>
          </w:tcPr>
          <w:p w14:paraId="7A5D2428" w14:textId="77777777" w:rsidR="00805FCE" w:rsidRPr="003C7A36" w:rsidRDefault="00805FCE" w:rsidP="00695559">
            <w:pPr>
              <w:rPr>
                <w:sz w:val="20"/>
              </w:rPr>
            </w:pPr>
            <w:r w:rsidRPr="003C7A36">
              <w:rPr>
                <w:b/>
                <w:sz w:val="20"/>
              </w:rPr>
              <w:t>Capability name</w:t>
            </w:r>
          </w:p>
        </w:tc>
        <w:tc>
          <w:tcPr>
            <w:tcW w:w="4709" w:type="dxa"/>
            <w:shd w:val="clear" w:color="auto" w:fill="BFBFBF" w:themeFill="background1" w:themeFillShade="BF"/>
          </w:tcPr>
          <w:p w14:paraId="6240FD14" w14:textId="77777777" w:rsidR="00805FCE" w:rsidRPr="003C7A36" w:rsidRDefault="00805FCE" w:rsidP="00695559">
            <w:pPr>
              <w:rPr>
                <w:sz w:val="20"/>
              </w:rPr>
            </w:pPr>
            <w:r w:rsidRPr="003C7A36">
              <w:rPr>
                <w:b/>
                <w:sz w:val="20"/>
              </w:rPr>
              <w:t>Behavioural indicators</w:t>
            </w:r>
          </w:p>
        </w:tc>
        <w:tc>
          <w:tcPr>
            <w:tcW w:w="1668" w:type="dxa"/>
            <w:shd w:val="clear" w:color="auto" w:fill="BFBFBF" w:themeFill="background1" w:themeFillShade="BF"/>
          </w:tcPr>
          <w:p w14:paraId="7239CD7E" w14:textId="77777777" w:rsidR="00805FCE" w:rsidRPr="00372FE9" w:rsidRDefault="00805FCE" w:rsidP="00695559">
            <w:pPr>
              <w:rPr>
                <w:b/>
                <w:bCs/>
                <w:sz w:val="20"/>
              </w:rPr>
            </w:pPr>
            <w:r w:rsidRPr="00372FE9">
              <w:rPr>
                <w:b/>
                <w:bCs/>
                <w:sz w:val="20"/>
              </w:rPr>
              <w:t>Level</w:t>
            </w:r>
          </w:p>
        </w:tc>
      </w:tr>
      <w:tr w:rsidR="00805FCE" w:rsidRPr="003C7A36" w14:paraId="69456D46" w14:textId="77777777" w:rsidTr="00695559">
        <w:trPr>
          <w:cantSplit/>
        </w:trPr>
        <w:tc>
          <w:tcPr>
            <w:tcW w:w="1385" w:type="dxa"/>
          </w:tcPr>
          <w:p w14:paraId="7C6FC29A" w14:textId="77777777" w:rsidR="00805FCE" w:rsidRPr="003C7A36" w:rsidRDefault="00805FCE" w:rsidP="00695559">
            <w:pPr>
              <w:jc w:val="center"/>
              <w:rPr>
                <w:noProof/>
                <w:sz w:val="20"/>
                <w:lang w:eastAsia="en-AU"/>
              </w:rPr>
            </w:pPr>
            <w:r w:rsidRPr="00372FE9">
              <w:rPr>
                <w:noProof/>
                <w:sz w:val="20"/>
                <w:lang w:eastAsia="en-AU"/>
              </w:rPr>
              <w:drawing>
                <wp:inline distT="0" distB="0" distL="0" distR="0" wp14:anchorId="4653ADEB" wp14:editId="1343FD18">
                  <wp:extent cx="749300" cy="749300"/>
                  <wp:effectExtent l="0" t="0" r="0" b="0"/>
                  <wp:docPr id="223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897CB0" w14:textId="77777777" w:rsidR="00805FCE" w:rsidRDefault="00805FCE" w:rsidP="00695559">
            <w:pPr>
              <w:rPr>
                <w:rFonts w:cs="Arial"/>
                <w:color w:val="000000"/>
                <w:sz w:val="20"/>
              </w:rPr>
            </w:pPr>
            <w:r w:rsidRPr="003C7A36">
              <w:rPr>
                <w:rFonts w:cs="Arial"/>
                <w:b/>
                <w:bCs/>
                <w:color w:val="000000"/>
                <w:sz w:val="20"/>
              </w:rPr>
              <w:t>Display Resilience and Courage</w:t>
            </w:r>
          </w:p>
          <w:p w14:paraId="438157C2" w14:textId="77777777" w:rsidR="00805FCE" w:rsidRPr="00667FCB" w:rsidRDefault="00805FCE" w:rsidP="00695559">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41095ED" w14:textId="77777777" w:rsidR="00805FCE" w:rsidRPr="003C7A36" w:rsidRDefault="00805FCE" w:rsidP="00805FCE">
            <w:pPr>
              <w:pStyle w:val="TableBullet"/>
              <w:tabs>
                <w:tab w:val="clear" w:pos="284"/>
                <w:tab w:val="num" w:pos="360"/>
              </w:tabs>
              <w:ind w:left="360" w:hanging="360"/>
            </w:pPr>
            <w:r w:rsidRPr="003C7A36">
              <w:t>Be flexible, show initiative and respond quickly when situations change</w:t>
            </w:r>
          </w:p>
          <w:p w14:paraId="1B5486E2" w14:textId="77777777" w:rsidR="00805FCE" w:rsidRPr="003C7A36" w:rsidRDefault="00805FCE" w:rsidP="00805FCE">
            <w:pPr>
              <w:pStyle w:val="TableBullet"/>
              <w:tabs>
                <w:tab w:val="clear" w:pos="284"/>
                <w:tab w:val="num" w:pos="360"/>
              </w:tabs>
              <w:ind w:left="360" w:hanging="360"/>
            </w:pPr>
            <w:r w:rsidRPr="003C7A36">
              <w:t>Give frank and honest feedback and advice</w:t>
            </w:r>
          </w:p>
          <w:p w14:paraId="14C74127" w14:textId="77777777" w:rsidR="00805FCE" w:rsidRPr="003C7A36" w:rsidRDefault="00805FCE" w:rsidP="00805FCE">
            <w:pPr>
              <w:pStyle w:val="TableBullet"/>
              <w:tabs>
                <w:tab w:val="clear" w:pos="284"/>
                <w:tab w:val="num" w:pos="360"/>
              </w:tabs>
              <w:ind w:left="360" w:hanging="360"/>
            </w:pPr>
            <w:r w:rsidRPr="003C7A36">
              <w:t>Listen when ideas are challenged, seek to understand the nature of the comment and respond appropriately</w:t>
            </w:r>
          </w:p>
          <w:p w14:paraId="3B1B3FB9" w14:textId="77777777" w:rsidR="00805FCE" w:rsidRPr="003C7A36" w:rsidRDefault="00805FCE" w:rsidP="00805FCE">
            <w:pPr>
              <w:pStyle w:val="TableBullet"/>
              <w:tabs>
                <w:tab w:val="clear" w:pos="284"/>
                <w:tab w:val="num" w:pos="360"/>
              </w:tabs>
              <w:ind w:left="360" w:hanging="360"/>
            </w:pPr>
            <w:r w:rsidRPr="003C7A36">
              <w:t>Raise and work through challenging issues and seek alternatives</w:t>
            </w:r>
          </w:p>
          <w:p w14:paraId="1F686BC8" w14:textId="77777777" w:rsidR="00805FCE" w:rsidRPr="003C7A36" w:rsidRDefault="00805FCE" w:rsidP="00805FCE">
            <w:pPr>
              <w:pStyle w:val="TableBullet"/>
              <w:tabs>
                <w:tab w:val="clear" w:pos="284"/>
                <w:tab w:val="num" w:pos="360"/>
              </w:tabs>
              <w:ind w:left="360" w:hanging="360"/>
            </w:pPr>
            <w:r w:rsidRPr="003C7A36">
              <w:t>Remain composed and calm under pressure and in challenging situations</w:t>
            </w:r>
          </w:p>
        </w:tc>
        <w:tc>
          <w:tcPr>
            <w:tcW w:w="1668" w:type="dxa"/>
          </w:tcPr>
          <w:p w14:paraId="03FBADC1" w14:textId="77777777" w:rsidR="00805FCE" w:rsidRPr="006F0836" w:rsidRDefault="00805FCE" w:rsidP="00695559">
            <w:pPr>
              <w:pStyle w:val="TableText"/>
            </w:pPr>
            <w:r w:rsidRPr="004C659E">
              <w:t>Adept</w:t>
            </w:r>
          </w:p>
        </w:tc>
      </w:tr>
      <w:tr w:rsidR="00805FCE" w:rsidRPr="003C7A36" w14:paraId="507DFE01" w14:textId="77777777" w:rsidTr="00695559">
        <w:trPr>
          <w:cantSplit/>
        </w:trPr>
        <w:tc>
          <w:tcPr>
            <w:tcW w:w="1385" w:type="dxa"/>
          </w:tcPr>
          <w:p w14:paraId="277DFE0F" w14:textId="77777777" w:rsidR="00805FCE" w:rsidRPr="003C7A36" w:rsidRDefault="00805FCE" w:rsidP="00695559">
            <w:pPr>
              <w:jc w:val="center"/>
              <w:rPr>
                <w:noProof/>
                <w:sz w:val="20"/>
                <w:lang w:eastAsia="en-AU"/>
              </w:rPr>
            </w:pPr>
            <w:r w:rsidRPr="00372FE9">
              <w:rPr>
                <w:noProof/>
                <w:sz w:val="20"/>
                <w:lang w:eastAsia="en-AU"/>
              </w:rPr>
              <w:drawing>
                <wp:inline distT="0" distB="0" distL="0" distR="0" wp14:anchorId="32514AB3" wp14:editId="73AB8BB7">
                  <wp:extent cx="749300" cy="749300"/>
                  <wp:effectExtent l="0" t="0" r="0" b="0"/>
                  <wp:docPr id="581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78840F2" w14:textId="77777777" w:rsidR="00805FCE" w:rsidRDefault="00805FCE" w:rsidP="00695559">
            <w:pPr>
              <w:rPr>
                <w:rFonts w:cs="Arial"/>
                <w:color w:val="000000"/>
                <w:sz w:val="20"/>
              </w:rPr>
            </w:pPr>
            <w:r w:rsidRPr="003C7A36">
              <w:rPr>
                <w:rFonts w:cs="Arial"/>
                <w:b/>
                <w:bCs/>
                <w:color w:val="000000"/>
                <w:sz w:val="20"/>
              </w:rPr>
              <w:t>Communicate Effectively</w:t>
            </w:r>
          </w:p>
          <w:p w14:paraId="31303FEF" w14:textId="77777777" w:rsidR="00805FCE" w:rsidRPr="00667FCB" w:rsidRDefault="00805FCE" w:rsidP="00695559">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3117A42" w14:textId="77777777" w:rsidR="00805FCE" w:rsidRPr="003C7A36" w:rsidRDefault="00805FCE" w:rsidP="00805FCE">
            <w:pPr>
              <w:pStyle w:val="TableBullet"/>
              <w:tabs>
                <w:tab w:val="clear" w:pos="284"/>
                <w:tab w:val="num" w:pos="360"/>
              </w:tabs>
              <w:ind w:left="360" w:hanging="360"/>
            </w:pPr>
            <w:r w:rsidRPr="003C7A36">
              <w:t>Tailor communication to diverse audiences</w:t>
            </w:r>
          </w:p>
          <w:p w14:paraId="708C05EC" w14:textId="77777777" w:rsidR="00805FCE" w:rsidRPr="003C7A36" w:rsidRDefault="00805FCE" w:rsidP="00805FCE">
            <w:pPr>
              <w:pStyle w:val="TableBullet"/>
              <w:tabs>
                <w:tab w:val="clear" w:pos="284"/>
                <w:tab w:val="num" w:pos="360"/>
              </w:tabs>
              <w:ind w:left="360" w:hanging="360"/>
            </w:pPr>
            <w:r w:rsidRPr="003C7A36">
              <w:t>Clearly explain complex concepts and arguments to individuals and groups</w:t>
            </w:r>
          </w:p>
          <w:p w14:paraId="46CC27AB" w14:textId="77777777" w:rsidR="00805FCE" w:rsidRPr="003C7A36" w:rsidRDefault="00805FCE" w:rsidP="00805FCE">
            <w:pPr>
              <w:pStyle w:val="TableBullet"/>
              <w:tabs>
                <w:tab w:val="clear" w:pos="284"/>
                <w:tab w:val="num" w:pos="360"/>
              </w:tabs>
              <w:ind w:left="360" w:hanging="360"/>
            </w:pPr>
            <w:r w:rsidRPr="003C7A36">
              <w:t>Create opportunities for others to be heard, listen attentively and encourage them to express their views</w:t>
            </w:r>
          </w:p>
          <w:p w14:paraId="211AAB8E" w14:textId="77777777" w:rsidR="00805FCE" w:rsidRPr="003C7A36" w:rsidRDefault="00805FCE" w:rsidP="00805FCE">
            <w:pPr>
              <w:pStyle w:val="TableBullet"/>
              <w:tabs>
                <w:tab w:val="clear" w:pos="284"/>
                <w:tab w:val="num" w:pos="360"/>
              </w:tabs>
              <w:ind w:left="360" w:hanging="360"/>
            </w:pPr>
            <w:r w:rsidRPr="003C7A36">
              <w:t>Share information across teams and units to enable informed decision making</w:t>
            </w:r>
          </w:p>
          <w:p w14:paraId="173437A9" w14:textId="77777777" w:rsidR="00805FCE" w:rsidRPr="003C7A36" w:rsidRDefault="00805FCE" w:rsidP="00805FCE">
            <w:pPr>
              <w:pStyle w:val="TableBullet"/>
              <w:tabs>
                <w:tab w:val="clear" w:pos="284"/>
                <w:tab w:val="num" w:pos="360"/>
              </w:tabs>
              <w:ind w:left="360" w:hanging="360"/>
            </w:pPr>
            <w:r w:rsidRPr="003C7A36">
              <w:t>Write fluently in plain English and in a range of styles and formats</w:t>
            </w:r>
          </w:p>
          <w:p w14:paraId="49481666" w14:textId="77777777" w:rsidR="00805FCE" w:rsidRPr="003C7A36" w:rsidRDefault="00805FCE" w:rsidP="00805FCE">
            <w:pPr>
              <w:pStyle w:val="TableBullet"/>
              <w:tabs>
                <w:tab w:val="clear" w:pos="284"/>
                <w:tab w:val="num" w:pos="360"/>
              </w:tabs>
              <w:ind w:left="360" w:hanging="360"/>
            </w:pPr>
            <w:r w:rsidRPr="003C7A36">
              <w:t>Use contemporary communication channels to share information, engage and interact with diverse audiences</w:t>
            </w:r>
          </w:p>
        </w:tc>
        <w:tc>
          <w:tcPr>
            <w:tcW w:w="1668" w:type="dxa"/>
          </w:tcPr>
          <w:p w14:paraId="6D90363F" w14:textId="77777777" w:rsidR="00805FCE" w:rsidRPr="006F0836" w:rsidRDefault="00805FCE" w:rsidP="00695559">
            <w:pPr>
              <w:pStyle w:val="TableText"/>
            </w:pPr>
            <w:r w:rsidRPr="004C659E">
              <w:t>Adept</w:t>
            </w:r>
          </w:p>
        </w:tc>
      </w:tr>
      <w:tr w:rsidR="00805FCE" w:rsidRPr="003C7A36" w14:paraId="100A91C9" w14:textId="77777777" w:rsidTr="00695559">
        <w:trPr>
          <w:cantSplit/>
        </w:trPr>
        <w:tc>
          <w:tcPr>
            <w:tcW w:w="1385" w:type="dxa"/>
          </w:tcPr>
          <w:p w14:paraId="0C865498" w14:textId="77777777" w:rsidR="00805FCE" w:rsidRPr="003C7A36" w:rsidRDefault="00805FCE" w:rsidP="00695559">
            <w:pPr>
              <w:jc w:val="center"/>
              <w:rPr>
                <w:noProof/>
                <w:sz w:val="20"/>
                <w:lang w:eastAsia="en-AU"/>
              </w:rPr>
            </w:pPr>
            <w:r w:rsidRPr="00372FE9">
              <w:rPr>
                <w:noProof/>
                <w:sz w:val="20"/>
                <w:lang w:eastAsia="en-AU"/>
              </w:rPr>
              <w:lastRenderedPageBreak/>
              <w:drawing>
                <wp:inline distT="0" distB="0" distL="0" distR="0" wp14:anchorId="171BF1C1" wp14:editId="26163FC6">
                  <wp:extent cx="749300" cy="749300"/>
                  <wp:effectExtent l="0" t="0" r="0" b="0"/>
                  <wp:docPr id="939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867F1BC" w14:textId="77777777" w:rsidR="00805FCE" w:rsidRDefault="00805FCE" w:rsidP="00695559">
            <w:pPr>
              <w:rPr>
                <w:rFonts w:cs="Arial"/>
                <w:color w:val="000000"/>
                <w:sz w:val="20"/>
              </w:rPr>
            </w:pPr>
            <w:r w:rsidRPr="003C7A36">
              <w:rPr>
                <w:rFonts w:cs="Arial"/>
                <w:b/>
                <w:bCs/>
                <w:color w:val="000000"/>
                <w:sz w:val="20"/>
              </w:rPr>
              <w:t>Commit to Customer Service</w:t>
            </w:r>
          </w:p>
          <w:p w14:paraId="66B17AB5" w14:textId="77777777" w:rsidR="00805FCE" w:rsidRPr="00667FCB" w:rsidRDefault="00805FCE" w:rsidP="00695559">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41BD618C" w14:textId="77777777" w:rsidR="00805FCE" w:rsidRPr="003C7A36" w:rsidRDefault="00805FCE" w:rsidP="00805FCE">
            <w:pPr>
              <w:pStyle w:val="TableBullet"/>
              <w:tabs>
                <w:tab w:val="clear" w:pos="284"/>
                <w:tab w:val="num" w:pos="360"/>
              </w:tabs>
              <w:ind w:left="360" w:hanging="360"/>
            </w:pPr>
            <w:r w:rsidRPr="003C7A36">
              <w:t>Take responsibility for delivering high-quality customer-focused services</w:t>
            </w:r>
          </w:p>
          <w:p w14:paraId="19541200" w14:textId="77777777" w:rsidR="00805FCE" w:rsidRPr="003C7A36" w:rsidRDefault="00805FCE" w:rsidP="00805FCE">
            <w:pPr>
              <w:pStyle w:val="TableBullet"/>
              <w:tabs>
                <w:tab w:val="clear" w:pos="284"/>
                <w:tab w:val="num" w:pos="360"/>
              </w:tabs>
              <w:ind w:left="360" w:hanging="360"/>
            </w:pPr>
            <w:r w:rsidRPr="003C7A36">
              <w:t>Design processes and policies based on the customer’s point of view and needs</w:t>
            </w:r>
          </w:p>
          <w:p w14:paraId="4943512E" w14:textId="77777777" w:rsidR="00805FCE" w:rsidRPr="003C7A36" w:rsidRDefault="00805FCE" w:rsidP="00805FCE">
            <w:pPr>
              <w:pStyle w:val="TableBullet"/>
              <w:tabs>
                <w:tab w:val="clear" w:pos="284"/>
                <w:tab w:val="num" w:pos="360"/>
              </w:tabs>
              <w:ind w:left="360" w:hanging="360"/>
            </w:pPr>
            <w:r w:rsidRPr="003C7A36">
              <w:t>Understand and measure what is important to customers</w:t>
            </w:r>
          </w:p>
          <w:p w14:paraId="368E40FB" w14:textId="77777777" w:rsidR="00805FCE" w:rsidRPr="003C7A36" w:rsidRDefault="00805FCE" w:rsidP="00805FCE">
            <w:pPr>
              <w:pStyle w:val="TableBullet"/>
              <w:tabs>
                <w:tab w:val="clear" w:pos="284"/>
                <w:tab w:val="num" w:pos="360"/>
              </w:tabs>
              <w:ind w:left="360" w:hanging="360"/>
            </w:pPr>
            <w:r w:rsidRPr="003C7A36">
              <w:t>Use data and information to monitor and improve customer service delivery</w:t>
            </w:r>
          </w:p>
          <w:p w14:paraId="0A5FACE9" w14:textId="77777777" w:rsidR="00805FCE" w:rsidRPr="003C7A36" w:rsidRDefault="00805FCE" w:rsidP="00805FCE">
            <w:pPr>
              <w:pStyle w:val="TableBullet"/>
              <w:tabs>
                <w:tab w:val="clear" w:pos="284"/>
                <w:tab w:val="num" w:pos="360"/>
              </w:tabs>
              <w:ind w:left="360" w:hanging="360"/>
            </w:pPr>
            <w:r w:rsidRPr="003C7A36">
              <w:t>Find opportunities to cooperate with internal and external stakeholders to improve outcomes for customers</w:t>
            </w:r>
          </w:p>
          <w:p w14:paraId="13792450" w14:textId="77777777" w:rsidR="00805FCE" w:rsidRPr="003C7A36" w:rsidRDefault="00805FCE" w:rsidP="00805FCE">
            <w:pPr>
              <w:pStyle w:val="TableBullet"/>
              <w:tabs>
                <w:tab w:val="clear" w:pos="284"/>
                <w:tab w:val="num" w:pos="360"/>
              </w:tabs>
              <w:ind w:left="360" w:hanging="360"/>
            </w:pPr>
            <w:r w:rsidRPr="003C7A36">
              <w:t>Maintain relationships with key customers in area of expertise</w:t>
            </w:r>
          </w:p>
          <w:p w14:paraId="2972D759" w14:textId="77777777" w:rsidR="00805FCE" w:rsidRPr="003C7A36" w:rsidRDefault="00805FCE" w:rsidP="00805FCE">
            <w:pPr>
              <w:pStyle w:val="TableBullet"/>
              <w:tabs>
                <w:tab w:val="clear" w:pos="284"/>
                <w:tab w:val="num" w:pos="360"/>
              </w:tabs>
              <w:ind w:left="360" w:hanging="360"/>
            </w:pPr>
            <w:r w:rsidRPr="003C7A36">
              <w:t>Connect and collaborate with relevant customers within the community</w:t>
            </w:r>
          </w:p>
        </w:tc>
        <w:tc>
          <w:tcPr>
            <w:tcW w:w="1668" w:type="dxa"/>
          </w:tcPr>
          <w:p w14:paraId="35BC3358" w14:textId="77777777" w:rsidR="00805FCE" w:rsidRPr="006F0836" w:rsidRDefault="00805FCE" w:rsidP="00695559">
            <w:pPr>
              <w:pStyle w:val="TableText"/>
            </w:pPr>
            <w:r w:rsidRPr="004C659E">
              <w:t>Adept</w:t>
            </w:r>
          </w:p>
        </w:tc>
      </w:tr>
      <w:tr w:rsidR="00805FCE" w:rsidRPr="003C7A36" w14:paraId="2E40E8A1" w14:textId="77777777" w:rsidTr="00695559">
        <w:trPr>
          <w:cantSplit/>
        </w:trPr>
        <w:tc>
          <w:tcPr>
            <w:tcW w:w="1385" w:type="dxa"/>
          </w:tcPr>
          <w:p w14:paraId="00878532" w14:textId="77777777" w:rsidR="00805FCE" w:rsidRPr="003C7A36" w:rsidRDefault="00805FCE" w:rsidP="00695559">
            <w:pPr>
              <w:jc w:val="center"/>
              <w:rPr>
                <w:noProof/>
                <w:sz w:val="20"/>
                <w:lang w:eastAsia="en-AU"/>
              </w:rPr>
            </w:pPr>
            <w:r w:rsidRPr="00372FE9">
              <w:rPr>
                <w:noProof/>
                <w:sz w:val="20"/>
                <w:lang w:eastAsia="en-AU"/>
              </w:rPr>
              <w:drawing>
                <wp:inline distT="0" distB="0" distL="0" distR="0" wp14:anchorId="3E994D6C" wp14:editId="1A3BEE72">
                  <wp:extent cx="749300" cy="749300"/>
                  <wp:effectExtent l="0" t="0" r="0" b="0"/>
                  <wp:docPr id="776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A0D72FA" w14:textId="77777777" w:rsidR="00805FCE" w:rsidRDefault="00805FCE" w:rsidP="00695559">
            <w:pPr>
              <w:rPr>
                <w:rFonts w:cs="Arial"/>
                <w:color w:val="000000"/>
                <w:sz w:val="20"/>
              </w:rPr>
            </w:pPr>
            <w:r w:rsidRPr="003C7A36">
              <w:rPr>
                <w:rFonts w:cs="Arial"/>
                <w:b/>
                <w:bCs/>
                <w:color w:val="000000"/>
                <w:sz w:val="20"/>
              </w:rPr>
              <w:t>Work Collaboratively</w:t>
            </w:r>
          </w:p>
          <w:p w14:paraId="2100DA48" w14:textId="77777777" w:rsidR="00805FCE" w:rsidRPr="00667FCB" w:rsidRDefault="00805FCE" w:rsidP="00695559">
            <w:pPr>
              <w:rPr>
                <w:rFonts w:cs="Arial"/>
                <w:color w:val="000000"/>
                <w:sz w:val="20"/>
              </w:rPr>
            </w:pPr>
            <w:r w:rsidRPr="003C7A36">
              <w:rPr>
                <w:rFonts w:cs="Arial"/>
                <w:color w:val="000000"/>
                <w:sz w:val="20"/>
              </w:rPr>
              <w:t>Collaborate with others and value their contribution</w:t>
            </w:r>
          </w:p>
        </w:tc>
        <w:tc>
          <w:tcPr>
            <w:tcW w:w="4709" w:type="dxa"/>
          </w:tcPr>
          <w:p w14:paraId="38C2CBF5" w14:textId="77777777" w:rsidR="00805FCE" w:rsidRPr="003C7A36" w:rsidRDefault="00805FCE" w:rsidP="00805FCE">
            <w:pPr>
              <w:pStyle w:val="TableBullet"/>
              <w:tabs>
                <w:tab w:val="clear" w:pos="284"/>
                <w:tab w:val="num" w:pos="360"/>
              </w:tabs>
              <w:ind w:left="360" w:hanging="360"/>
            </w:pPr>
            <w:r w:rsidRPr="003C7A36">
              <w:t>Build a supportive and cooperative team environment</w:t>
            </w:r>
          </w:p>
          <w:p w14:paraId="24173AA4" w14:textId="77777777" w:rsidR="00805FCE" w:rsidRPr="003C7A36" w:rsidRDefault="00805FCE" w:rsidP="00805FCE">
            <w:pPr>
              <w:pStyle w:val="TableBullet"/>
              <w:tabs>
                <w:tab w:val="clear" w:pos="284"/>
                <w:tab w:val="num" w:pos="360"/>
              </w:tabs>
              <w:ind w:left="360" w:hanging="360"/>
            </w:pPr>
            <w:r w:rsidRPr="003C7A36">
              <w:t>Share information and learning across teams</w:t>
            </w:r>
          </w:p>
          <w:p w14:paraId="2A3167BE" w14:textId="77777777" w:rsidR="00805FCE" w:rsidRPr="003C7A36" w:rsidRDefault="00805FCE" w:rsidP="00805FCE">
            <w:pPr>
              <w:pStyle w:val="TableBullet"/>
              <w:tabs>
                <w:tab w:val="clear" w:pos="284"/>
                <w:tab w:val="num" w:pos="360"/>
              </w:tabs>
              <w:ind w:left="360" w:hanging="360"/>
            </w:pPr>
            <w:r w:rsidRPr="003C7A36">
              <w:t>Acknowledge outcomes that were achieved by effective collaboration</w:t>
            </w:r>
          </w:p>
          <w:p w14:paraId="4465A669" w14:textId="77777777" w:rsidR="00805FCE" w:rsidRPr="003C7A36" w:rsidRDefault="00805FCE" w:rsidP="00805FCE">
            <w:pPr>
              <w:pStyle w:val="TableBullet"/>
              <w:tabs>
                <w:tab w:val="clear" w:pos="284"/>
                <w:tab w:val="num" w:pos="360"/>
              </w:tabs>
              <w:ind w:left="360" w:hanging="360"/>
            </w:pPr>
            <w:r w:rsidRPr="003C7A36">
              <w:t>Engage other teams and units to share information and jointly solve issues and problems</w:t>
            </w:r>
          </w:p>
          <w:p w14:paraId="0AADE171" w14:textId="77777777" w:rsidR="00805FCE" w:rsidRPr="003C7A36" w:rsidRDefault="00805FCE" w:rsidP="00805FCE">
            <w:pPr>
              <w:pStyle w:val="TableBullet"/>
              <w:tabs>
                <w:tab w:val="clear" w:pos="284"/>
                <w:tab w:val="num" w:pos="360"/>
              </w:tabs>
              <w:ind w:left="360" w:hanging="360"/>
            </w:pPr>
            <w:r w:rsidRPr="003C7A36">
              <w:t>Support others in challenging situations</w:t>
            </w:r>
          </w:p>
          <w:p w14:paraId="4BAE509E" w14:textId="77777777" w:rsidR="00805FCE" w:rsidRPr="003C7A36" w:rsidRDefault="00805FCE" w:rsidP="00805FCE">
            <w:pPr>
              <w:pStyle w:val="TableBullet"/>
              <w:tabs>
                <w:tab w:val="clear" w:pos="284"/>
                <w:tab w:val="num" w:pos="360"/>
              </w:tabs>
              <w:ind w:left="360" w:hanging="360"/>
            </w:pPr>
            <w:r w:rsidRPr="003C7A36">
              <w:t>Use collaboration tools, including digital technologies, to work with others</w:t>
            </w:r>
          </w:p>
        </w:tc>
        <w:tc>
          <w:tcPr>
            <w:tcW w:w="1668" w:type="dxa"/>
          </w:tcPr>
          <w:p w14:paraId="79578973" w14:textId="77777777" w:rsidR="00805FCE" w:rsidRPr="006F0836" w:rsidRDefault="00805FCE" w:rsidP="00695559">
            <w:pPr>
              <w:pStyle w:val="TableText"/>
            </w:pPr>
            <w:r w:rsidRPr="004C659E">
              <w:t>Intermediate</w:t>
            </w:r>
          </w:p>
        </w:tc>
      </w:tr>
      <w:tr w:rsidR="00805FCE" w:rsidRPr="003C7A36" w14:paraId="18C7CD45" w14:textId="77777777" w:rsidTr="00695559">
        <w:trPr>
          <w:cantSplit/>
        </w:trPr>
        <w:tc>
          <w:tcPr>
            <w:tcW w:w="1385" w:type="dxa"/>
          </w:tcPr>
          <w:p w14:paraId="0B29390A" w14:textId="77777777" w:rsidR="00805FCE" w:rsidRPr="003C7A36" w:rsidRDefault="00805FCE" w:rsidP="00695559">
            <w:pPr>
              <w:jc w:val="center"/>
              <w:rPr>
                <w:noProof/>
                <w:sz w:val="20"/>
                <w:lang w:eastAsia="en-AU"/>
              </w:rPr>
            </w:pPr>
            <w:r w:rsidRPr="00372FE9">
              <w:rPr>
                <w:noProof/>
                <w:sz w:val="20"/>
                <w:lang w:eastAsia="en-AU"/>
              </w:rPr>
              <w:drawing>
                <wp:inline distT="0" distB="0" distL="0" distR="0" wp14:anchorId="08374676" wp14:editId="4B96D570">
                  <wp:extent cx="749300" cy="749300"/>
                  <wp:effectExtent l="0" t="0" r="0" b="0"/>
                  <wp:docPr id="135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7DF239" w14:textId="77777777" w:rsidR="00805FCE" w:rsidRDefault="00805FCE" w:rsidP="00695559">
            <w:pPr>
              <w:rPr>
                <w:rFonts w:cs="Arial"/>
                <w:color w:val="000000"/>
                <w:sz w:val="20"/>
              </w:rPr>
            </w:pPr>
            <w:r w:rsidRPr="003C7A36">
              <w:rPr>
                <w:rFonts w:cs="Arial"/>
                <w:b/>
                <w:bCs/>
                <w:color w:val="000000"/>
                <w:sz w:val="20"/>
              </w:rPr>
              <w:t>Think and Solve Problems</w:t>
            </w:r>
          </w:p>
          <w:p w14:paraId="45C25A62" w14:textId="77777777" w:rsidR="00805FCE" w:rsidRPr="00667FCB" w:rsidRDefault="00805FCE" w:rsidP="00695559">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4C124E19" w14:textId="77777777" w:rsidR="00805FCE" w:rsidRPr="003C7A36" w:rsidRDefault="00805FCE" w:rsidP="00805FCE">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754AEF84" w14:textId="77777777" w:rsidR="00805FCE" w:rsidRPr="003C7A36" w:rsidRDefault="00805FCE" w:rsidP="00805FCE">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56D3A45F" w14:textId="77777777" w:rsidR="00805FCE" w:rsidRPr="003C7A36" w:rsidRDefault="00805FCE" w:rsidP="00805FCE">
            <w:pPr>
              <w:pStyle w:val="TableBullet"/>
              <w:tabs>
                <w:tab w:val="clear" w:pos="284"/>
                <w:tab w:val="num" w:pos="360"/>
              </w:tabs>
              <w:ind w:left="360" w:hanging="360"/>
            </w:pPr>
            <w:r w:rsidRPr="003C7A36">
              <w:t>Apply creative-thinking techniques to generate new ideas and options to address issues and improve the user experience</w:t>
            </w:r>
          </w:p>
          <w:p w14:paraId="1055AF73" w14:textId="77777777" w:rsidR="00805FCE" w:rsidRPr="003C7A36" w:rsidRDefault="00805FCE" w:rsidP="00805FCE">
            <w:pPr>
              <w:pStyle w:val="TableBullet"/>
              <w:tabs>
                <w:tab w:val="clear" w:pos="284"/>
                <w:tab w:val="num" w:pos="360"/>
              </w:tabs>
              <w:ind w:left="360" w:hanging="360"/>
            </w:pPr>
            <w:r w:rsidRPr="003C7A36">
              <w:t>Seek contributions and ideas from people with diverse backgrounds and experience</w:t>
            </w:r>
          </w:p>
          <w:p w14:paraId="42388793" w14:textId="77777777" w:rsidR="00805FCE" w:rsidRPr="003C7A36" w:rsidRDefault="00805FCE" w:rsidP="00805FCE">
            <w:pPr>
              <w:pStyle w:val="TableBullet"/>
              <w:tabs>
                <w:tab w:val="clear" w:pos="284"/>
                <w:tab w:val="num" w:pos="360"/>
              </w:tabs>
              <w:ind w:left="360" w:hanging="360"/>
            </w:pPr>
            <w:r w:rsidRPr="003C7A36">
              <w:t>Participate in and contribute to team or unit initiatives to resolve common issues or barriers to effectiveness</w:t>
            </w:r>
          </w:p>
          <w:p w14:paraId="0DB5E01B" w14:textId="77777777" w:rsidR="00805FCE" w:rsidRPr="003C7A36" w:rsidRDefault="00805FCE" w:rsidP="00805FCE">
            <w:pPr>
              <w:pStyle w:val="TableBullet"/>
              <w:tabs>
                <w:tab w:val="clear" w:pos="284"/>
                <w:tab w:val="num" w:pos="360"/>
              </w:tabs>
              <w:ind w:left="360" w:hanging="360"/>
            </w:pPr>
            <w:r w:rsidRPr="003C7A36">
              <w:t>Identify and share business process improvements to enhance effectiveness</w:t>
            </w:r>
          </w:p>
        </w:tc>
        <w:tc>
          <w:tcPr>
            <w:tcW w:w="1668" w:type="dxa"/>
          </w:tcPr>
          <w:p w14:paraId="15632D26" w14:textId="77777777" w:rsidR="00805FCE" w:rsidRPr="006F0836" w:rsidRDefault="00805FCE" w:rsidP="00695559">
            <w:pPr>
              <w:pStyle w:val="TableText"/>
            </w:pPr>
            <w:r w:rsidRPr="004C659E">
              <w:t>Adept</w:t>
            </w:r>
          </w:p>
        </w:tc>
      </w:tr>
      <w:tr w:rsidR="00805FCE" w:rsidRPr="003C7A36" w14:paraId="4F70BCEA" w14:textId="77777777" w:rsidTr="00695559">
        <w:trPr>
          <w:cantSplit/>
        </w:trPr>
        <w:tc>
          <w:tcPr>
            <w:tcW w:w="1385" w:type="dxa"/>
          </w:tcPr>
          <w:p w14:paraId="441A87F7" w14:textId="77777777" w:rsidR="00805FCE" w:rsidRPr="003C7A36" w:rsidRDefault="00805FCE" w:rsidP="00695559">
            <w:pPr>
              <w:jc w:val="center"/>
              <w:rPr>
                <w:noProof/>
                <w:sz w:val="20"/>
                <w:lang w:eastAsia="en-AU"/>
              </w:rPr>
            </w:pPr>
            <w:r w:rsidRPr="00372FE9">
              <w:rPr>
                <w:noProof/>
                <w:sz w:val="20"/>
                <w:lang w:eastAsia="en-AU"/>
              </w:rPr>
              <w:lastRenderedPageBreak/>
              <w:drawing>
                <wp:inline distT="0" distB="0" distL="0" distR="0" wp14:anchorId="748708D8" wp14:editId="7B6B3A88">
                  <wp:extent cx="749300" cy="749300"/>
                  <wp:effectExtent l="0" t="0" r="0" b="0"/>
                  <wp:docPr id="494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8DED58A" w14:textId="77777777" w:rsidR="00805FCE" w:rsidRDefault="00805FCE" w:rsidP="00695559">
            <w:pPr>
              <w:rPr>
                <w:rFonts w:cs="Arial"/>
                <w:color w:val="000000"/>
                <w:sz w:val="20"/>
              </w:rPr>
            </w:pPr>
            <w:r w:rsidRPr="003C7A36">
              <w:rPr>
                <w:rFonts w:cs="Arial"/>
                <w:b/>
                <w:bCs/>
                <w:color w:val="000000"/>
                <w:sz w:val="20"/>
              </w:rPr>
              <w:t>Technology</w:t>
            </w:r>
          </w:p>
          <w:p w14:paraId="27B2DB90" w14:textId="77777777" w:rsidR="00805FCE" w:rsidRPr="00667FCB" w:rsidRDefault="00805FCE" w:rsidP="00695559">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139DE148" w14:textId="77777777" w:rsidR="00805FCE" w:rsidRPr="003C7A36" w:rsidRDefault="00805FCE" w:rsidP="00805FCE">
            <w:pPr>
              <w:pStyle w:val="TableBullet"/>
              <w:tabs>
                <w:tab w:val="clear" w:pos="284"/>
                <w:tab w:val="num" w:pos="360"/>
              </w:tabs>
              <w:ind w:left="360" w:hanging="360"/>
            </w:pPr>
            <w:r w:rsidRPr="003C7A36">
              <w:t>Identify opportunities to use a broad range of technologies to collaborate</w:t>
            </w:r>
          </w:p>
          <w:p w14:paraId="2AD842F3" w14:textId="77777777" w:rsidR="00805FCE" w:rsidRPr="003C7A36" w:rsidRDefault="00805FCE" w:rsidP="00805FCE">
            <w:pPr>
              <w:pStyle w:val="TableBullet"/>
              <w:tabs>
                <w:tab w:val="clear" w:pos="284"/>
                <w:tab w:val="num" w:pos="360"/>
              </w:tabs>
              <w:ind w:left="360" w:hanging="360"/>
            </w:pPr>
            <w:r w:rsidRPr="003C7A36">
              <w:t>Monitor compliance with cyber security and the use of technology policies</w:t>
            </w:r>
          </w:p>
          <w:p w14:paraId="458D3C2B" w14:textId="77777777" w:rsidR="00805FCE" w:rsidRPr="003C7A36" w:rsidRDefault="00805FCE" w:rsidP="00805FCE">
            <w:pPr>
              <w:pStyle w:val="TableBullet"/>
              <w:tabs>
                <w:tab w:val="clear" w:pos="284"/>
                <w:tab w:val="num" w:pos="360"/>
              </w:tabs>
              <w:ind w:left="360" w:hanging="360"/>
            </w:pPr>
            <w:r w:rsidRPr="003C7A36">
              <w:t>Identify ways to maximise the value of available technology to achieve business strategies and outcomes</w:t>
            </w:r>
          </w:p>
          <w:p w14:paraId="564A19EF" w14:textId="77777777" w:rsidR="00805FCE" w:rsidRPr="003C7A36" w:rsidRDefault="00805FCE" w:rsidP="00805FCE">
            <w:pPr>
              <w:pStyle w:val="TableBullet"/>
              <w:tabs>
                <w:tab w:val="clear" w:pos="284"/>
                <w:tab w:val="num" w:pos="360"/>
              </w:tabs>
              <w:ind w:left="360" w:hanging="360"/>
            </w:pPr>
            <w:r w:rsidRPr="003C7A36">
              <w:t>Monitor compliance with the organisation’s records, information and knowledge management requirements</w:t>
            </w:r>
          </w:p>
        </w:tc>
        <w:tc>
          <w:tcPr>
            <w:tcW w:w="1668" w:type="dxa"/>
          </w:tcPr>
          <w:p w14:paraId="73D1B745" w14:textId="77777777" w:rsidR="00805FCE" w:rsidRPr="006F0836" w:rsidRDefault="00805FCE" w:rsidP="00695559">
            <w:pPr>
              <w:pStyle w:val="TableText"/>
            </w:pPr>
            <w:r w:rsidRPr="004C659E">
              <w:t>Adept</w:t>
            </w:r>
          </w:p>
        </w:tc>
      </w:tr>
      <w:tr w:rsidR="00805FCE" w:rsidRPr="003C7A36" w14:paraId="599073D0" w14:textId="77777777" w:rsidTr="00695559">
        <w:trPr>
          <w:cantSplit/>
        </w:trPr>
        <w:tc>
          <w:tcPr>
            <w:tcW w:w="1385" w:type="dxa"/>
          </w:tcPr>
          <w:p w14:paraId="330C37BF" w14:textId="77777777" w:rsidR="00805FCE" w:rsidRPr="003C7A36" w:rsidRDefault="00805FCE" w:rsidP="00695559">
            <w:pPr>
              <w:jc w:val="center"/>
              <w:rPr>
                <w:noProof/>
                <w:sz w:val="20"/>
                <w:lang w:eastAsia="en-AU"/>
              </w:rPr>
            </w:pPr>
            <w:r w:rsidRPr="00372FE9">
              <w:rPr>
                <w:noProof/>
                <w:sz w:val="20"/>
                <w:lang w:eastAsia="en-AU"/>
              </w:rPr>
              <w:drawing>
                <wp:inline distT="0" distB="0" distL="0" distR="0" wp14:anchorId="5BB15B2E" wp14:editId="3E03E394">
                  <wp:extent cx="749300" cy="749300"/>
                  <wp:effectExtent l="0" t="0" r="0" b="0"/>
                  <wp:docPr id="330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6C372F3" w14:textId="77777777" w:rsidR="00805FCE" w:rsidRDefault="00805FCE" w:rsidP="00695559">
            <w:pPr>
              <w:rPr>
                <w:rFonts w:cs="Arial"/>
                <w:color w:val="000000"/>
                <w:sz w:val="20"/>
              </w:rPr>
            </w:pPr>
            <w:r w:rsidRPr="003C7A36">
              <w:rPr>
                <w:rFonts w:cs="Arial"/>
                <w:b/>
                <w:bCs/>
                <w:color w:val="000000"/>
                <w:sz w:val="20"/>
              </w:rPr>
              <w:t>Manage and Develop People</w:t>
            </w:r>
          </w:p>
          <w:p w14:paraId="431DC8F1" w14:textId="77777777" w:rsidR="00805FCE" w:rsidRPr="00667FCB" w:rsidRDefault="00805FCE" w:rsidP="00695559">
            <w:pPr>
              <w:rPr>
                <w:rFonts w:cs="Arial"/>
                <w:color w:val="000000"/>
                <w:sz w:val="20"/>
              </w:rPr>
            </w:pPr>
            <w:r w:rsidRPr="003C7A36">
              <w:rPr>
                <w:rFonts w:cs="Arial"/>
                <w:color w:val="000000"/>
                <w:sz w:val="20"/>
              </w:rPr>
              <w:t>Engage and motivate staff, and develop capability and potential in others</w:t>
            </w:r>
          </w:p>
        </w:tc>
        <w:tc>
          <w:tcPr>
            <w:tcW w:w="4709" w:type="dxa"/>
          </w:tcPr>
          <w:p w14:paraId="68B29858" w14:textId="77777777" w:rsidR="00805FCE" w:rsidRPr="003C7A36" w:rsidRDefault="00805FCE" w:rsidP="00805FCE">
            <w:pPr>
              <w:pStyle w:val="TableBullet"/>
              <w:tabs>
                <w:tab w:val="clear" w:pos="284"/>
                <w:tab w:val="num" w:pos="360"/>
              </w:tabs>
              <w:ind w:left="360" w:hanging="360"/>
            </w:pPr>
            <w:r w:rsidRPr="003C7A36">
              <w:t>Collaborate to set clear performance standards and deadlines in line with established performance development frameworks</w:t>
            </w:r>
          </w:p>
          <w:p w14:paraId="268B5D29" w14:textId="77777777" w:rsidR="00805FCE" w:rsidRPr="003C7A36" w:rsidRDefault="00805FCE" w:rsidP="00805FCE">
            <w:pPr>
              <w:pStyle w:val="TableBullet"/>
              <w:tabs>
                <w:tab w:val="clear" w:pos="284"/>
                <w:tab w:val="num" w:pos="360"/>
              </w:tabs>
              <w:ind w:left="360" w:hanging="360"/>
            </w:pPr>
            <w:r w:rsidRPr="003C7A36">
              <w:t>Look for ways to develop team capability and recognise and develop individual potential</w:t>
            </w:r>
          </w:p>
          <w:p w14:paraId="4B81A4AB" w14:textId="77777777" w:rsidR="00805FCE" w:rsidRPr="003C7A36" w:rsidRDefault="00805FCE" w:rsidP="00805FCE">
            <w:pPr>
              <w:pStyle w:val="TableBullet"/>
              <w:tabs>
                <w:tab w:val="clear" w:pos="284"/>
                <w:tab w:val="num" w:pos="360"/>
              </w:tabs>
              <w:ind w:left="360" w:hanging="360"/>
            </w:pPr>
            <w:r w:rsidRPr="003C7A36">
              <w:t>Be constructive and build on strengths by giving timely and actionable feedback</w:t>
            </w:r>
          </w:p>
          <w:p w14:paraId="4797057E" w14:textId="77777777" w:rsidR="00805FCE" w:rsidRPr="003C7A36" w:rsidRDefault="00805FCE" w:rsidP="00805FCE">
            <w:pPr>
              <w:pStyle w:val="TableBullet"/>
              <w:tabs>
                <w:tab w:val="clear" w:pos="284"/>
                <w:tab w:val="num" w:pos="360"/>
              </w:tabs>
              <w:ind w:left="360" w:hanging="360"/>
            </w:pPr>
            <w:r w:rsidRPr="003C7A36">
              <w:t>Identify and act on opportunities to provide coaching and mentoring</w:t>
            </w:r>
          </w:p>
          <w:p w14:paraId="07BA96A8" w14:textId="77777777" w:rsidR="00805FCE" w:rsidRPr="003C7A36" w:rsidRDefault="00805FCE" w:rsidP="00805FCE">
            <w:pPr>
              <w:pStyle w:val="TableBullet"/>
              <w:tabs>
                <w:tab w:val="clear" w:pos="284"/>
                <w:tab w:val="num" w:pos="360"/>
              </w:tabs>
              <w:ind w:left="360" w:hanging="360"/>
            </w:pPr>
            <w:r w:rsidRPr="003C7A36">
              <w:t>Recognise performance issues that need to be addressed and work towards resolving issues</w:t>
            </w:r>
          </w:p>
          <w:p w14:paraId="1C326361" w14:textId="77777777" w:rsidR="00805FCE" w:rsidRPr="003C7A36" w:rsidRDefault="00805FCE" w:rsidP="00805FCE">
            <w:pPr>
              <w:pStyle w:val="TableBullet"/>
              <w:tabs>
                <w:tab w:val="clear" w:pos="284"/>
                <w:tab w:val="num" w:pos="360"/>
              </w:tabs>
              <w:ind w:left="360" w:hanging="360"/>
            </w:pPr>
            <w:r w:rsidRPr="003C7A36">
              <w:t>Effectively support and manage team members who are working flexibly and in various locations</w:t>
            </w:r>
          </w:p>
          <w:p w14:paraId="541B4A7E" w14:textId="77777777" w:rsidR="00805FCE" w:rsidRPr="003C7A36" w:rsidRDefault="00805FCE" w:rsidP="00805FCE">
            <w:pPr>
              <w:pStyle w:val="TableBullet"/>
              <w:tabs>
                <w:tab w:val="clear" w:pos="284"/>
                <w:tab w:val="num" w:pos="360"/>
              </w:tabs>
              <w:ind w:left="360" w:hanging="360"/>
            </w:pPr>
            <w:r w:rsidRPr="003C7A36">
              <w:t>Create a safe environment where team members’ diverse backgrounds and cultures are considered and respected</w:t>
            </w:r>
          </w:p>
          <w:p w14:paraId="36059DD7" w14:textId="77777777" w:rsidR="00805FCE" w:rsidRPr="003C7A36" w:rsidRDefault="00805FCE" w:rsidP="00805FCE">
            <w:pPr>
              <w:pStyle w:val="TableBullet"/>
              <w:tabs>
                <w:tab w:val="clear" w:pos="284"/>
                <w:tab w:val="num" w:pos="360"/>
              </w:tabs>
              <w:ind w:left="360" w:hanging="360"/>
            </w:pPr>
            <w:r w:rsidRPr="003C7A36">
              <w:t>Consider feedback on own management style and reflect on potential areas to improve</w:t>
            </w:r>
          </w:p>
        </w:tc>
        <w:tc>
          <w:tcPr>
            <w:tcW w:w="1668" w:type="dxa"/>
          </w:tcPr>
          <w:p w14:paraId="10850152" w14:textId="77777777" w:rsidR="00805FCE" w:rsidRPr="006F0836" w:rsidRDefault="00805FCE" w:rsidP="00695559">
            <w:pPr>
              <w:pStyle w:val="TableText"/>
            </w:pPr>
            <w:r w:rsidRPr="004C659E">
              <w:t>Intermediate</w:t>
            </w:r>
          </w:p>
        </w:tc>
      </w:tr>
    </w:tbl>
    <w:p w14:paraId="15B7E847" w14:textId="77777777" w:rsidR="00805FCE" w:rsidRDefault="00805FCE" w:rsidP="00805FCE"/>
    <w:p w14:paraId="4B56ACFB" w14:textId="77777777" w:rsidR="00805FCE" w:rsidRDefault="00805FCE" w:rsidP="00805FCE"/>
    <w:p w14:paraId="5736F412" w14:textId="77777777" w:rsidR="00805FCE" w:rsidRDefault="00805FCE" w:rsidP="00805FCE">
      <w:pPr>
        <w:pStyle w:val="Heading2"/>
      </w:pPr>
      <w:r>
        <w:t>Complementary capabilities</w:t>
      </w:r>
    </w:p>
    <w:p w14:paraId="723E3D0A" w14:textId="77777777" w:rsidR="00805FCE" w:rsidRPr="00805FCE" w:rsidRDefault="00805FCE" w:rsidP="00805FCE">
      <w:pPr>
        <w:pStyle w:val="PlainText"/>
        <w:spacing w:before="62" w:line="276" w:lineRule="auto"/>
        <w:contextualSpacing/>
        <w:rPr>
          <w:rFonts w:ascii="Arial" w:eastAsiaTheme="minorEastAsia" w:hAnsi="Arial" w:cs="Arial"/>
          <w:szCs w:val="22"/>
          <w:lang w:val="en-US"/>
        </w:rPr>
      </w:pPr>
      <w:r w:rsidRPr="00805FCE">
        <w:rPr>
          <w:rFonts w:ascii="Arial" w:eastAsiaTheme="minorEastAsia" w:hAnsi="Arial" w:cs="Arial"/>
          <w:i/>
          <w:szCs w:val="22"/>
          <w:lang w:val="en-US"/>
        </w:rPr>
        <w:t>Complementary capabilities</w:t>
      </w:r>
      <w:r w:rsidRPr="00805FCE">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58B8950E" w14:textId="77777777" w:rsidR="00805FCE" w:rsidRPr="00805FCE" w:rsidRDefault="00805FCE" w:rsidP="00805FCE">
      <w:pPr>
        <w:pStyle w:val="PlainText"/>
        <w:spacing w:before="62" w:line="276" w:lineRule="auto"/>
        <w:contextualSpacing/>
        <w:rPr>
          <w:rFonts w:ascii="Arial" w:eastAsiaTheme="minorEastAsia" w:hAnsi="Arial" w:cs="Arial"/>
          <w:szCs w:val="22"/>
          <w:lang w:val="en-US"/>
        </w:rPr>
      </w:pPr>
      <w:r w:rsidRPr="00805FCE">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3C3B0DA2" w14:textId="77777777" w:rsidR="00805FCE" w:rsidRDefault="00805FCE" w:rsidP="00805FCE">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805FCE" w:rsidRPr="00372FE9" w14:paraId="79377F45" w14:textId="77777777" w:rsidTr="00695559">
        <w:trPr>
          <w:cantSplit/>
        </w:trPr>
        <w:tc>
          <w:tcPr>
            <w:tcW w:w="1276" w:type="dxa"/>
            <w:shd w:val="clear" w:color="auto" w:fill="BFBFBF" w:themeFill="background1" w:themeFillShade="BF"/>
            <w:vAlign w:val="center"/>
          </w:tcPr>
          <w:p w14:paraId="4086C7A2" w14:textId="77777777" w:rsidR="00805FCE" w:rsidRPr="00372FE9" w:rsidRDefault="00805FCE" w:rsidP="00695559">
            <w:pPr>
              <w:rPr>
                <w:sz w:val="20"/>
              </w:rPr>
            </w:pPr>
            <w:r w:rsidRPr="00372FE9">
              <w:rPr>
                <w:b/>
                <w:sz w:val="20"/>
              </w:rPr>
              <w:t>Capability group/sets</w:t>
            </w:r>
          </w:p>
        </w:tc>
        <w:tc>
          <w:tcPr>
            <w:tcW w:w="2693" w:type="dxa"/>
            <w:shd w:val="clear" w:color="auto" w:fill="BFBFBF" w:themeFill="background1" w:themeFillShade="BF"/>
          </w:tcPr>
          <w:p w14:paraId="0DA56C25" w14:textId="77777777" w:rsidR="00805FCE" w:rsidRPr="00372FE9" w:rsidRDefault="00805FCE" w:rsidP="00695559">
            <w:pPr>
              <w:rPr>
                <w:sz w:val="20"/>
              </w:rPr>
            </w:pPr>
            <w:r w:rsidRPr="00372FE9">
              <w:rPr>
                <w:b/>
                <w:sz w:val="20"/>
              </w:rPr>
              <w:t>Capability name</w:t>
            </w:r>
          </w:p>
        </w:tc>
        <w:tc>
          <w:tcPr>
            <w:tcW w:w="4851" w:type="dxa"/>
            <w:shd w:val="clear" w:color="auto" w:fill="BFBFBF" w:themeFill="background1" w:themeFillShade="BF"/>
          </w:tcPr>
          <w:p w14:paraId="1E327633" w14:textId="77777777" w:rsidR="00805FCE" w:rsidRPr="00372FE9" w:rsidRDefault="00805FCE" w:rsidP="00695559">
            <w:pPr>
              <w:rPr>
                <w:sz w:val="20"/>
              </w:rPr>
            </w:pPr>
            <w:r w:rsidRPr="00372FE9">
              <w:rPr>
                <w:b/>
                <w:sz w:val="20"/>
              </w:rPr>
              <w:t>Description</w:t>
            </w:r>
          </w:p>
        </w:tc>
        <w:tc>
          <w:tcPr>
            <w:tcW w:w="1668" w:type="dxa"/>
            <w:shd w:val="clear" w:color="auto" w:fill="BFBFBF" w:themeFill="background1" w:themeFillShade="BF"/>
          </w:tcPr>
          <w:p w14:paraId="10ED4332" w14:textId="77777777" w:rsidR="00805FCE" w:rsidRPr="00372FE9" w:rsidRDefault="00805FCE" w:rsidP="00695559">
            <w:pPr>
              <w:rPr>
                <w:b/>
                <w:bCs/>
                <w:sz w:val="20"/>
              </w:rPr>
            </w:pPr>
            <w:r w:rsidRPr="00372FE9">
              <w:rPr>
                <w:b/>
                <w:bCs/>
                <w:sz w:val="20"/>
              </w:rPr>
              <w:t>Level</w:t>
            </w:r>
          </w:p>
        </w:tc>
      </w:tr>
      <w:tr w:rsidR="00805FCE" w:rsidRPr="00372FE9" w14:paraId="0AF389BC" w14:textId="77777777" w:rsidTr="00695559">
        <w:trPr>
          <w:cantSplit/>
        </w:trPr>
        <w:tc>
          <w:tcPr>
            <w:tcW w:w="1276" w:type="dxa"/>
          </w:tcPr>
          <w:p w14:paraId="611A7D6A" w14:textId="77777777" w:rsidR="00805FCE" w:rsidRPr="00372FE9" w:rsidRDefault="00805FCE" w:rsidP="00695559">
            <w:pPr>
              <w:rPr>
                <w:sz w:val="20"/>
              </w:rPr>
            </w:pPr>
            <w:r w:rsidRPr="00372FE9">
              <w:rPr>
                <w:noProof/>
                <w:sz w:val="20"/>
                <w:lang w:eastAsia="en-AU"/>
              </w:rPr>
              <w:drawing>
                <wp:inline distT="0" distB="0" distL="0" distR="0" wp14:anchorId="363E85E0" wp14:editId="17A2A570">
                  <wp:extent cx="416966" cy="416966"/>
                  <wp:effectExtent l="0" t="0" r="2540" b="2540"/>
                  <wp:docPr id="689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4A3561" w14:textId="77777777" w:rsidR="00805FCE" w:rsidRPr="00372FE9" w:rsidRDefault="00805FCE" w:rsidP="00695559">
            <w:pPr>
              <w:pStyle w:val="TableText"/>
            </w:pPr>
            <w:r w:rsidRPr="00372FE9">
              <w:t>Act with Integrity</w:t>
            </w:r>
          </w:p>
        </w:tc>
        <w:tc>
          <w:tcPr>
            <w:tcW w:w="4851" w:type="dxa"/>
          </w:tcPr>
          <w:p w14:paraId="49EEBD54" w14:textId="77777777" w:rsidR="00805FCE" w:rsidRPr="00372FE9" w:rsidRDefault="00805FCE" w:rsidP="00695559">
            <w:pPr>
              <w:pStyle w:val="TableText"/>
            </w:pPr>
            <w:r w:rsidRPr="00372FE9">
              <w:t>Be ethical and professional, and uphold and promote the public sector values</w:t>
            </w:r>
          </w:p>
        </w:tc>
        <w:tc>
          <w:tcPr>
            <w:tcW w:w="1668" w:type="dxa"/>
          </w:tcPr>
          <w:p w14:paraId="66E2195A" w14:textId="77777777" w:rsidR="00805FCE" w:rsidRPr="00372FE9" w:rsidRDefault="00805FCE" w:rsidP="00695559">
            <w:pPr>
              <w:pStyle w:val="TableText"/>
            </w:pPr>
            <w:r w:rsidRPr="004C659E">
              <w:t>Adept</w:t>
            </w:r>
          </w:p>
        </w:tc>
      </w:tr>
      <w:tr w:rsidR="00805FCE" w:rsidRPr="00372FE9" w14:paraId="1CC87249" w14:textId="77777777" w:rsidTr="00695559">
        <w:trPr>
          <w:cantSplit/>
        </w:trPr>
        <w:tc>
          <w:tcPr>
            <w:tcW w:w="1276" w:type="dxa"/>
          </w:tcPr>
          <w:p w14:paraId="3BF7A453" w14:textId="77777777" w:rsidR="00805FCE" w:rsidRPr="00372FE9" w:rsidRDefault="00805FCE" w:rsidP="00695559">
            <w:pPr>
              <w:rPr>
                <w:sz w:val="20"/>
              </w:rPr>
            </w:pPr>
            <w:r w:rsidRPr="00372FE9">
              <w:rPr>
                <w:noProof/>
                <w:sz w:val="20"/>
                <w:lang w:eastAsia="en-AU"/>
              </w:rPr>
              <w:drawing>
                <wp:inline distT="0" distB="0" distL="0" distR="0" wp14:anchorId="55B182F7" wp14:editId="15FA304C">
                  <wp:extent cx="416966" cy="416966"/>
                  <wp:effectExtent l="0" t="0" r="2540" b="2540"/>
                  <wp:docPr id="525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67D261" w14:textId="77777777" w:rsidR="00805FCE" w:rsidRPr="00372FE9" w:rsidRDefault="00805FCE" w:rsidP="00695559">
            <w:pPr>
              <w:pStyle w:val="TableText"/>
            </w:pPr>
            <w:r w:rsidRPr="00372FE9">
              <w:t>Manage Self</w:t>
            </w:r>
          </w:p>
        </w:tc>
        <w:tc>
          <w:tcPr>
            <w:tcW w:w="4851" w:type="dxa"/>
          </w:tcPr>
          <w:p w14:paraId="77FE9EFD" w14:textId="77777777" w:rsidR="00805FCE" w:rsidRPr="00372FE9" w:rsidRDefault="00805FCE" w:rsidP="00695559">
            <w:pPr>
              <w:pStyle w:val="TableText"/>
            </w:pPr>
            <w:r w:rsidRPr="00372FE9">
              <w:t>Show drive and motivation, an ability to self-reflect and a commitment to learning</w:t>
            </w:r>
          </w:p>
        </w:tc>
        <w:tc>
          <w:tcPr>
            <w:tcW w:w="1668" w:type="dxa"/>
          </w:tcPr>
          <w:p w14:paraId="7E26423F" w14:textId="77777777" w:rsidR="00805FCE" w:rsidRPr="00372FE9" w:rsidRDefault="00805FCE" w:rsidP="00695559">
            <w:pPr>
              <w:pStyle w:val="TableText"/>
            </w:pPr>
            <w:r w:rsidRPr="004C659E">
              <w:t>Adept</w:t>
            </w:r>
          </w:p>
        </w:tc>
      </w:tr>
      <w:tr w:rsidR="00805FCE" w:rsidRPr="00372FE9" w14:paraId="7F27EBAE" w14:textId="77777777" w:rsidTr="00695559">
        <w:trPr>
          <w:cantSplit/>
        </w:trPr>
        <w:tc>
          <w:tcPr>
            <w:tcW w:w="1276" w:type="dxa"/>
          </w:tcPr>
          <w:p w14:paraId="50D516B0" w14:textId="77777777" w:rsidR="00805FCE" w:rsidRPr="00372FE9" w:rsidRDefault="00805FCE" w:rsidP="00695559">
            <w:pPr>
              <w:rPr>
                <w:sz w:val="20"/>
              </w:rPr>
            </w:pPr>
            <w:r w:rsidRPr="00372FE9">
              <w:rPr>
                <w:noProof/>
                <w:sz w:val="20"/>
                <w:lang w:eastAsia="en-AU"/>
              </w:rPr>
              <w:drawing>
                <wp:inline distT="0" distB="0" distL="0" distR="0" wp14:anchorId="3A1BA309" wp14:editId="514A586D">
                  <wp:extent cx="416966" cy="416966"/>
                  <wp:effectExtent l="0" t="0" r="2540" b="2540"/>
                  <wp:docPr id="884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D4324F" w14:textId="77777777" w:rsidR="00805FCE" w:rsidRPr="00372FE9" w:rsidRDefault="00805FCE" w:rsidP="00695559">
            <w:pPr>
              <w:pStyle w:val="TableText"/>
            </w:pPr>
            <w:r w:rsidRPr="00372FE9">
              <w:t>Value Diversity and Inclusion</w:t>
            </w:r>
          </w:p>
        </w:tc>
        <w:tc>
          <w:tcPr>
            <w:tcW w:w="4851" w:type="dxa"/>
          </w:tcPr>
          <w:p w14:paraId="7C9AC867" w14:textId="77777777" w:rsidR="00805FCE" w:rsidRPr="00372FE9" w:rsidRDefault="00805FCE" w:rsidP="00695559">
            <w:pPr>
              <w:pStyle w:val="TableText"/>
            </w:pPr>
            <w:r w:rsidRPr="00372FE9">
              <w:t>Demonstrate inclusive behaviour and show respect for diverse backgrounds, experiences and perspectives</w:t>
            </w:r>
          </w:p>
        </w:tc>
        <w:tc>
          <w:tcPr>
            <w:tcW w:w="1668" w:type="dxa"/>
          </w:tcPr>
          <w:p w14:paraId="5907111A" w14:textId="77777777" w:rsidR="00805FCE" w:rsidRPr="00372FE9" w:rsidRDefault="00805FCE" w:rsidP="00695559">
            <w:pPr>
              <w:pStyle w:val="TableText"/>
            </w:pPr>
            <w:r w:rsidRPr="004C659E">
              <w:t>Intermediate</w:t>
            </w:r>
          </w:p>
        </w:tc>
      </w:tr>
      <w:tr w:rsidR="00805FCE" w:rsidRPr="00372FE9" w14:paraId="4CE1997B" w14:textId="77777777" w:rsidTr="00695559">
        <w:trPr>
          <w:cantSplit/>
        </w:trPr>
        <w:tc>
          <w:tcPr>
            <w:tcW w:w="1276" w:type="dxa"/>
          </w:tcPr>
          <w:p w14:paraId="39897F3A" w14:textId="77777777" w:rsidR="00805FCE" w:rsidRPr="00372FE9" w:rsidRDefault="00805FCE" w:rsidP="00695559">
            <w:pPr>
              <w:rPr>
                <w:sz w:val="20"/>
              </w:rPr>
            </w:pPr>
            <w:r w:rsidRPr="00372FE9">
              <w:rPr>
                <w:noProof/>
                <w:sz w:val="20"/>
                <w:lang w:eastAsia="en-AU"/>
              </w:rPr>
              <w:drawing>
                <wp:inline distT="0" distB="0" distL="0" distR="0" wp14:anchorId="2C2F245E" wp14:editId="2792EAAA">
                  <wp:extent cx="416966" cy="416966"/>
                  <wp:effectExtent l="0" t="0" r="2540" b="2540"/>
                  <wp:docPr id="243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E2A836" w14:textId="77777777" w:rsidR="00805FCE" w:rsidRPr="00372FE9" w:rsidRDefault="00805FCE" w:rsidP="00695559">
            <w:pPr>
              <w:pStyle w:val="TableText"/>
            </w:pPr>
            <w:r w:rsidRPr="00372FE9">
              <w:t>Influence and Negotiate</w:t>
            </w:r>
          </w:p>
        </w:tc>
        <w:tc>
          <w:tcPr>
            <w:tcW w:w="4851" w:type="dxa"/>
          </w:tcPr>
          <w:p w14:paraId="145C1F26" w14:textId="77777777" w:rsidR="00805FCE" w:rsidRPr="00372FE9" w:rsidRDefault="00805FCE" w:rsidP="00695559">
            <w:pPr>
              <w:pStyle w:val="TableText"/>
            </w:pPr>
            <w:r w:rsidRPr="00372FE9">
              <w:t>Gain consensus and commitment from others, and resolve issues and conflicts</w:t>
            </w:r>
          </w:p>
        </w:tc>
        <w:tc>
          <w:tcPr>
            <w:tcW w:w="1668" w:type="dxa"/>
          </w:tcPr>
          <w:p w14:paraId="2D23AE47" w14:textId="77777777" w:rsidR="00805FCE" w:rsidRPr="00372FE9" w:rsidRDefault="00805FCE" w:rsidP="00695559">
            <w:pPr>
              <w:pStyle w:val="TableText"/>
            </w:pPr>
            <w:r w:rsidRPr="004C659E">
              <w:t>Intermediate</w:t>
            </w:r>
          </w:p>
        </w:tc>
      </w:tr>
      <w:tr w:rsidR="00805FCE" w:rsidRPr="00372FE9" w14:paraId="50ED03A2" w14:textId="77777777" w:rsidTr="00695559">
        <w:trPr>
          <w:cantSplit/>
        </w:trPr>
        <w:tc>
          <w:tcPr>
            <w:tcW w:w="1276" w:type="dxa"/>
          </w:tcPr>
          <w:p w14:paraId="05C9ECA9" w14:textId="77777777" w:rsidR="00805FCE" w:rsidRPr="00372FE9" w:rsidRDefault="00805FCE" w:rsidP="00695559">
            <w:pPr>
              <w:rPr>
                <w:sz w:val="20"/>
              </w:rPr>
            </w:pPr>
            <w:r w:rsidRPr="00372FE9">
              <w:rPr>
                <w:noProof/>
                <w:sz w:val="20"/>
                <w:lang w:eastAsia="en-AU"/>
              </w:rPr>
              <w:drawing>
                <wp:inline distT="0" distB="0" distL="0" distR="0" wp14:anchorId="4A413E4B" wp14:editId="43FFA879">
                  <wp:extent cx="416966" cy="416966"/>
                  <wp:effectExtent l="0" t="0" r="2540" b="2540"/>
                  <wp:docPr id="8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88D53B" w14:textId="77777777" w:rsidR="00805FCE" w:rsidRPr="00372FE9" w:rsidRDefault="00805FCE" w:rsidP="00695559">
            <w:pPr>
              <w:pStyle w:val="TableText"/>
            </w:pPr>
            <w:r w:rsidRPr="00372FE9">
              <w:t>Deliver Results</w:t>
            </w:r>
          </w:p>
        </w:tc>
        <w:tc>
          <w:tcPr>
            <w:tcW w:w="4851" w:type="dxa"/>
          </w:tcPr>
          <w:p w14:paraId="5268F6FF" w14:textId="77777777" w:rsidR="00805FCE" w:rsidRPr="00372FE9" w:rsidRDefault="00805FCE" w:rsidP="00695559">
            <w:pPr>
              <w:pStyle w:val="TableText"/>
            </w:pPr>
            <w:r w:rsidRPr="00372FE9">
              <w:t>Achieve results through the efficient use of resources and a commitment to quality outcomes</w:t>
            </w:r>
          </w:p>
        </w:tc>
        <w:tc>
          <w:tcPr>
            <w:tcW w:w="1668" w:type="dxa"/>
          </w:tcPr>
          <w:p w14:paraId="1FD8882E" w14:textId="77777777" w:rsidR="00805FCE" w:rsidRPr="00372FE9" w:rsidRDefault="00805FCE" w:rsidP="00695559">
            <w:pPr>
              <w:pStyle w:val="TableText"/>
            </w:pPr>
            <w:r w:rsidRPr="004C659E">
              <w:t>Adept</w:t>
            </w:r>
          </w:p>
        </w:tc>
      </w:tr>
      <w:tr w:rsidR="00805FCE" w:rsidRPr="00372FE9" w14:paraId="27E86724" w14:textId="77777777" w:rsidTr="00695559">
        <w:trPr>
          <w:cantSplit/>
        </w:trPr>
        <w:tc>
          <w:tcPr>
            <w:tcW w:w="1276" w:type="dxa"/>
          </w:tcPr>
          <w:p w14:paraId="2FB13D29" w14:textId="77777777" w:rsidR="00805FCE" w:rsidRPr="00372FE9" w:rsidRDefault="00805FCE" w:rsidP="00695559">
            <w:pPr>
              <w:rPr>
                <w:sz w:val="20"/>
              </w:rPr>
            </w:pPr>
            <w:r w:rsidRPr="00372FE9">
              <w:rPr>
                <w:noProof/>
                <w:sz w:val="20"/>
                <w:lang w:eastAsia="en-AU"/>
              </w:rPr>
              <w:drawing>
                <wp:inline distT="0" distB="0" distL="0" distR="0" wp14:anchorId="41EF1302" wp14:editId="0BB90088">
                  <wp:extent cx="416966" cy="416966"/>
                  <wp:effectExtent l="0" t="0" r="2540" b="2540"/>
                  <wp:docPr id="438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842988" w14:textId="77777777" w:rsidR="00805FCE" w:rsidRPr="00372FE9" w:rsidRDefault="00805FCE" w:rsidP="00695559">
            <w:pPr>
              <w:pStyle w:val="TableText"/>
            </w:pPr>
            <w:r w:rsidRPr="00372FE9">
              <w:t>Plan and Prioritise</w:t>
            </w:r>
          </w:p>
        </w:tc>
        <w:tc>
          <w:tcPr>
            <w:tcW w:w="4851" w:type="dxa"/>
          </w:tcPr>
          <w:p w14:paraId="123A25DE" w14:textId="77777777" w:rsidR="00805FCE" w:rsidRPr="00372FE9" w:rsidRDefault="00805FCE" w:rsidP="00695559">
            <w:pPr>
              <w:pStyle w:val="TableText"/>
            </w:pPr>
            <w:r w:rsidRPr="00372FE9">
              <w:t>Plan to achieve priority outcomes and respond flexibly to changing circumstances</w:t>
            </w:r>
          </w:p>
        </w:tc>
        <w:tc>
          <w:tcPr>
            <w:tcW w:w="1668" w:type="dxa"/>
          </w:tcPr>
          <w:p w14:paraId="5BCB78DC" w14:textId="77777777" w:rsidR="00805FCE" w:rsidRPr="00372FE9" w:rsidRDefault="00805FCE" w:rsidP="00695559">
            <w:pPr>
              <w:pStyle w:val="TableText"/>
            </w:pPr>
            <w:r w:rsidRPr="004C659E">
              <w:t>Intermediate</w:t>
            </w:r>
          </w:p>
        </w:tc>
      </w:tr>
      <w:tr w:rsidR="00805FCE" w:rsidRPr="00372FE9" w14:paraId="7CBFECCE" w14:textId="77777777" w:rsidTr="00695559">
        <w:trPr>
          <w:cantSplit/>
        </w:trPr>
        <w:tc>
          <w:tcPr>
            <w:tcW w:w="1276" w:type="dxa"/>
          </w:tcPr>
          <w:p w14:paraId="19C9940A" w14:textId="77777777" w:rsidR="00805FCE" w:rsidRPr="00372FE9" w:rsidRDefault="00805FCE" w:rsidP="00695559">
            <w:pPr>
              <w:rPr>
                <w:sz w:val="20"/>
              </w:rPr>
            </w:pPr>
            <w:r w:rsidRPr="00372FE9">
              <w:rPr>
                <w:noProof/>
                <w:sz w:val="20"/>
                <w:lang w:eastAsia="en-AU"/>
              </w:rPr>
              <w:drawing>
                <wp:inline distT="0" distB="0" distL="0" distR="0" wp14:anchorId="53561BD9" wp14:editId="297747BF">
                  <wp:extent cx="416966" cy="416966"/>
                  <wp:effectExtent l="0" t="0" r="2540" b="2540"/>
                  <wp:docPr id="797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4113CE" w14:textId="77777777" w:rsidR="00805FCE" w:rsidRPr="00372FE9" w:rsidRDefault="00805FCE" w:rsidP="00695559">
            <w:pPr>
              <w:pStyle w:val="TableText"/>
            </w:pPr>
            <w:r w:rsidRPr="00372FE9">
              <w:t>Demonstrate Accountability</w:t>
            </w:r>
          </w:p>
        </w:tc>
        <w:tc>
          <w:tcPr>
            <w:tcW w:w="4851" w:type="dxa"/>
          </w:tcPr>
          <w:p w14:paraId="0CA1AD51" w14:textId="77777777" w:rsidR="00805FCE" w:rsidRPr="00372FE9" w:rsidRDefault="00805FCE" w:rsidP="00695559">
            <w:pPr>
              <w:pStyle w:val="TableText"/>
            </w:pPr>
            <w:r w:rsidRPr="00372FE9">
              <w:t>Be proactive and responsible for own actions, and adhere to legislation, policy and guidelines</w:t>
            </w:r>
          </w:p>
        </w:tc>
        <w:tc>
          <w:tcPr>
            <w:tcW w:w="1668" w:type="dxa"/>
          </w:tcPr>
          <w:p w14:paraId="3182A9FC" w14:textId="77777777" w:rsidR="00805FCE" w:rsidRPr="00372FE9" w:rsidRDefault="00805FCE" w:rsidP="00695559">
            <w:pPr>
              <w:pStyle w:val="TableText"/>
            </w:pPr>
            <w:r w:rsidRPr="004C659E">
              <w:t>Intermediate</w:t>
            </w:r>
          </w:p>
        </w:tc>
      </w:tr>
      <w:tr w:rsidR="00805FCE" w:rsidRPr="00372FE9" w14:paraId="32B63A02" w14:textId="77777777" w:rsidTr="00695559">
        <w:trPr>
          <w:cantSplit/>
        </w:trPr>
        <w:tc>
          <w:tcPr>
            <w:tcW w:w="1276" w:type="dxa"/>
          </w:tcPr>
          <w:p w14:paraId="69EC86E1" w14:textId="77777777" w:rsidR="00805FCE" w:rsidRPr="00372FE9" w:rsidRDefault="00805FCE" w:rsidP="00695559">
            <w:pPr>
              <w:rPr>
                <w:sz w:val="20"/>
              </w:rPr>
            </w:pPr>
            <w:r w:rsidRPr="00372FE9">
              <w:rPr>
                <w:noProof/>
                <w:sz w:val="20"/>
                <w:lang w:eastAsia="en-AU"/>
              </w:rPr>
              <w:drawing>
                <wp:inline distT="0" distB="0" distL="0" distR="0" wp14:anchorId="60084426" wp14:editId="382B56DF">
                  <wp:extent cx="416966" cy="416966"/>
                  <wp:effectExtent l="0" t="0" r="2540" b="2540"/>
                  <wp:docPr id="633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FF633F" w14:textId="77777777" w:rsidR="00805FCE" w:rsidRPr="00372FE9" w:rsidRDefault="00805FCE" w:rsidP="00695559">
            <w:pPr>
              <w:pStyle w:val="TableText"/>
            </w:pPr>
            <w:r w:rsidRPr="00372FE9">
              <w:t>Finance</w:t>
            </w:r>
          </w:p>
        </w:tc>
        <w:tc>
          <w:tcPr>
            <w:tcW w:w="4851" w:type="dxa"/>
          </w:tcPr>
          <w:p w14:paraId="2D8F24E1" w14:textId="77777777" w:rsidR="00805FCE" w:rsidRPr="00372FE9" w:rsidRDefault="00805FCE" w:rsidP="00695559">
            <w:pPr>
              <w:pStyle w:val="TableText"/>
            </w:pPr>
            <w:r w:rsidRPr="00372FE9">
              <w:t>Understand and apply financial processes to achieve value for money and minimise financial risk</w:t>
            </w:r>
          </w:p>
        </w:tc>
        <w:tc>
          <w:tcPr>
            <w:tcW w:w="1668" w:type="dxa"/>
          </w:tcPr>
          <w:p w14:paraId="6786A008" w14:textId="77777777" w:rsidR="00805FCE" w:rsidRPr="00372FE9" w:rsidRDefault="00805FCE" w:rsidP="00695559">
            <w:pPr>
              <w:pStyle w:val="TableText"/>
            </w:pPr>
            <w:r w:rsidRPr="004C659E">
              <w:t>Intermediate</w:t>
            </w:r>
          </w:p>
        </w:tc>
      </w:tr>
      <w:tr w:rsidR="00805FCE" w:rsidRPr="00372FE9" w14:paraId="1065FF46" w14:textId="77777777" w:rsidTr="00695559">
        <w:trPr>
          <w:cantSplit/>
        </w:trPr>
        <w:tc>
          <w:tcPr>
            <w:tcW w:w="1276" w:type="dxa"/>
          </w:tcPr>
          <w:p w14:paraId="13DC362C" w14:textId="77777777" w:rsidR="00805FCE" w:rsidRPr="00372FE9" w:rsidRDefault="00805FCE" w:rsidP="00695559">
            <w:pPr>
              <w:rPr>
                <w:sz w:val="20"/>
              </w:rPr>
            </w:pPr>
            <w:r w:rsidRPr="00372FE9">
              <w:rPr>
                <w:noProof/>
                <w:sz w:val="20"/>
                <w:lang w:eastAsia="en-AU"/>
              </w:rPr>
              <w:drawing>
                <wp:inline distT="0" distB="0" distL="0" distR="0" wp14:anchorId="71B08685" wp14:editId="1C259088">
                  <wp:extent cx="416966" cy="416966"/>
                  <wp:effectExtent l="0" t="0" r="2540" b="2540"/>
                  <wp:docPr id="992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16E87D" w14:textId="77777777" w:rsidR="00805FCE" w:rsidRPr="00372FE9" w:rsidRDefault="00805FCE" w:rsidP="00695559">
            <w:pPr>
              <w:pStyle w:val="TableText"/>
            </w:pPr>
            <w:r w:rsidRPr="00372FE9">
              <w:t>Procurement and Contract Management</w:t>
            </w:r>
          </w:p>
        </w:tc>
        <w:tc>
          <w:tcPr>
            <w:tcW w:w="4851" w:type="dxa"/>
          </w:tcPr>
          <w:p w14:paraId="43E1C738" w14:textId="77777777" w:rsidR="00805FCE" w:rsidRPr="00372FE9" w:rsidRDefault="00805FCE" w:rsidP="00695559">
            <w:pPr>
              <w:pStyle w:val="TableText"/>
            </w:pPr>
            <w:r w:rsidRPr="00372FE9">
              <w:t>Understand and apply procurement processes to ensure effective purchasing and contract performance</w:t>
            </w:r>
          </w:p>
        </w:tc>
        <w:tc>
          <w:tcPr>
            <w:tcW w:w="1668" w:type="dxa"/>
          </w:tcPr>
          <w:p w14:paraId="47A497F2" w14:textId="77777777" w:rsidR="00805FCE" w:rsidRPr="00372FE9" w:rsidRDefault="00805FCE" w:rsidP="00695559">
            <w:pPr>
              <w:pStyle w:val="TableText"/>
            </w:pPr>
            <w:r w:rsidRPr="004C659E">
              <w:t>Adept</w:t>
            </w:r>
          </w:p>
        </w:tc>
      </w:tr>
      <w:tr w:rsidR="00805FCE" w:rsidRPr="00372FE9" w14:paraId="1D5FB88B" w14:textId="77777777" w:rsidTr="00695559">
        <w:trPr>
          <w:cantSplit/>
        </w:trPr>
        <w:tc>
          <w:tcPr>
            <w:tcW w:w="1276" w:type="dxa"/>
          </w:tcPr>
          <w:p w14:paraId="33FEEA89" w14:textId="77777777" w:rsidR="00805FCE" w:rsidRPr="00372FE9" w:rsidRDefault="00805FCE" w:rsidP="00695559">
            <w:pPr>
              <w:rPr>
                <w:sz w:val="20"/>
              </w:rPr>
            </w:pPr>
            <w:r w:rsidRPr="00372FE9">
              <w:rPr>
                <w:noProof/>
                <w:sz w:val="20"/>
                <w:lang w:eastAsia="en-AU"/>
              </w:rPr>
              <w:drawing>
                <wp:inline distT="0" distB="0" distL="0" distR="0" wp14:anchorId="682680C1" wp14:editId="282653AA">
                  <wp:extent cx="416966" cy="416966"/>
                  <wp:effectExtent l="0" t="0" r="2540" b="2540"/>
                  <wp:docPr id="828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7855E5" w14:textId="77777777" w:rsidR="00805FCE" w:rsidRPr="00372FE9" w:rsidRDefault="00805FCE" w:rsidP="00695559">
            <w:pPr>
              <w:pStyle w:val="TableText"/>
            </w:pPr>
            <w:r w:rsidRPr="00372FE9">
              <w:t>Project Management</w:t>
            </w:r>
          </w:p>
        </w:tc>
        <w:tc>
          <w:tcPr>
            <w:tcW w:w="4851" w:type="dxa"/>
          </w:tcPr>
          <w:p w14:paraId="04842104" w14:textId="77777777" w:rsidR="00805FCE" w:rsidRPr="00372FE9" w:rsidRDefault="00805FCE" w:rsidP="00695559">
            <w:pPr>
              <w:pStyle w:val="TableText"/>
            </w:pPr>
            <w:r w:rsidRPr="00372FE9">
              <w:t>Understand and apply effective planning, coordination and control methods</w:t>
            </w:r>
          </w:p>
        </w:tc>
        <w:tc>
          <w:tcPr>
            <w:tcW w:w="1668" w:type="dxa"/>
          </w:tcPr>
          <w:p w14:paraId="5BF33C5E" w14:textId="77777777" w:rsidR="00805FCE" w:rsidRPr="00372FE9" w:rsidRDefault="00805FCE" w:rsidP="00695559">
            <w:pPr>
              <w:pStyle w:val="TableText"/>
            </w:pPr>
            <w:r w:rsidRPr="004C659E">
              <w:t>Adept</w:t>
            </w:r>
          </w:p>
        </w:tc>
      </w:tr>
      <w:tr w:rsidR="00805FCE" w:rsidRPr="00372FE9" w14:paraId="4BEA0E4B" w14:textId="77777777" w:rsidTr="00695559">
        <w:trPr>
          <w:cantSplit/>
        </w:trPr>
        <w:tc>
          <w:tcPr>
            <w:tcW w:w="1276" w:type="dxa"/>
          </w:tcPr>
          <w:p w14:paraId="7C377087" w14:textId="77777777" w:rsidR="00805FCE" w:rsidRPr="00372FE9" w:rsidRDefault="00805FCE" w:rsidP="00695559">
            <w:pPr>
              <w:rPr>
                <w:sz w:val="20"/>
              </w:rPr>
            </w:pPr>
            <w:r w:rsidRPr="00372FE9">
              <w:rPr>
                <w:noProof/>
                <w:sz w:val="20"/>
                <w:lang w:eastAsia="en-AU"/>
              </w:rPr>
              <w:drawing>
                <wp:inline distT="0" distB="0" distL="0" distR="0" wp14:anchorId="61647BA5" wp14:editId="66E84F71">
                  <wp:extent cx="416966" cy="416966"/>
                  <wp:effectExtent l="0" t="0" r="2540" b="2540"/>
                  <wp:docPr id="188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E4E88B" w14:textId="77777777" w:rsidR="00805FCE" w:rsidRPr="00372FE9" w:rsidRDefault="00805FCE" w:rsidP="00695559">
            <w:pPr>
              <w:pStyle w:val="TableText"/>
            </w:pPr>
            <w:r w:rsidRPr="00372FE9">
              <w:t>Inspire Direction and Purpose</w:t>
            </w:r>
          </w:p>
        </w:tc>
        <w:tc>
          <w:tcPr>
            <w:tcW w:w="4851" w:type="dxa"/>
          </w:tcPr>
          <w:p w14:paraId="69BA2649" w14:textId="77777777" w:rsidR="00805FCE" w:rsidRPr="00372FE9" w:rsidRDefault="00805FCE" w:rsidP="00695559">
            <w:pPr>
              <w:pStyle w:val="TableText"/>
            </w:pPr>
            <w:r w:rsidRPr="00372FE9">
              <w:t>Communicate goals, priorities and vision, and recognise achievements</w:t>
            </w:r>
          </w:p>
        </w:tc>
        <w:tc>
          <w:tcPr>
            <w:tcW w:w="1668" w:type="dxa"/>
          </w:tcPr>
          <w:p w14:paraId="255BC039" w14:textId="77777777" w:rsidR="00805FCE" w:rsidRPr="00372FE9" w:rsidRDefault="00805FCE" w:rsidP="00695559">
            <w:pPr>
              <w:pStyle w:val="TableText"/>
            </w:pPr>
            <w:r w:rsidRPr="004C659E">
              <w:t>Intermediate</w:t>
            </w:r>
          </w:p>
        </w:tc>
      </w:tr>
      <w:tr w:rsidR="00805FCE" w:rsidRPr="00372FE9" w14:paraId="7C7AFB66" w14:textId="77777777" w:rsidTr="00695559">
        <w:trPr>
          <w:cantSplit/>
        </w:trPr>
        <w:tc>
          <w:tcPr>
            <w:tcW w:w="1276" w:type="dxa"/>
          </w:tcPr>
          <w:p w14:paraId="6D3326F0" w14:textId="77777777" w:rsidR="00805FCE" w:rsidRPr="00372FE9" w:rsidRDefault="00805FCE" w:rsidP="00695559">
            <w:pPr>
              <w:rPr>
                <w:sz w:val="20"/>
              </w:rPr>
            </w:pPr>
            <w:r w:rsidRPr="00372FE9">
              <w:rPr>
                <w:noProof/>
                <w:sz w:val="20"/>
                <w:lang w:eastAsia="en-AU"/>
              </w:rPr>
              <w:drawing>
                <wp:inline distT="0" distB="0" distL="0" distR="0" wp14:anchorId="793C8E78" wp14:editId="23328B6E">
                  <wp:extent cx="416966" cy="416966"/>
                  <wp:effectExtent l="0" t="0" r="2540" b="2540"/>
                  <wp:docPr id="546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69C144" w14:textId="77777777" w:rsidR="00805FCE" w:rsidRPr="00372FE9" w:rsidRDefault="00805FCE" w:rsidP="00695559">
            <w:pPr>
              <w:pStyle w:val="TableText"/>
            </w:pPr>
            <w:r w:rsidRPr="00372FE9">
              <w:t>Optimise Business Outcomes</w:t>
            </w:r>
          </w:p>
        </w:tc>
        <w:tc>
          <w:tcPr>
            <w:tcW w:w="4851" w:type="dxa"/>
          </w:tcPr>
          <w:p w14:paraId="1A28461E" w14:textId="77777777" w:rsidR="00805FCE" w:rsidRPr="00372FE9" w:rsidRDefault="00805FCE" w:rsidP="00695559">
            <w:pPr>
              <w:pStyle w:val="TableText"/>
            </w:pPr>
            <w:r w:rsidRPr="00372FE9">
              <w:t>Manage people and resources effectively to achieve public value</w:t>
            </w:r>
          </w:p>
        </w:tc>
        <w:tc>
          <w:tcPr>
            <w:tcW w:w="1668" w:type="dxa"/>
          </w:tcPr>
          <w:p w14:paraId="16169C68" w14:textId="77777777" w:rsidR="00805FCE" w:rsidRPr="00372FE9" w:rsidRDefault="00805FCE" w:rsidP="00695559">
            <w:pPr>
              <w:pStyle w:val="TableText"/>
            </w:pPr>
            <w:r w:rsidRPr="004C659E">
              <w:t>Intermediate</w:t>
            </w:r>
          </w:p>
        </w:tc>
      </w:tr>
      <w:tr w:rsidR="00805FCE" w:rsidRPr="00372FE9" w14:paraId="0CF0A92E" w14:textId="77777777" w:rsidTr="00695559">
        <w:trPr>
          <w:cantSplit/>
        </w:trPr>
        <w:tc>
          <w:tcPr>
            <w:tcW w:w="1276" w:type="dxa"/>
          </w:tcPr>
          <w:p w14:paraId="150B6C0C" w14:textId="77777777" w:rsidR="00805FCE" w:rsidRPr="00372FE9" w:rsidRDefault="00805FCE" w:rsidP="00695559">
            <w:pPr>
              <w:rPr>
                <w:sz w:val="20"/>
              </w:rPr>
            </w:pPr>
            <w:r w:rsidRPr="00372FE9">
              <w:rPr>
                <w:noProof/>
                <w:sz w:val="20"/>
                <w:lang w:eastAsia="en-AU"/>
              </w:rPr>
              <w:drawing>
                <wp:inline distT="0" distB="0" distL="0" distR="0" wp14:anchorId="651BBBEC" wp14:editId="74053914">
                  <wp:extent cx="416966" cy="416966"/>
                  <wp:effectExtent l="0" t="0" r="2540" b="2540"/>
                  <wp:docPr id="383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3CC2BA" w14:textId="77777777" w:rsidR="00805FCE" w:rsidRPr="00372FE9" w:rsidRDefault="00805FCE" w:rsidP="00695559">
            <w:pPr>
              <w:pStyle w:val="TableText"/>
            </w:pPr>
            <w:r w:rsidRPr="00372FE9">
              <w:t>Manage Reform and Change</w:t>
            </w:r>
          </w:p>
        </w:tc>
        <w:tc>
          <w:tcPr>
            <w:tcW w:w="4851" w:type="dxa"/>
          </w:tcPr>
          <w:p w14:paraId="20074685" w14:textId="77777777" w:rsidR="00805FCE" w:rsidRPr="00372FE9" w:rsidRDefault="00805FCE" w:rsidP="00695559">
            <w:pPr>
              <w:pStyle w:val="TableText"/>
            </w:pPr>
            <w:r w:rsidRPr="00372FE9">
              <w:t>Support, promote and champion change, and assist others to engage with change</w:t>
            </w:r>
          </w:p>
        </w:tc>
        <w:tc>
          <w:tcPr>
            <w:tcW w:w="1668" w:type="dxa"/>
          </w:tcPr>
          <w:p w14:paraId="522913FD" w14:textId="77777777" w:rsidR="00805FCE" w:rsidRPr="00372FE9" w:rsidRDefault="00805FCE" w:rsidP="00695559">
            <w:pPr>
              <w:pStyle w:val="TableText"/>
            </w:pPr>
            <w:r w:rsidRPr="004C659E">
              <w:t>Intermediate</w:t>
            </w:r>
          </w:p>
        </w:tc>
      </w:tr>
      <w:bookmarkEnd w:id="1"/>
      <w:bookmarkEnd w:id="2"/>
      <w:bookmarkEnd w:id="3"/>
      <w:bookmarkEnd w:id="4"/>
    </w:tbl>
    <w:p w14:paraId="0796FC24" w14:textId="77777777" w:rsidR="00805FCE" w:rsidRDefault="00805FCE" w:rsidP="00805FCE">
      <w:pPr>
        <w:contextualSpacing/>
      </w:pPr>
    </w:p>
    <w:p w14:paraId="00B85C45" w14:textId="77777777" w:rsidR="005C6667" w:rsidRDefault="005C6667" w:rsidP="005C6667"/>
    <w:sectPr w:rsidR="005C6667" w:rsidSect="0047233E">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56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F7C4" w14:textId="77777777" w:rsidR="00862BC1" w:rsidRDefault="00862BC1" w:rsidP="00BB532F">
      <w:pPr>
        <w:spacing w:after="0" w:line="240" w:lineRule="auto"/>
      </w:pPr>
      <w:r>
        <w:separator/>
      </w:r>
    </w:p>
  </w:endnote>
  <w:endnote w:type="continuationSeparator" w:id="0">
    <w:p w14:paraId="7B185CF5" w14:textId="77777777" w:rsidR="00862BC1" w:rsidRDefault="00862BC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1AD8" w14:textId="77777777" w:rsidR="007B3096" w:rsidRDefault="007B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C6667" w14:paraId="271CDADB" w14:textId="77777777" w:rsidTr="00DF62F2">
      <w:tc>
        <w:tcPr>
          <w:tcW w:w="2250" w:type="pct"/>
          <w:vAlign w:val="center"/>
        </w:tcPr>
        <w:p w14:paraId="554B04B2" w14:textId="66910882" w:rsidR="005C6667" w:rsidRDefault="005C6667" w:rsidP="005C6667">
          <w:pPr>
            <w:pStyle w:val="Footer"/>
          </w:pPr>
          <w:r w:rsidRPr="00C03AFD">
            <w:rPr>
              <w:color w:val="928B81"/>
              <w:sz w:val="18"/>
            </w:rPr>
            <w:t>Role Description</w:t>
          </w:r>
          <w:r>
            <w:rPr>
              <w:color w:val="928B81"/>
              <w:sz w:val="18"/>
            </w:rPr>
            <w:t xml:space="preserve">  </w:t>
          </w:r>
          <w:r w:rsidR="00E704B6">
            <w:rPr>
              <w:color w:val="928B81"/>
              <w:sz w:val="18"/>
            </w:rPr>
            <w:t xml:space="preserve">Team Leader </w:t>
          </w:r>
          <w:r w:rsidRPr="00443BCB">
            <w:rPr>
              <w:b/>
              <w:color w:val="928B81"/>
              <w:sz w:val="18"/>
            </w:rPr>
            <w:t>Education</w:t>
          </w:r>
        </w:p>
      </w:tc>
      <w:tc>
        <w:tcPr>
          <w:tcW w:w="250" w:type="pct"/>
          <w:vAlign w:val="center"/>
        </w:tcPr>
        <w:p w14:paraId="3A0009CA" w14:textId="465F7082" w:rsidR="005C6667" w:rsidRPr="00C03AFD" w:rsidRDefault="005C6667" w:rsidP="005C6667">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43AF7">
            <w:rPr>
              <w:noProof/>
              <w:color w:val="928B81"/>
              <w:sz w:val="18"/>
              <w:lang w:eastAsia="en-AU"/>
            </w:rPr>
            <w:t>3</w:t>
          </w:r>
          <w:r w:rsidRPr="00C03AFD">
            <w:rPr>
              <w:noProof/>
              <w:color w:val="928B81"/>
              <w:sz w:val="18"/>
              <w:lang w:eastAsia="en-AU"/>
            </w:rPr>
            <w:fldChar w:fldCharType="end"/>
          </w:r>
        </w:p>
      </w:tc>
      <w:tc>
        <w:tcPr>
          <w:tcW w:w="2350" w:type="pct"/>
        </w:tcPr>
        <w:p w14:paraId="2E845E27" w14:textId="77777777" w:rsidR="005C6667" w:rsidRDefault="005C6667" w:rsidP="005C6667">
          <w:pPr>
            <w:pStyle w:val="Footer"/>
            <w:jc w:val="right"/>
          </w:pPr>
          <w:r>
            <w:rPr>
              <w:noProof/>
              <w:lang w:val="en-AU" w:eastAsia="en-AU"/>
            </w:rPr>
            <w:drawing>
              <wp:inline distT="0" distB="0" distL="0" distR="0" wp14:anchorId="1904D17D" wp14:editId="68E5584A">
                <wp:extent cx="432000" cy="452144"/>
                <wp:effectExtent l="0" t="0" r="635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272A9E7" w14:textId="77777777" w:rsidR="005C6667" w:rsidRDefault="005C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C6667" w14:paraId="30A9CCAB" w14:textId="77777777" w:rsidTr="00DF62F2">
      <w:trPr>
        <w:trHeight w:val="811"/>
      </w:trPr>
      <w:tc>
        <w:tcPr>
          <w:tcW w:w="10005" w:type="dxa"/>
          <w:vAlign w:val="bottom"/>
        </w:tcPr>
        <w:p w14:paraId="39E359FC" w14:textId="4A2CA0F7" w:rsidR="005C6667" w:rsidRPr="00051237" w:rsidRDefault="005C6667" w:rsidP="005C6667">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843AF7">
            <w:rPr>
              <w:noProof/>
              <w:lang w:eastAsia="en-AU"/>
            </w:rPr>
            <w:t>1</w:t>
          </w:r>
          <w:r>
            <w:rPr>
              <w:noProof/>
              <w:lang w:eastAsia="en-AU"/>
            </w:rPr>
            <w:fldChar w:fldCharType="end"/>
          </w:r>
        </w:p>
      </w:tc>
      <w:tc>
        <w:tcPr>
          <w:tcW w:w="875" w:type="dxa"/>
        </w:tcPr>
        <w:p w14:paraId="61FFE2B9" w14:textId="77777777" w:rsidR="005C6667" w:rsidRDefault="005C6667" w:rsidP="005C6667">
          <w:pPr>
            <w:pStyle w:val="Footer"/>
            <w:jc w:val="right"/>
          </w:pPr>
          <w:r>
            <w:rPr>
              <w:noProof/>
              <w:lang w:val="en-AU" w:eastAsia="en-AU"/>
            </w:rPr>
            <w:drawing>
              <wp:inline distT="0" distB="0" distL="0" distR="0" wp14:anchorId="7D1D8074" wp14:editId="6FD5D527">
                <wp:extent cx="555625" cy="5816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130B7710" w14:textId="77777777" w:rsidR="005C6667" w:rsidRDefault="005C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5F81" w14:textId="77777777" w:rsidR="00862BC1" w:rsidRDefault="00862BC1" w:rsidP="00BB532F">
      <w:pPr>
        <w:spacing w:after="0" w:line="240" w:lineRule="auto"/>
      </w:pPr>
      <w:r>
        <w:separator/>
      </w:r>
    </w:p>
  </w:footnote>
  <w:footnote w:type="continuationSeparator" w:id="0">
    <w:p w14:paraId="4EC0D5BC" w14:textId="77777777" w:rsidR="00862BC1" w:rsidRDefault="00862BC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8AED" w14:textId="77777777" w:rsidR="007B3096" w:rsidRDefault="007B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008D" w14:textId="77777777" w:rsidR="007B3096" w:rsidRDefault="007B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236"/>
    </w:tblGrid>
    <w:tr w:rsidR="007E2FB7" w14:paraId="21A15717" w14:textId="77777777" w:rsidTr="008A1119">
      <w:trPr>
        <w:trHeight w:val="1337"/>
      </w:trPr>
      <w:tc>
        <w:tcPr>
          <w:tcW w:w="10598" w:type="dxa"/>
        </w:tcPr>
        <w:p w14:paraId="3490A9FC" w14:textId="639B4772" w:rsidR="007E2FB7" w:rsidRPr="001E49B2" w:rsidRDefault="00770833" w:rsidP="007E2FB7">
          <w:pPr>
            <w:pStyle w:val="TitleSub"/>
            <w:spacing w:after="0"/>
            <w:rPr>
              <w:rFonts w:ascii="Arial" w:hAnsi="Arial" w:cs="Arial"/>
            </w:rPr>
          </w:pPr>
          <w:r>
            <w:rPr>
              <w:noProof/>
            </w:rPr>
            <w:drawing>
              <wp:anchor distT="0" distB="0" distL="114300" distR="114300" simplePos="0" relativeHeight="251659264" behindDoc="1" locked="0" layoutInCell="1" allowOverlap="1" wp14:anchorId="5710D261" wp14:editId="7316F6BE">
                <wp:simplePos x="0" y="0"/>
                <wp:positionH relativeFrom="column">
                  <wp:posOffset>5200650</wp:posOffset>
                </wp:positionH>
                <wp:positionV relativeFrom="paragraph">
                  <wp:posOffset>97790</wp:posOffset>
                </wp:positionV>
                <wp:extent cx="1428115" cy="829945"/>
                <wp:effectExtent l="0" t="0" r="635" b="8255"/>
                <wp:wrapTight wrapText="bothSides">
                  <wp:wrapPolygon edited="0">
                    <wp:start x="0" y="0"/>
                    <wp:lineTo x="0" y="21319"/>
                    <wp:lineTo x="21321" y="21319"/>
                    <wp:lineTo x="21321" y="0"/>
                    <wp:lineTo x="0" y="0"/>
                  </wp:wrapPolygon>
                </wp:wrapTight>
                <wp:docPr id="92305374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53745"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829945"/>
                        </a:xfrm>
                        <a:prstGeom prst="rect">
                          <a:avLst/>
                        </a:prstGeom>
                        <a:noFill/>
                        <a:ln>
                          <a:noFill/>
                        </a:ln>
                      </pic:spPr>
                    </pic:pic>
                  </a:graphicData>
                </a:graphic>
              </wp:anchor>
            </w:drawing>
          </w:r>
          <w:r w:rsidR="007E2FB7" w:rsidRPr="001E49B2">
            <w:rPr>
              <w:rFonts w:ascii="Arial" w:hAnsi="Arial" w:cs="Arial"/>
            </w:rPr>
            <w:t xml:space="preserve">Role Description </w:t>
          </w:r>
        </w:p>
        <w:p w14:paraId="27DBD083" w14:textId="38589A23" w:rsidR="007E2FB7" w:rsidRPr="001E49B2" w:rsidRDefault="00E704B6" w:rsidP="008A1119">
          <w:pPr>
            <w:pStyle w:val="TitleSub"/>
            <w:spacing w:after="0"/>
            <w:rPr>
              <w:rFonts w:ascii="Arial" w:hAnsi="Arial" w:cs="Arial"/>
              <w:b/>
            </w:rPr>
          </w:pPr>
          <w:r>
            <w:rPr>
              <w:rFonts w:ascii="Arial" w:hAnsi="Arial" w:cs="Arial"/>
              <w:b/>
            </w:rPr>
            <w:t xml:space="preserve">Team Leader </w:t>
          </w:r>
          <w:r w:rsidR="006D2DC8">
            <w:rPr>
              <w:rFonts w:ascii="Arial" w:hAnsi="Arial" w:cs="Arial"/>
              <w:b/>
            </w:rPr>
            <w:t>Education</w:t>
          </w:r>
          <w:r w:rsidR="00C16EEF">
            <w:rPr>
              <w:rFonts w:ascii="Arial" w:hAnsi="Arial" w:cs="Arial"/>
              <w:b/>
            </w:rPr>
            <w:t xml:space="preserve"> </w:t>
          </w:r>
          <w:r w:rsidR="0047233E">
            <w:rPr>
              <w:rFonts w:ascii="Arial" w:hAnsi="Arial" w:cs="Arial"/>
              <w:b/>
            </w:rPr>
            <w:t xml:space="preserve"> </w:t>
          </w:r>
        </w:p>
      </w:tc>
      <w:tc>
        <w:tcPr>
          <w:tcW w:w="236" w:type="dxa"/>
        </w:tcPr>
        <w:p w14:paraId="08899838" w14:textId="77777777" w:rsidR="000477E1" w:rsidRPr="000477E1" w:rsidRDefault="000477E1" w:rsidP="00030565">
          <w:pPr>
            <w:jc w:val="right"/>
          </w:pPr>
        </w:p>
      </w:tc>
    </w:tr>
  </w:tbl>
  <w:p w14:paraId="4596D06B" w14:textId="44478F7E"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07639"/>
    <w:multiLevelType w:val="hybridMultilevel"/>
    <w:tmpl w:val="57EC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705DE"/>
    <w:multiLevelType w:val="hybridMultilevel"/>
    <w:tmpl w:val="7178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D7CFD"/>
    <w:multiLevelType w:val="hybridMultilevel"/>
    <w:tmpl w:val="9ABA6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563C32"/>
    <w:multiLevelType w:val="hybridMultilevel"/>
    <w:tmpl w:val="F974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7A1BEA"/>
    <w:multiLevelType w:val="hybridMultilevel"/>
    <w:tmpl w:val="4418C04A"/>
    <w:lvl w:ilvl="0" w:tplc="68B8C430">
      <w:start w:val="1"/>
      <w:numFmt w:val="bullet"/>
      <w:lvlText w:val=""/>
      <w:lvlJc w:val="left"/>
      <w:pPr>
        <w:ind w:hanging="284"/>
      </w:pPr>
      <w:rPr>
        <w:rFonts w:ascii="Symbol" w:eastAsia="Symbol" w:hAnsi="Symbol" w:hint="default"/>
        <w:w w:val="99"/>
        <w:sz w:val="20"/>
        <w:szCs w:val="20"/>
      </w:rPr>
    </w:lvl>
    <w:lvl w:ilvl="1" w:tplc="1DCEE160">
      <w:start w:val="1"/>
      <w:numFmt w:val="bullet"/>
      <w:lvlText w:val="•"/>
      <w:lvlJc w:val="left"/>
      <w:rPr>
        <w:rFonts w:hint="default"/>
      </w:rPr>
    </w:lvl>
    <w:lvl w:ilvl="2" w:tplc="C71E4EB8">
      <w:start w:val="1"/>
      <w:numFmt w:val="bullet"/>
      <w:lvlText w:val="•"/>
      <w:lvlJc w:val="left"/>
      <w:rPr>
        <w:rFonts w:hint="default"/>
      </w:rPr>
    </w:lvl>
    <w:lvl w:ilvl="3" w:tplc="3A04FE52">
      <w:start w:val="1"/>
      <w:numFmt w:val="bullet"/>
      <w:lvlText w:val="•"/>
      <w:lvlJc w:val="left"/>
      <w:rPr>
        <w:rFonts w:hint="default"/>
      </w:rPr>
    </w:lvl>
    <w:lvl w:ilvl="4" w:tplc="3A4282CA">
      <w:start w:val="1"/>
      <w:numFmt w:val="bullet"/>
      <w:lvlText w:val="•"/>
      <w:lvlJc w:val="left"/>
      <w:rPr>
        <w:rFonts w:hint="default"/>
      </w:rPr>
    </w:lvl>
    <w:lvl w:ilvl="5" w:tplc="F5B0FE54">
      <w:start w:val="1"/>
      <w:numFmt w:val="bullet"/>
      <w:lvlText w:val="•"/>
      <w:lvlJc w:val="left"/>
      <w:rPr>
        <w:rFonts w:hint="default"/>
      </w:rPr>
    </w:lvl>
    <w:lvl w:ilvl="6" w:tplc="93DCE73A">
      <w:start w:val="1"/>
      <w:numFmt w:val="bullet"/>
      <w:lvlText w:val="•"/>
      <w:lvlJc w:val="left"/>
      <w:rPr>
        <w:rFonts w:hint="default"/>
      </w:rPr>
    </w:lvl>
    <w:lvl w:ilvl="7" w:tplc="61E2ADD0">
      <w:start w:val="1"/>
      <w:numFmt w:val="bullet"/>
      <w:lvlText w:val="•"/>
      <w:lvlJc w:val="left"/>
      <w:rPr>
        <w:rFonts w:hint="default"/>
      </w:rPr>
    </w:lvl>
    <w:lvl w:ilvl="8" w:tplc="984E6F96">
      <w:start w:val="1"/>
      <w:numFmt w:val="bullet"/>
      <w:lvlText w:val="•"/>
      <w:lvlJc w:val="left"/>
      <w:rPr>
        <w:rFonts w:hint="default"/>
      </w:rPr>
    </w:lvl>
  </w:abstractNum>
  <w:abstractNum w:abstractNumId="9" w15:restartNumberingAfterBreak="0">
    <w:nsid w:val="6D5100C9"/>
    <w:multiLevelType w:val="hybridMultilevel"/>
    <w:tmpl w:val="ACB4E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7881395">
    <w:abstractNumId w:val="0"/>
  </w:num>
  <w:num w:numId="2" w16cid:durableId="1816485200">
    <w:abstractNumId w:val="1"/>
  </w:num>
  <w:num w:numId="3" w16cid:durableId="1697267578">
    <w:abstractNumId w:val="2"/>
  </w:num>
  <w:num w:numId="4" w16cid:durableId="1511794629">
    <w:abstractNumId w:val="6"/>
  </w:num>
  <w:num w:numId="5" w16cid:durableId="345451021">
    <w:abstractNumId w:val="8"/>
  </w:num>
  <w:num w:numId="6" w16cid:durableId="356004973">
    <w:abstractNumId w:val="4"/>
  </w:num>
  <w:num w:numId="7" w16cid:durableId="1295985053">
    <w:abstractNumId w:val="3"/>
  </w:num>
  <w:num w:numId="8" w16cid:durableId="2069065179">
    <w:abstractNumId w:val="9"/>
  </w:num>
  <w:num w:numId="9" w16cid:durableId="1099909407">
    <w:abstractNumId w:val="7"/>
  </w:num>
  <w:num w:numId="10" w16cid:durableId="294987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15935"/>
    <w:rsid w:val="00117837"/>
    <w:rsid w:val="0012334B"/>
    <w:rsid w:val="001336E8"/>
    <w:rsid w:val="0013413E"/>
    <w:rsid w:val="00134F5E"/>
    <w:rsid w:val="00153AF4"/>
    <w:rsid w:val="00153F10"/>
    <w:rsid w:val="00157516"/>
    <w:rsid w:val="00165754"/>
    <w:rsid w:val="001671DC"/>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0D14"/>
    <w:rsid w:val="001F2503"/>
    <w:rsid w:val="001F2FAD"/>
    <w:rsid w:val="00201E8B"/>
    <w:rsid w:val="00205A8A"/>
    <w:rsid w:val="00211F68"/>
    <w:rsid w:val="002339B2"/>
    <w:rsid w:val="00237421"/>
    <w:rsid w:val="00240A8E"/>
    <w:rsid w:val="00263ACB"/>
    <w:rsid w:val="00273E33"/>
    <w:rsid w:val="0028314F"/>
    <w:rsid w:val="00287C54"/>
    <w:rsid w:val="00292D44"/>
    <w:rsid w:val="002A1482"/>
    <w:rsid w:val="002A648F"/>
    <w:rsid w:val="002B0B83"/>
    <w:rsid w:val="002B1F76"/>
    <w:rsid w:val="002C2823"/>
    <w:rsid w:val="002C7870"/>
    <w:rsid w:val="002D36BB"/>
    <w:rsid w:val="002D7DAC"/>
    <w:rsid w:val="00301747"/>
    <w:rsid w:val="00325E9D"/>
    <w:rsid w:val="003263AF"/>
    <w:rsid w:val="00327894"/>
    <w:rsid w:val="00327F5C"/>
    <w:rsid w:val="00340ADC"/>
    <w:rsid w:val="00341294"/>
    <w:rsid w:val="00343491"/>
    <w:rsid w:val="00345199"/>
    <w:rsid w:val="00345A0D"/>
    <w:rsid w:val="00346D51"/>
    <w:rsid w:val="00351826"/>
    <w:rsid w:val="00354EED"/>
    <w:rsid w:val="00372A99"/>
    <w:rsid w:val="00373737"/>
    <w:rsid w:val="00375289"/>
    <w:rsid w:val="003761C1"/>
    <w:rsid w:val="00377118"/>
    <w:rsid w:val="00386432"/>
    <w:rsid w:val="00392676"/>
    <w:rsid w:val="0039291A"/>
    <w:rsid w:val="0039395B"/>
    <w:rsid w:val="003A2AFA"/>
    <w:rsid w:val="003A3538"/>
    <w:rsid w:val="003B0F42"/>
    <w:rsid w:val="003B403A"/>
    <w:rsid w:val="003C00FD"/>
    <w:rsid w:val="003C031F"/>
    <w:rsid w:val="003C5EB3"/>
    <w:rsid w:val="003D5227"/>
    <w:rsid w:val="003E2663"/>
    <w:rsid w:val="004012B9"/>
    <w:rsid w:val="00411F3E"/>
    <w:rsid w:val="0041525E"/>
    <w:rsid w:val="004203B4"/>
    <w:rsid w:val="00436621"/>
    <w:rsid w:val="00436948"/>
    <w:rsid w:val="00442732"/>
    <w:rsid w:val="00466287"/>
    <w:rsid w:val="004678BC"/>
    <w:rsid w:val="0047233E"/>
    <w:rsid w:val="0047547E"/>
    <w:rsid w:val="004838D4"/>
    <w:rsid w:val="00492AA6"/>
    <w:rsid w:val="004A01EA"/>
    <w:rsid w:val="004C45E2"/>
    <w:rsid w:val="004C7CB1"/>
    <w:rsid w:val="004D0C22"/>
    <w:rsid w:val="004D27C8"/>
    <w:rsid w:val="004D7DB8"/>
    <w:rsid w:val="004E44A5"/>
    <w:rsid w:val="004E474E"/>
    <w:rsid w:val="004E7F32"/>
    <w:rsid w:val="00502DBF"/>
    <w:rsid w:val="00512BB7"/>
    <w:rsid w:val="00521D19"/>
    <w:rsid w:val="00523CFF"/>
    <w:rsid w:val="0052431B"/>
    <w:rsid w:val="00527FCF"/>
    <w:rsid w:val="005307BA"/>
    <w:rsid w:val="00545AC6"/>
    <w:rsid w:val="00551038"/>
    <w:rsid w:val="00557543"/>
    <w:rsid w:val="005601F5"/>
    <w:rsid w:val="00566710"/>
    <w:rsid w:val="0059035B"/>
    <w:rsid w:val="005B10E1"/>
    <w:rsid w:val="005B5053"/>
    <w:rsid w:val="005C6667"/>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D2DC8"/>
    <w:rsid w:val="006E28E7"/>
    <w:rsid w:val="006F396F"/>
    <w:rsid w:val="006F6652"/>
    <w:rsid w:val="006F7124"/>
    <w:rsid w:val="00701F8B"/>
    <w:rsid w:val="007041EA"/>
    <w:rsid w:val="007249EC"/>
    <w:rsid w:val="00735B28"/>
    <w:rsid w:val="00735E89"/>
    <w:rsid w:val="00742966"/>
    <w:rsid w:val="00744CCF"/>
    <w:rsid w:val="00753EEE"/>
    <w:rsid w:val="00766108"/>
    <w:rsid w:val="00767553"/>
    <w:rsid w:val="00770833"/>
    <w:rsid w:val="007736B4"/>
    <w:rsid w:val="00773975"/>
    <w:rsid w:val="00776DCB"/>
    <w:rsid w:val="00780299"/>
    <w:rsid w:val="00784D52"/>
    <w:rsid w:val="007862DE"/>
    <w:rsid w:val="00786A0F"/>
    <w:rsid w:val="00792A3E"/>
    <w:rsid w:val="00794CC1"/>
    <w:rsid w:val="00794E0E"/>
    <w:rsid w:val="007A254B"/>
    <w:rsid w:val="007B3096"/>
    <w:rsid w:val="007B7C1F"/>
    <w:rsid w:val="007C21C8"/>
    <w:rsid w:val="007D0E2E"/>
    <w:rsid w:val="007E2FB7"/>
    <w:rsid w:val="007E3F73"/>
    <w:rsid w:val="00805561"/>
    <w:rsid w:val="00805FCE"/>
    <w:rsid w:val="00806FE1"/>
    <w:rsid w:val="00807ED1"/>
    <w:rsid w:val="00817B11"/>
    <w:rsid w:val="008203EE"/>
    <w:rsid w:val="008267A0"/>
    <w:rsid w:val="0083547C"/>
    <w:rsid w:val="00843AF7"/>
    <w:rsid w:val="008476E6"/>
    <w:rsid w:val="0085706D"/>
    <w:rsid w:val="00860904"/>
    <w:rsid w:val="00862BC1"/>
    <w:rsid w:val="008A0EBB"/>
    <w:rsid w:val="008A1119"/>
    <w:rsid w:val="008A13AC"/>
    <w:rsid w:val="008B6AB9"/>
    <w:rsid w:val="008B74C1"/>
    <w:rsid w:val="008C0B4D"/>
    <w:rsid w:val="008C37C8"/>
    <w:rsid w:val="008D7766"/>
    <w:rsid w:val="008E0538"/>
    <w:rsid w:val="008E08E3"/>
    <w:rsid w:val="00902EC0"/>
    <w:rsid w:val="00904857"/>
    <w:rsid w:val="009077E2"/>
    <w:rsid w:val="00910F45"/>
    <w:rsid w:val="00911725"/>
    <w:rsid w:val="009351E9"/>
    <w:rsid w:val="00940C04"/>
    <w:rsid w:val="00957666"/>
    <w:rsid w:val="00964A6C"/>
    <w:rsid w:val="00970179"/>
    <w:rsid w:val="00977E40"/>
    <w:rsid w:val="009806DD"/>
    <w:rsid w:val="00985984"/>
    <w:rsid w:val="00994DCE"/>
    <w:rsid w:val="0099587E"/>
    <w:rsid w:val="009979FA"/>
    <w:rsid w:val="009B3103"/>
    <w:rsid w:val="009C12FA"/>
    <w:rsid w:val="009D6CCE"/>
    <w:rsid w:val="009D72FE"/>
    <w:rsid w:val="009D747B"/>
    <w:rsid w:val="009F6A03"/>
    <w:rsid w:val="00A00C30"/>
    <w:rsid w:val="00A02AEF"/>
    <w:rsid w:val="00A14A03"/>
    <w:rsid w:val="00A2122C"/>
    <w:rsid w:val="00A32FCD"/>
    <w:rsid w:val="00A35D80"/>
    <w:rsid w:val="00A41E4E"/>
    <w:rsid w:val="00A4412E"/>
    <w:rsid w:val="00A47353"/>
    <w:rsid w:val="00A47A87"/>
    <w:rsid w:val="00A61F19"/>
    <w:rsid w:val="00A73C38"/>
    <w:rsid w:val="00A77B0C"/>
    <w:rsid w:val="00A82708"/>
    <w:rsid w:val="00A83932"/>
    <w:rsid w:val="00A85305"/>
    <w:rsid w:val="00A8686E"/>
    <w:rsid w:val="00A8732A"/>
    <w:rsid w:val="00A970A2"/>
    <w:rsid w:val="00AB120A"/>
    <w:rsid w:val="00AB50E4"/>
    <w:rsid w:val="00AC1AF9"/>
    <w:rsid w:val="00AC742D"/>
    <w:rsid w:val="00AC7DC9"/>
    <w:rsid w:val="00AE14D7"/>
    <w:rsid w:val="00AF01AC"/>
    <w:rsid w:val="00AF51D7"/>
    <w:rsid w:val="00AF7D0C"/>
    <w:rsid w:val="00B0574B"/>
    <w:rsid w:val="00B17802"/>
    <w:rsid w:val="00B2037F"/>
    <w:rsid w:val="00B32691"/>
    <w:rsid w:val="00B407F6"/>
    <w:rsid w:val="00B635E3"/>
    <w:rsid w:val="00B7272C"/>
    <w:rsid w:val="00B72B4F"/>
    <w:rsid w:val="00B835C0"/>
    <w:rsid w:val="00B876AF"/>
    <w:rsid w:val="00BA22F1"/>
    <w:rsid w:val="00BA759E"/>
    <w:rsid w:val="00BB532F"/>
    <w:rsid w:val="00BC162D"/>
    <w:rsid w:val="00BC2FE4"/>
    <w:rsid w:val="00BD4DDA"/>
    <w:rsid w:val="00BE4EAE"/>
    <w:rsid w:val="00C03AFD"/>
    <w:rsid w:val="00C16EEF"/>
    <w:rsid w:val="00C271F9"/>
    <w:rsid w:val="00C517B6"/>
    <w:rsid w:val="00C63F0F"/>
    <w:rsid w:val="00C70636"/>
    <w:rsid w:val="00C70842"/>
    <w:rsid w:val="00CA2F59"/>
    <w:rsid w:val="00CB6450"/>
    <w:rsid w:val="00CB7E27"/>
    <w:rsid w:val="00CC76F2"/>
    <w:rsid w:val="00CE105E"/>
    <w:rsid w:val="00CE1E5E"/>
    <w:rsid w:val="00CF4DB5"/>
    <w:rsid w:val="00D1453D"/>
    <w:rsid w:val="00D55E55"/>
    <w:rsid w:val="00D64867"/>
    <w:rsid w:val="00D663ED"/>
    <w:rsid w:val="00D67A17"/>
    <w:rsid w:val="00D74882"/>
    <w:rsid w:val="00D759EE"/>
    <w:rsid w:val="00D90CB6"/>
    <w:rsid w:val="00D956AA"/>
    <w:rsid w:val="00DA543F"/>
    <w:rsid w:val="00DB3E30"/>
    <w:rsid w:val="00DC0173"/>
    <w:rsid w:val="00DC11EA"/>
    <w:rsid w:val="00DC2DCB"/>
    <w:rsid w:val="00DC4056"/>
    <w:rsid w:val="00DE2472"/>
    <w:rsid w:val="00DE58C6"/>
    <w:rsid w:val="00DE6C80"/>
    <w:rsid w:val="00DF1540"/>
    <w:rsid w:val="00DF5ACB"/>
    <w:rsid w:val="00DF5EB4"/>
    <w:rsid w:val="00E0553A"/>
    <w:rsid w:val="00E17720"/>
    <w:rsid w:val="00E25470"/>
    <w:rsid w:val="00E27471"/>
    <w:rsid w:val="00E42F84"/>
    <w:rsid w:val="00E44564"/>
    <w:rsid w:val="00E704B6"/>
    <w:rsid w:val="00E72D70"/>
    <w:rsid w:val="00E80A46"/>
    <w:rsid w:val="00E83B02"/>
    <w:rsid w:val="00E85FA0"/>
    <w:rsid w:val="00E87997"/>
    <w:rsid w:val="00E93C3F"/>
    <w:rsid w:val="00E95F38"/>
    <w:rsid w:val="00EA7A67"/>
    <w:rsid w:val="00EB1CB0"/>
    <w:rsid w:val="00EB35B7"/>
    <w:rsid w:val="00EB6C21"/>
    <w:rsid w:val="00EC0B04"/>
    <w:rsid w:val="00EC4A51"/>
    <w:rsid w:val="00EC5C1D"/>
    <w:rsid w:val="00ED176B"/>
    <w:rsid w:val="00EF13C8"/>
    <w:rsid w:val="00F31B35"/>
    <w:rsid w:val="00F339CD"/>
    <w:rsid w:val="00F33A43"/>
    <w:rsid w:val="00F41650"/>
    <w:rsid w:val="00F47143"/>
    <w:rsid w:val="00F92904"/>
    <w:rsid w:val="00F9569D"/>
    <w:rsid w:val="00FB6B5C"/>
    <w:rsid w:val="00FC306C"/>
    <w:rsid w:val="00FC6457"/>
    <w:rsid w:val="00FD3076"/>
    <w:rsid w:val="00FD46BA"/>
    <w:rsid w:val="00FE0C62"/>
    <w:rsid w:val="00FE1CBC"/>
    <w:rsid w:val="00FE2E58"/>
    <w:rsid w:val="00FE5458"/>
    <w:rsid w:val="00FF467A"/>
    <w:rsid w:val="00FF6513"/>
    <w:rsid w:val="00FF7209"/>
    <w:rsid w:val="1084046A"/>
    <w:rsid w:val="63899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A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TableTextChar">
    <w:name w:val="Table Text Char"/>
    <w:link w:val="TableText"/>
    <w:locked/>
    <w:rsid w:val="004D7DB8"/>
    <w:rPr>
      <w:rFonts w:eastAsiaTheme="minorHAnsi" w:cs="Times New Roman"/>
      <w:sz w:val="20"/>
      <w:szCs w:val="20"/>
      <w:lang w:val="en-AU"/>
    </w:rPr>
  </w:style>
  <w:style w:type="character" w:styleId="CommentReference">
    <w:name w:val="annotation reference"/>
    <w:basedOn w:val="DefaultParagraphFont"/>
    <w:uiPriority w:val="99"/>
    <w:semiHidden/>
    <w:unhideWhenUsed/>
    <w:rsid w:val="00B7272C"/>
    <w:rPr>
      <w:sz w:val="18"/>
      <w:szCs w:val="18"/>
    </w:rPr>
  </w:style>
  <w:style w:type="paragraph" w:styleId="CommentText">
    <w:name w:val="annotation text"/>
    <w:basedOn w:val="Normal"/>
    <w:link w:val="CommentTextChar"/>
    <w:uiPriority w:val="99"/>
    <w:semiHidden/>
    <w:unhideWhenUsed/>
    <w:rsid w:val="00B7272C"/>
    <w:pPr>
      <w:spacing w:line="240" w:lineRule="auto"/>
    </w:pPr>
    <w:rPr>
      <w:sz w:val="24"/>
      <w:szCs w:val="24"/>
    </w:rPr>
  </w:style>
  <w:style w:type="character" w:customStyle="1" w:styleId="CommentTextChar">
    <w:name w:val="Comment Text Char"/>
    <w:basedOn w:val="DefaultParagraphFont"/>
    <w:link w:val="CommentText"/>
    <w:uiPriority w:val="99"/>
    <w:semiHidden/>
    <w:rsid w:val="00B7272C"/>
    <w:rPr>
      <w:sz w:val="24"/>
      <w:szCs w:val="24"/>
    </w:rPr>
  </w:style>
  <w:style w:type="paragraph" w:styleId="CommentSubject">
    <w:name w:val="annotation subject"/>
    <w:basedOn w:val="CommentText"/>
    <w:next w:val="CommentText"/>
    <w:link w:val="CommentSubjectChar"/>
    <w:uiPriority w:val="99"/>
    <w:semiHidden/>
    <w:unhideWhenUsed/>
    <w:rsid w:val="00B7272C"/>
    <w:rPr>
      <w:b/>
      <w:bCs/>
      <w:sz w:val="20"/>
      <w:szCs w:val="20"/>
    </w:rPr>
  </w:style>
  <w:style w:type="character" w:customStyle="1" w:styleId="CommentSubjectChar">
    <w:name w:val="Comment Subject Char"/>
    <w:basedOn w:val="CommentTextChar"/>
    <w:link w:val="CommentSubject"/>
    <w:uiPriority w:val="99"/>
    <w:semiHidden/>
    <w:rsid w:val="00B7272C"/>
    <w:rPr>
      <w:b/>
      <w:bCs/>
      <w:sz w:val="20"/>
      <w:szCs w:val="20"/>
    </w:rPr>
  </w:style>
  <w:style w:type="paragraph" w:styleId="NoSpacing">
    <w:name w:val="No Spacing"/>
    <w:uiPriority w:val="97"/>
    <w:qFormat/>
    <w:rsid w:val="00D90CB6"/>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D90CB6"/>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D90CB6"/>
    <w:rPr>
      <w:rFonts w:eastAsiaTheme="minorHAnsi" w:cs="Times New Roman"/>
      <w:sz w:val="16"/>
      <w:szCs w:val="16"/>
      <w:lang w:val="en-AU"/>
    </w:rPr>
  </w:style>
  <w:style w:type="character" w:customStyle="1" w:styleId="ListParagraphChar">
    <w:name w:val="List Paragraph Char"/>
    <w:link w:val="ListParagraph"/>
    <w:uiPriority w:val="34"/>
    <w:locked/>
    <w:rsid w:val="008A1119"/>
  </w:style>
  <w:style w:type="paragraph" w:styleId="PlainText">
    <w:name w:val="Plain Text"/>
    <w:basedOn w:val="Normal"/>
    <w:link w:val="PlainTextChar"/>
    <w:uiPriority w:val="99"/>
    <w:unhideWhenUsed/>
    <w:rsid w:val="005C666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C6667"/>
    <w:rPr>
      <w:rFonts w:ascii="Calibri" w:eastAsiaTheme="minorHAnsi" w:hAnsi="Calibri"/>
      <w:szCs w:val="21"/>
      <w:lang w:val="en-AU"/>
    </w:rPr>
  </w:style>
  <w:style w:type="character" w:styleId="UnresolvedMention">
    <w:name w:val="Unresolved Mention"/>
    <w:basedOn w:val="DefaultParagraphFont"/>
    <w:uiPriority w:val="99"/>
    <w:semiHidden/>
    <w:unhideWhenUsed/>
    <w:rsid w:val="00770833"/>
    <w:rPr>
      <w:color w:val="605E5C"/>
      <w:shd w:val="clear" w:color="auto" w:fill="E1DFDD"/>
    </w:rPr>
  </w:style>
  <w:style w:type="character" w:customStyle="1" w:styleId="normaltextrun">
    <w:name w:val="normaltextrun"/>
    <w:basedOn w:val="DefaultParagraphFont"/>
    <w:rsid w:val="00770833"/>
  </w:style>
  <w:style w:type="character" w:customStyle="1" w:styleId="eop">
    <w:name w:val="eop"/>
    <w:basedOn w:val="DefaultParagraphFont"/>
    <w:rsid w:val="00770833"/>
  </w:style>
  <w:style w:type="paragraph" w:customStyle="1" w:styleId="paragraph">
    <w:name w:val="paragraph"/>
    <w:basedOn w:val="Normal"/>
    <w:rsid w:val="007708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7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cceew.nsw.gov.a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parks.nsw.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8" ma:contentTypeDescription="Create a new document." ma:contentTypeScope="" ma:versionID="bc1d27b5a63055e3624678927b76635e">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84300a93582d39374770ef504625331e"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513DD-4F5D-4D7D-A8CB-C838DE7F4F4F}">
  <ds:schemaRefs>
    <ds:schemaRef ds:uri="http://schemas.microsoft.com/sharepoint/v3/contenttype/forms"/>
  </ds:schemaRefs>
</ds:datastoreItem>
</file>

<file path=customXml/itemProps2.xml><?xml version="1.0" encoding="utf-8"?>
<ds:datastoreItem xmlns:ds="http://schemas.openxmlformats.org/officeDocument/2006/customXml" ds:itemID="{37E0579A-94C1-44B7-875E-A4C4B7129F4C}">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695F252C-7054-43F4-A972-E5428B68203A}">
  <ds:schemaRefs>
    <ds:schemaRef ds:uri="http://schemas.openxmlformats.org/officeDocument/2006/bibliography"/>
  </ds:schemaRefs>
</ds:datastoreItem>
</file>

<file path=customXml/itemProps4.xml><?xml version="1.0" encoding="utf-8"?>
<ds:datastoreItem xmlns:ds="http://schemas.openxmlformats.org/officeDocument/2006/customXml" ds:itemID="{FC183415-31ED-4DFE-9E6A-CE0FE4A4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Tori Basnet</cp:lastModifiedBy>
  <cp:revision>2</cp:revision>
  <dcterms:created xsi:type="dcterms:W3CDTF">2025-05-16T04:12:00Z</dcterms:created>
  <dcterms:modified xsi:type="dcterms:W3CDTF">2025-05-16T04:12:00Z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