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7082"/>
        <w:gridCol w:w="3688"/>
      </w:tblGrid>
      <w:tr w:rsidR="00D31119" w:rsidRPr="000477E1" w14:paraId="68D52F24" w14:textId="77777777" w:rsidTr="000D0C1A">
        <w:trPr>
          <w:trHeight w:val="813"/>
        </w:trPr>
        <w:tc>
          <w:tcPr>
            <w:tcW w:w="7082" w:type="dxa"/>
          </w:tcPr>
          <w:p w14:paraId="4DC3C66A" w14:textId="77777777" w:rsidR="00D31119" w:rsidRDefault="00D31119" w:rsidP="000D0C1A">
            <w:pPr>
              <w:pStyle w:val="TitleSub"/>
              <w:spacing w:after="0"/>
              <w:rPr>
                <w:rFonts w:ascii="Arial" w:hAnsi="Arial" w:cs="Arial"/>
              </w:rPr>
            </w:pPr>
            <w:r w:rsidRPr="001E49B2">
              <w:rPr>
                <w:rFonts w:ascii="Arial" w:hAnsi="Arial" w:cs="Arial"/>
              </w:rPr>
              <w:t>Role Description</w:t>
            </w:r>
          </w:p>
          <w:p w14:paraId="6D6C1156" w14:textId="77777777" w:rsidR="007B02DE" w:rsidRDefault="00D31119" w:rsidP="0060062D">
            <w:pPr>
              <w:pStyle w:val="TitleSub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Senior </w:t>
            </w:r>
            <w:r w:rsidRPr="00935EE2">
              <w:rPr>
                <w:rFonts w:ascii="Arial" w:hAnsi="Arial" w:cs="Arial"/>
                <w:b/>
              </w:rPr>
              <w:t>Planning Officer</w:t>
            </w:r>
            <w:r w:rsidR="00931813">
              <w:rPr>
                <w:rFonts w:ascii="Arial" w:hAnsi="Arial" w:cs="Arial"/>
                <w:b/>
              </w:rPr>
              <w:t xml:space="preserve"> </w:t>
            </w:r>
          </w:p>
          <w:p w14:paraId="6A9FA806" w14:textId="784E42F8" w:rsidR="001E417D" w:rsidRPr="00935EE2" w:rsidRDefault="001E417D" w:rsidP="0060062D">
            <w:pPr>
              <w:pStyle w:val="TitleSub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88" w:type="dxa"/>
          </w:tcPr>
          <w:p w14:paraId="09FDCE04" w14:textId="0317DE40" w:rsidR="00D31119" w:rsidRPr="000477E1" w:rsidRDefault="007B02DE" w:rsidP="000D0C1A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5B5FE10" wp14:editId="4F4A9748">
                  <wp:simplePos x="0" y="0"/>
                  <wp:positionH relativeFrom="column">
                    <wp:posOffset>1530350</wp:posOffset>
                  </wp:positionH>
                  <wp:positionV relativeFrom="paragraph">
                    <wp:posOffset>0</wp:posOffset>
                  </wp:positionV>
                  <wp:extent cx="593090" cy="62992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814" y="20903"/>
                      <wp:lineTo x="20814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023CE9" w:rsidRPr="00DC0173" w14:paraId="173B6893" w14:textId="77777777" w:rsidTr="002B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14:paraId="0472224A" w14:textId="77777777" w:rsidR="00023CE9" w:rsidRPr="00DC0173" w:rsidRDefault="00023CE9" w:rsidP="002B486B">
            <w:pPr>
              <w:pStyle w:val="TableTextWhite0"/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6831" w:type="dxa"/>
          </w:tcPr>
          <w:p w14:paraId="299A1599" w14:textId="5F8961DF" w:rsidR="00023CE9" w:rsidRPr="001E417D" w:rsidRDefault="007B02DE" w:rsidP="002B486B">
            <w:pPr>
              <w:pStyle w:val="TableTextWhite0"/>
              <w:rPr>
                <w:b/>
                <w:bCs/>
              </w:rPr>
            </w:pPr>
            <w:r w:rsidRPr="001E417D">
              <w:rPr>
                <w:b/>
                <w:bCs/>
              </w:rPr>
              <w:t>Planning, Housing and Infrastructure</w:t>
            </w:r>
          </w:p>
        </w:tc>
      </w:tr>
      <w:tr w:rsidR="00023CE9" w:rsidRPr="00DC0173" w14:paraId="5B87461D" w14:textId="77777777" w:rsidTr="002B486B">
        <w:tc>
          <w:tcPr>
            <w:tcW w:w="4026" w:type="dxa"/>
          </w:tcPr>
          <w:p w14:paraId="5D2788A5" w14:textId="77777777" w:rsidR="00023CE9" w:rsidRDefault="00023CE9" w:rsidP="002B486B">
            <w:pPr>
              <w:pStyle w:val="TableTextWhite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831" w:type="dxa"/>
          </w:tcPr>
          <w:p w14:paraId="50B21974" w14:textId="1CAE2335" w:rsidR="00023CE9" w:rsidRPr="001E417D" w:rsidRDefault="007B02DE" w:rsidP="002B486B">
            <w:pPr>
              <w:pStyle w:val="TableTextWhite0"/>
              <w:rPr>
                <w:b/>
                <w:bCs/>
              </w:rPr>
            </w:pPr>
            <w:r w:rsidRPr="001E417D">
              <w:rPr>
                <w:b/>
                <w:bCs/>
              </w:rPr>
              <w:t>Department of Planning, Housing and Infrastructure</w:t>
            </w:r>
          </w:p>
        </w:tc>
      </w:tr>
      <w:tr w:rsidR="00023CE9" w:rsidRPr="00DC0173" w14:paraId="7BBD7B19" w14:textId="77777777" w:rsidTr="002B486B">
        <w:tc>
          <w:tcPr>
            <w:tcW w:w="4026" w:type="dxa"/>
          </w:tcPr>
          <w:p w14:paraId="6F99B19B" w14:textId="77777777" w:rsidR="00023CE9" w:rsidRDefault="00023CE9" w:rsidP="002B486B">
            <w:pPr>
              <w:pStyle w:val="TableTextWhite0"/>
              <w:rPr>
                <w:b/>
              </w:rPr>
            </w:pPr>
            <w:r w:rsidRPr="00FC13A3">
              <w:rPr>
                <w:b/>
              </w:rPr>
              <w:t>Division/Branch/Unit</w:t>
            </w:r>
          </w:p>
        </w:tc>
        <w:tc>
          <w:tcPr>
            <w:tcW w:w="6831" w:type="dxa"/>
          </w:tcPr>
          <w:p w14:paraId="763F76CD" w14:textId="0A96AE2D" w:rsidR="00023CE9" w:rsidRPr="001E417D" w:rsidRDefault="003418CB" w:rsidP="002B486B">
            <w:pPr>
              <w:pStyle w:val="TableTextWhite0"/>
              <w:rPr>
                <w:b/>
                <w:bCs/>
              </w:rPr>
            </w:pPr>
            <w:r w:rsidRPr="001E417D">
              <w:rPr>
                <w:b/>
                <w:bCs/>
              </w:rPr>
              <w:t xml:space="preserve">Planning Land Use Strategy Housing &amp; Infrastructure </w:t>
            </w:r>
            <w:r w:rsidR="00EA1DC0">
              <w:rPr>
                <w:b/>
                <w:bCs/>
              </w:rPr>
              <w:t>/ State Rezoning</w:t>
            </w:r>
          </w:p>
        </w:tc>
      </w:tr>
      <w:tr w:rsidR="00023CE9" w:rsidRPr="00DC0173" w14:paraId="5BC5541F" w14:textId="77777777" w:rsidTr="002B486B">
        <w:tc>
          <w:tcPr>
            <w:tcW w:w="4026" w:type="dxa"/>
          </w:tcPr>
          <w:p w14:paraId="2F286C30" w14:textId="77777777" w:rsidR="00023CE9" w:rsidRDefault="00023CE9" w:rsidP="002B486B">
            <w:pPr>
              <w:pStyle w:val="TableTextWhite0"/>
              <w:rPr>
                <w:b/>
              </w:rPr>
            </w:pPr>
            <w:r w:rsidRPr="00FC13A3">
              <w:rPr>
                <w:b/>
              </w:rPr>
              <w:t>Role number</w:t>
            </w:r>
          </w:p>
        </w:tc>
        <w:tc>
          <w:tcPr>
            <w:tcW w:w="6831" w:type="dxa"/>
          </w:tcPr>
          <w:p w14:paraId="3CCB3BE3" w14:textId="77777777" w:rsidR="00023CE9" w:rsidRPr="001E417D" w:rsidRDefault="00023CE9" w:rsidP="002B486B">
            <w:pPr>
              <w:pStyle w:val="TableTextWhite0"/>
              <w:rPr>
                <w:b/>
                <w:bCs/>
              </w:rPr>
            </w:pPr>
            <w:r w:rsidRPr="001E417D">
              <w:rPr>
                <w:b/>
                <w:bCs/>
              </w:rPr>
              <w:t>Generic</w:t>
            </w:r>
          </w:p>
        </w:tc>
      </w:tr>
      <w:tr w:rsidR="00D8004F" w:rsidRPr="00DC0173" w14:paraId="563FC033" w14:textId="77777777" w:rsidTr="002B486B">
        <w:tc>
          <w:tcPr>
            <w:tcW w:w="4026" w:type="dxa"/>
          </w:tcPr>
          <w:p w14:paraId="7584F722" w14:textId="026A9059" w:rsidR="00D8004F" w:rsidRPr="00FC13A3" w:rsidRDefault="00D8004F" w:rsidP="002B486B">
            <w:pPr>
              <w:pStyle w:val="TableTextWhite0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831" w:type="dxa"/>
          </w:tcPr>
          <w:p w14:paraId="0909C10D" w14:textId="31A51DB2" w:rsidR="00D8004F" w:rsidRPr="001E417D" w:rsidRDefault="0094699C" w:rsidP="002B486B">
            <w:pPr>
              <w:pStyle w:val="TableTextWhite0"/>
              <w:rPr>
                <w:b/>
                <w:bCs/>
              </w:rPr>
            </w:pPr>
            <w:r>
              <w:rPr>
                <w:b/>
                <w:bCs/>
              </w:rPr>
              <w:t xml:space="preserve">Various </w:t>
            </w:r>
            <w:r w:rsidR="00CF6DC6">
              <w:rPr>
                <w:b/>
                <w:bCs/>
              </w:rPr>
              <w:t xml:space="preserve">– TBC </w:t>
            </w:r>
          </w:p>
        </w:tc>
      </w:tr>
      <w:tr w:rsidR="00023CE9" w:rsidRPr="00DC0173" w14:paraId="50D73093" w14:textId="77777777" w:rsidTr="002B486B">
        <w:tc>
          <w:tcPr>
            <w:tcW w:w="4026" w:type="dxa"/>
          </w:tcPr>
          <w:p w14:paraId="3C390F3D" w14:textId="77777777" w:rsidR="00023CE9" w:rsidRDefault="00023CE9" w:rsidP="002B486B">
            <w:pPr>
              <w:pStyle w:val="TableTextWhite0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14:paraId="740A792A" w14:textId="77777777" w:rsidR="00023CE9" w:rsidRPr="001E417D" w:rsidRDefault="00023CE9" w:rsidP="002B486B">
            <w:pPr>
              <w:pStyle w:val="TableTextWhite0"/>
              <w:rPr>
                <w:b/>
                <w:bCs/>
              </w:rPr>
            </w:pPr>
            <w:r w:rsidRPr="001E417D">
              <w:rPr>
                <w:b/>
                <w:bCs/>
              </w:rPr>
              <w:t>Planning Officer (Professional) PO2</w:t>
            </w:r>
          </w:p>
        </w:tc>
      </w:tr>
      <w:tr w:rsidR="00023CE9" w:rsidRPr="00DC0173" w14:paraId="7113ACCE" w14:textId="77777777" w:rsidTr="002B486B">
        <w:tc>
          <w:tcPr>
            <w:tcW w:w="4026" w:type="dxa"/>
          </w:tcPr>
          <w:p w14:paraId="6A6F5C07" w14:textId="77777777" w:rsidR="00023CE9" w:rsidRDefault="00023CE9" w:rsidP="002B486B">
            <w:pPr>
              <w:pStyle w:val="TableTextWhite0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14:paraId="4D2A7692" w14:textId="77777777" w:rsidR="00023CE9" w:rsidRPr="001E417D" w:rsidRDefault="00023CE9" w:rsidP="002B486B">
            <w:pPr>
              <w:pStyle w:val="TableTextWhite0"/>
              <w:rPr>
                <w:b/>
                <w:bCs/>
              </w:rPr>
            </w:pPr>
            <w:r w:rsidRPr="001E417D">
              <w:rPr>
                <w:b/>
                <w:bCs/>
              </w:rPr>
              <w:t>232611</w:t>
            </w:r>
          </w:p>
        </w:tc>
      </w:tr>
      <w:tr w:rsidR="00023CE9" w:rsidRPr="00DC0173" w14:paraId="55BD55EE" w14:textId="77777777" w:rsidTr="002B486B">
        <w:tc>
          <w:tcPr>
            <w:tcW w:w="4026" w:type="dxa"/>
          </w:tcPr>
          <w:p w14:paraId="1AD95F03" w14:textId="77777777" w:rsidR="00023CE9" w:rsidRDefault="00023CE9" w:rsidP="002B486B">
            <w:pPr>
              <w:pStyle w:val="TableTextWhite0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14:paraId="201EB974" w14:textId="77777777" w:rsidR="00023CE9" w:rsidRPr="001E417D" w:rsidRDefault="00023CE9" w:rsidP="002B486B">
            <w:pPr>
              <w:pStyle w:val="TableTextWhite0"/>
              <w:rPr>
                <w:b/>
                <w:bCs/>
              </w:rPr>
            </w:pPr>
            <w:r w:rsidRPr="001E417D">
              <w:rPr>
                <w:b/>
                <w:bCs/>
              </w:rPr>
              <w:t>1119192</w:t>
            </w:r>
          </w:p>
        </w:tc>
      </w:tr>
      <w:tr w:rsidR="00023CE9" w:rsidRPr="00DC0173" w14:paraId="3F686F4E" w14:textId="77777777" w:rsidTr="002B486B">
        <w:tc>
          <w:tcPr>
            <w:tcW w:w="4026" w:type="dxa"/>
          </w:tcPr>
          <w:p w14:paraId="5B966D8A" w14:textId="77777777" w:rsidR="00023CE9" w:rsidRDefault="00023CE9" w:rsidP="002B486B">
            <w:pPr>
              <w:pStyle w:val="TableTextWhite0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14:paraId="34F53E6B" w14:textId="5B3C833F" w:rsidR="00023CE9" w:rsidRPr="001E417D" w:rsidRDefault="00D913C0" w:rsidP="00023CE9">
            <w:pPr>
              <w:pStyle w:val="TableTextWhite0"/>
              <w:rPr>
                <w:b/>
                <w:bCs/>
              </w:rPr>
            </w:pPr>
            <w:r w:rsidRPr="001E417D">
              <w:rPr>
                <w:b/>
                <w:bCs/>
                <w:color w:val="FFFFFF" w:themeColor="background1"/>
              </w:rPr>
              <w:t xml:space="preserve">May 2024 </w:t>
            </w:r>
            <w:r w:rsidR="00023CE9" w:rsidRPr="001E417D">
              <w:rPr>
                <w:b/>
                <w:bCs/>
                <w:color w:val="FFFFFF" w:themeColor="background1"/>
              </w:rPr>
              <w:t xml:space="preserve">(updated from </w:t>
            </w:r>
            <w:r w:rsidR="00ED7171" w:rsidRPr="001E417D">
              <w:rPr>
                <w:b/>
                <w:bCs/>
                <w:color w:val="FFFFFF" w:themeColor="background1"/>
              </w:rPr>
              <w:t>June 2022</w:t>
            </w:r>
            <w:r w:rsidR="00D8004F" w:rsidRPr="001E417D">
              <w:rPr>
                <w:b/>
                <w:bCs/>
                <w:color w:val="FFFFFF" w:themeColor="background1"/>
              </w:rPr>
              <w:t xml:space="preserve">; </w:t>
            </w:r>
            <w:r w:rsidR="0088759F" w:rsidRPr="001E417D">
              <w:rPr>
                <w:b/>
                <w:bCs/>
                <w:color w:val="FFFFFF" w:themeColor="background1"/>
              </w:rPr>
              <w:t xml:space="preserve">and </w:t>
            </w:r>
            <w:r w:rsidR="00023CE9" w:rsidRPr="001E417D">
              <w:rPr>
                <w:b/>
                <w:bCs/>
                <w:color w:val="FFFFFF" w:themeColor="background1"/>
              </w:rPr>
              <w:t xml:space="preserve">October </w:t>
            </w:r>
            <w:r w:rsidR="00023CE9" w:rsidRPr="001E417D">
              <w:rPr>
                <w:b/>
                <w:bCs/>
              </w:rPr>
              <w:t>2020</w:t>
            </w:r>
            <w:r w:rsidR="007B02DE" w:rsidRPr="001E417D">
              <w:rPr>
                <w:b/>
                <w:bCs/>
              </w:rPr>
              <w:t>, January 2024)</w:t>
            </w:r>
          </w:p>
        </w:tc>
      </w:tr>
      <w:tr w:rsidR="00023CE9" w:rsidRPr="00DC0173" w14:paraId="1D430900" w14:textId="77777777" w:rsidTr="002B486B">
        <w:tc>
          <w:tcPr>
            <w:tcW w:w="4026" w:type="dxa"/>
          </w:tcPr>
          <w:p w14:paraId="2482D469" w14:textId="77777777" w:rsidR="00023CE9" w:rsidRDefault="00023CE9" w:rsidP="002B486B">
            <w:pPr>
              <w:pStyle w:val="TableTextWhite0"/>
              <w:rPr>
                <w:b/>
              </w:rPr>
            </w:pPr>
            <w:r w:rsidRPr="00FC13A3">
              <w:rPr>
                <w:b/>
              </w:rPr>
              <w:t>Agency Website</w:t>
            </w:r>
          </w:p>
        </w:tc>
        <w:tc>
          <w:tcPr>
            <w:tcW w:w="6831" w:type="dxa"/>
          </w:tcPr>
          <w:p w14:paraId="4A1B8826" w14:textId="153FB47C" w:rsidR="00023CE9" w:rsidRPr="001E417D" w:rsidRDefault="00CF6DC6" w:rsidP="002B486B">
            <w:pPr>
              <w:pStyle w:val="TableTextWhite0"/>
              <w:rPr>
                <w:b/>
                <w:bCs/>
              </w:rPr>
            </w:pPr>
            <w:hyperlink r:id="rId12" w:history="1">
              <w:r w:rsidR="007B02DE" w:rsidRPr="001E417D">
                <w:rPr>
                  <w:rStyle w:val="Hyperlink"/>
                  <w:b/>
                  <w:bCs/>
                </w:rPr>
                <w:t>https://www.nsw.gov.au/departments-and-agencies/department-of-planning-housing-and-infrastructure</w:t>
              </w:r>
            </w:hyperlink>
            <w:r w:rsidR="007B02DE" w:rsidRPr="001E417D">
              <w:rPr>
                <w:b/>
                <w:bCs/>
              </w:rPr>
              <w:t xml:space="preserve"> </w:t>
            </w:r>
            <w:r w:rsidR="00023CE9" w:rsidRPr="001E417D">
              <w:rPr>
                <w:b/>
                <w:bCs/>
              </w:rPr>
              <w:t xml:space="preserve"> </w:t>
            </w:r>
          </w:p>
        </w:tc>
      </w:tr>
    </w:tbl>
    <w:p w14:paraId="2FBD0DC2" w14:textId="77777777" w:rsidR="00023CE9" w:rsidRPr="00E55704" w:rsidRDefault="00023CE9" w:rsidP="00023CE9">
      <w:pPr>
        <w:tabs>
          <w:tab w:val="left" w:pos="2925"/>
        </w:tabs>
        <w:rPr>
          <w:rFonts w:cs="Arial"/>
        </w:rPr>
      </w:pPr>
    </w:p>
    <w:p w14:paraId="5340E6EB" w14:textId="77777777" w:rsidR="00023CE9" w:rsidRDefault="00023CE9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p w14:paraId="7DB83F5E" w14:textId="012283BF" w:rsidR="00023CE9" w:rsidRDefault="00023CE9" w:rsidP="007B02DE">
      <w:pPr>
        <w:tabs>
          <w:tab w:val="left" w:pos="3765"/>
        </w:tabs>
        <w:rPr>
          <w:rStyle w:val="Heading1Char"/>
        </w:rPr>
      </w:pPr>
      <w:r w:rsidRPr="00614552">
        <w:rPr>
          <w:rStyle w:val="Heading1Char"/>
        </w:rPr>
        <w:t>Agency overview</w:t>
      </w:r>
      <w:r w:rsidR="007B02DE">
        <w:rPr>
          <w:rStyle w:val="Heading1Char"/>
        </w:rPr>
        <w:tab/>
      </w:r>
    </w:p>
    <w:p w14:paraId="7C2C9288" w14:textId="77777777" w:rsidR="007B02DE" w:rsidRPr="00614552" w:rsidRDefault="007B02DE" w:rsidP="00023CE9">
      <w:pPr>
        <w:tabs>
          <w:tab w:val="left" w:pos="2925"/>
        </w:tabs>
        <w:rPr>
          <w:rStyle w:val="Heading1Char"/>
        </w:rPr>
      </w:pPr>
    </w:p>
    <w:p w14:paraId="643B35AA" w14:textId="54FE63AA" w:rsidR="00023CE9" w:rsidRDefault="007B02DE" w:rsidP="00023CE9">
      <w:pPr>
        <w:tabs>
          <w:tab w:val="left" w:pos="2925"/>
        </w:tabs>
        <w:rPr>
          <w:rFonts w:ascii="Arial" w:hAnsi="Arial" w:cs="Arial"/>
        </w:rPr>
      </w:pPr>
      <w:r w:rsidRPr="007B02DE">
        <w:rPr>
          <w:rFonts w:ascii="Arial" w:hAnsi="Arial" w:cs="Arial"/>
        </w:rPr>
        <w:t xml:space="preserve">The Department of Planning, Housing and Infrastructure are building the future of NSW through delivering diverse planning, housing solutions and infrastructure across the state. We strive to be a high-performing, world-class public service </w:t>
      </w:r>
      <w:proofErr w:type="spellStart"/>
      <w:r w:rsidRPr="007B02DE">
        <w:rPr>
          <w:rFonts w:ascii="Arial" w:hAnsi="Arial" w:cs="Arial"/>
        </w:rPr>
        <w:t>organisation</w:t>
      </w:r>
      <w:proofErr w:type="spellEnd"/>
      <w:r w:rsidRPr="007B02DE">
        <w:rPr>
          <w:rFonts w:ascii="Arial" w:hAnsi="Arial" w:cs="Arial"/>
        </w:rPr>
        <w:t xml:space="preserve"> that celebrates and reflects the full diversity of the community we serve and seeks to embed Aboriginal cultural awareness and knowledge throughout the department. </w:t>
      </w:r>
    </w:p>
    <w:p w14:paraId="3E425F21" w14:textId="77777777" w:rsidR="007B02DE" w:rsidRPr="00F47143" w:rsidRDefault="007B02DE" w:rsidP="00023CE9">
      <w:pPr>
        <w:tabs>
          <w:tab w:val="left" w:pos="2925"/>
        </w:tabs>
        <w:rPr>
          <w:rFonts w:ascii="Georgia" w:hAnsi="Georgia"/>
        </w:rPr>
      </w:pPr>
    </w:p>
    <w:p w14:paraId="33486723" w14:textId="77777777" w:rsidR="00023CE9" w:rsidRPr="00614552" w:rsidRDefault="00023CE9" w:rsidP="00023CE9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14:paraId="154C1169" w14:textId="0B09D516" w:rsidR="00023CE9" w:rsidRDefault="00023CE9" w:rsidP="00023CE9">
      <w:pPr>
        <w:tabs>
          <w:tab w:val="left" w:pos="2925"/>
        </w:tabs>
        <w:rPr>
          <w:rFonts w:ascii="Arial" w:hAnsi="Arial" w:cs="Arial"/>
        </w:rPr>
      </w:pPr>
      <w:r w:rsidRPr="00D8004F">
        <w:rPr>
          <w:rFonts w:ascii="Arial" w:hAnsi="Arial" w:cs="Arial"/>
        </w:rPr>
        <w:t>The</w:t>
      </w:r>
      <w:r w:rsidRPr="00D8004F">
        <w:rPr>
          <w:rFonts w:ascii="Arial" w:hAnsi="Arial" w:cs="Arial"/>
          <w:spacing w:val="-4"/>
        </w:rPr>
        <w:t xml:space="preserve"> </w:t>
      </w:r>
      <w:r w:rsidRPr="00D8004F">
        <w:rPr>
          <w:rFonts w:ascii="Arial" w:hAnsi="Arial" w:cs="Arial"/>
        </w:rPr>
        <w:t>Senior Planning</w:t>
      </w:r>
      <w:r w:rsidRPr="00D8004F">
        <w:rPr>
          <w:rFonts w:ascii="Arial" w:hAnsi="Arial" w:cs="Arial"/>
          <w:spacing w:val="-4"/>
        </w:rPr>
        <w:t xml:space="preserve"> </w:t>
      </w:r>
      <w:r w:rsidRPr="00D8004F">
        <w:rPr>
          <w:rFonts w:ascii="Arial" w:hAnsi="Arial" w:cs="Arial"/>
        </w:rPr>
        <w:t xml:space="preserve">Officer </w:t>
      </w:r>
      <w:r w:rsidR="002770A7" w:rsidRPr="00D8004F">
        <w:rPr>
          <w:rFonts w:ascii="Arial" w:hAnsi="Arial" w:cs="Arial"/>
        </w:rPr>
        <w:t xml:space="preserve">is responsible for </w:t>
      </w:r>
      <w:r w:rsidR="00A97895" w:rsidRPr="00A97895">
        <w:rPr>
          <w:rFonts w:ascii="Arial" w:hAnsi="Arial" w:cs="Arial"/>
        </w:rPr>
        <w:t xml:space="preserve">high quality, efficient and timely </w:t>
      </w:r>
      <w:r w:rsidR="00084FED">
        <w:rPr>
          <w:rFonts w:ascii="Arial" w:hAnsi="Arial" w:cs="Arial"/>
        </w:rPr>
        <w:t xml:space="preserve">delivery of </w:t>
      </w:r>
      <w:r w:rsidR="00A97895" w:rsidRPr="00A97895">
        <w:rPr>
          <w:rFonts w:ascii="Arial" w:hAnsi="Arial" w:cs="Arial"/>
        </w:rPr>
        <w:t xml:space="preserve">assessment advice to ensure State significant projects </w:t>
      </w:r>
      <w:r w:rsidR="00697EE0">
        <w:rPr>
          <w:rFonts w:ascii="Arial" w:hAnsi="Arial" w:cs="Arial"/>
        </w:rPr>
        <w:t xml:space="preserve">meet </w:t>
      </w:r>
      <w:r w:rsidRPr="00D8004F">
        <w:rPr>
          <w:rFonts w:ascii="Arial" w:hAnsi="Arial" w:cs="Arial"/>
        </w:rPr>
        <w:t>all statutory obligations,</w:t>
      </w:r>
      <w:r w:rsidRPr="00D8004F">
        <w:rPr>
          <w:rFonts w:ascii="Arial" w:hAnsi="Arial" w:cs="Arial"/>
          <w:spacing w:val="-3"/>
        </w:rPr>
        <w:t xml:space="preserve"> </w:t>
      </w:r>
      <w:r w:rsidRPr="00D8004F">
        <w:rPr>
          <w:rFonts w:ascii="Arial" w:hAnsi="Arial" w:cs="Arial"/>
        </w:rPr>
        <w:t>Government policy</w:t>
      </w:r>
      <w:r w:rsidRPr="00D8004F">
        <w:rPr>
          <w:rFonts w:ascii="Arial" w:hAnsi="Arial" w:cs="Arial"/>
          <w:spacing w:val="-4"/>
        </w:rPr>
        <w:t xml:space="preserve"> </w:t>
      </w:r>
      <w:r w:rsidRPr="00D8004F">
        <w:rPr>
          <w:rFonts w:ascii="Arial" w:hAnsi="Arial" w:cs="Arial"/>
        </w:rPr>
        <w:t>requirements,</w:t>
      </w:r>
      <w:r w:rsidRPr="00D8004F">
        <w:rPr>
          <w:rFonts w:ascii="Arial" w:hAnsi="Arial" w:cs="Arial"/>
          <w:spacing w:val="-15"/>
        </w:rPr>
        <w:t xml:space="preserve"> </w:t>
      </w:r>
      <w:r w:rsidRPr="00D8004F">
        <w:rPr>
          <w:rFonts w:ascii="Arial" w:hAnsi="Arial" w:cs="Arial"/>
        </w:rPr>
        <w:t>and</w:t>
      </w:r>
      <w:r w:rsidRPr="00D8004F">
        <w:rPr>
          <w:rFonts w:ascii="Arial" w:hAnsi="Arial" w:cs="Arial"/>
          <w:spacing w:val="-6"/>
        </w:rPr>
        <w:t xml:space="preserve"> </w:t>
      </w:r>
      <w:r w:rsidRPr="00D8004F">
        <w:rPr>
          <w:rFonts w:ascii="Arial" w:hAnsi="Arial" w:cs="Arial"/>
        </w:rPr>
        <w:t>Government</w:t>
      </w:r>
      <w:r w:rsidRPr="00D8004F">
        <w:rPr>
          <w:rFonts w:ascii="Arial" w:hAnsi="Arial" w:cs="Arial"/>
          <w:spacing w:val="-3"/>
        </w:rPr>
        <w:t xml:space="preserve"> </w:t>
      </w:r>
      <w:r w:rsidRPr="00D8004F">
        <w:rPr>
          <w:rFonts w:ascii="Arial" w:hAnsi="Arial" w:cs="Arial"/>
        </w:rPr>
        <w:t>goals for</w:t>
      </w:r>
      <w:r w:rsidRPr="00D8004F">
        <w:rPr>
          <w:rFonts w:ascii="Arial" w:hAnsi="Arial" w:cs="Arial"/>
          <w:spacing w:val="-3"/>
        </w:rPr>
        <w:t xml:space="preserve"> </w:t>
      </w:r>
      <w:r w:rsidRPr="00D8004F">
        <w:rPr>
          <w:rFonts w:ascii="Arial" w:hAnsi="Arial" w:cs="Arial"/>
        </w:rPr>
        <w:t>a</w:t>
      </w:r>
      <w:r w:rsidRPr="00D8004F">
        <w:rPr>
          <w:rFonts w:ascii="Arial" w:hAnsi="Arial" w:cs="Arial"/>
          <w:spacing w:val="-4"/>
        </w:rPr>
        <w:t xml:space="preserve"> </w:t>
      </w:r>
      <w:r w:rsidRPr="00D8004F">
        <w:rPr>
          <w:rFonts w:ascii="Arial" w:hAnsi="Arial" w:cs="Arial"/>
        </w:rPr>
        <w:t>more</w:t>
      </w:r>
      <w:r w:rsidRPr="00D8004F">
        <w:rPr>
          <w:rFonts w:ascii="Arial" w:hAnsi="Arial" w:cs="Arial"/>
          <w:spacing w:val="-4"/>
        </w:rPr>
        <w:t xml:space="preserve"> </w:t>
      </w:r>
      <w:r w:rsidRPr="00D8004F">
        <w:rPr>
          <w:rFonts w:ascii="Arial" w:hAnsi="Arial" w:cs="Arial"/>
        </w:rPr>
        <w:t>robust</w:t>
      </w:r>
      <w:r w:rsidRPr="00D8004F">
        <w:rPr>
          <w:rFonts w:ascii="Arial" w:hAnsi="Arial" w:cs="Arial"/>
          <w:spacing w:val="-3"/>
        </w:rPr>
        <w:t xml:space="preserve"> </w:t>
      </w:r>
      <w:r w:rsidRPr="00D8004F">
        <w:rPr>
          <w:rFonts w:ascii="Arial" w:hAnsi="Arial" w:cs="Arial"/>
        </w:rPr>
        <w:t>and</w:t>
      </w:r>
      <w:r w:rsidRPr="00D8004F">
        <w:rPr>
          <w:rFonts w:ascii="Arial" w:hAnsi="Arial" w:cs="Arial"/>
          <w:spacing w:val="-2"/>
        </w:rPr>
        <w:t xml:space="preserve"> </w:t>
      </w:r>
      <w:r w:rsidRPr="00D8004F">
        <w:rPr>
          <w:rFonts w:ascii="Arial" w:hAnsi="Arial" w:cs="Arial"/>
        </w:rPr>
        <w:t>efficient state</w:t>
      </w:r>
      <w:r w:rsidRPr="00D8004F">
        <w:rPr>
          <w:rFonts w:ascii="Arial" w:hAnsi="Arial" w:cs="Arial"/>
          <w:spacing w:val="-2"/>
        </w:rPr>
        <w:t xml:space="preserve"> </w:t>
      </w:r>
      <w:r w:rsidRPr="00D8004F">
        <w:rPr>
          <w:rFonts w:ascii="Arial" w:hAnsi="Arial" w:cs="Arial"/>
        </w:rPr>
        <w:t>planning system</w:t>
      </w:r>
      <w:r w:rsidRPr="00D8004F">
        <w:rPr>
          <w:rFonts w:ascii="Arial" w:hAnsi="Arial" w:cs="Arial"/>
          <w:spacing w:val="-3"/>
        </w:rPr>
        <w:t xml:space="preserve"> </w:t>
      </w:r>
      <w:r w:rsidRPr="00D8004F">
        <w:rPr>
          <w:rFonts w:ascii="Arial" w:hAnsi="Arial" w:cs="Arial"/>
        </w:rPr>
        <w:t>that</w:t>
      </w:r>
      <w:r w:rsidRPr="00D8004F">
        <w:rPr>
          <w:rFonts w:ascii="Arial" w:hAnsi="Arial" w:cs="Arial"/>
          <w:spacing w:val="-3"/>
        </w:rPr>
        <w:t xml:space="preserve"> </w:t>
      </w:r>
      <w:r w:rsidRPr="00D8004F">
        <w:rPr>
          <w:rFonts w:ascii="Arial" w:hAnsi="Arial" w:cs="Arial"/>
        </w:rPr>
        <w:t>achieves</w:t>
      </w:r>
      <w:r w:rsidRPr="00D8004F">
        <w:rPr>
          <w:rFonts w:ascii="Arial" w:hAnsi="Arial" w:cs="Arial"/>
          <w:spacing w:val="-2"/>
        </w:rPr>
        <w:t xml:space="preserve"> </w:t>
      </w:r>
      <w:r w:rsidRPr="00D8004F">
        <w:rPr>
          <w:rFonts w:ascii="Arial" w:hAnsi="Arial" w:cs="Arial"/>
        </w:rPr>
        <w:t>strategic</w:t>
      </w:r>
      <w:r w:rsidRPr="00D8004F">
        <w:rPr>
          <w:rFonts w:ascii="Arial" w:hAnsi="Arial" w:cs="Arial"/>
          <w:spacing w:val="-27"/>
        </w:rPr>
        <w:t xml:space="preserve"> </w:t>
      </w:r>
      <w:r w:rsidRPr="00D8004F">
        <w:rPr>
          <w:rFonts w:ascii="Arial" w:hAnsi="Arial" w:cs="Arial"/>
        </w:rPr>
        <w:t>infrastructure,</w:t>
      </w:r>
      <w:r w:rsidRPr="00D8004F">
        <w:rPr>
          <w:rFonts w:ascii="Arial" w:hAnsi="Arial" w:cs="Arial"/>
          <w:spacing w:val="-1"/>
        </w:rPr>
        <w:t xml:space="preserve"> </w:t>
      </w:r>
      <w:r w:rsidRPr="00D8004F">
        <w:rPr>
          <w:rFonts w:ascii="Arial" w:hAnsi="Arial" w:cs="Arial"/>
        </w:rPr>
        <w:t>economic</w:t>
      </w:r>
      <w:r w:rsidRPr="00D8004F">
        <w:rPr>
          <w:rFonts w:ascii="Arial" w:hAnsi="Arial" w:cs="Arial"/>
          <w:spacing w:val="-1"/>
        </w:rPr>
        <w:t xml:space="preserve"> </w:t>
      </w:r>
      <w:r w:rsidRPr="00D8004F">
        <w:rPr>
          <w:rFonts w:ascii="Arial" w:hAnsi="Arial" w:cs="Arial"/>
        </w:rPr>
        <w:t>and growth</w:t>
      </w:r>
      <w:r w:rsidRPr="00D8004F">
        <w:rPr>
          <w:rFonts w:ascii="Arial" w:hAnsi="Arial" w:cs="Arial"/>
          <w:spacing w:val="-13"/>
        </w:rPr>
        <w:t xml:space="preserve"> </w:t>
      </w:r>
      <w:r w:rsidRPr="00D8004F">
        <w:rPr>
          <w:rFonts w:ascii="Arial" w:hAnsi="Arial" w:cs="Arial"/>
        </w:rPr>
        <w:t>objectives.</w:t>
      </w:r>
    </w:p>
    <w:p w14:paraId="40C22DD6" w14:textId="77777777" w:rsidR="002F4758" w:rsidRDefault="002F4758" w:rsidP="00023CE9">
      <w:pPr>
        <w:tabs>
          <w:tab w:val="left" w:pos="2925"/>
        </w:tabs>
        <w:rPr>
          <w:rFonts w:ascii="Arial" w:hAnsi="Arial" w:cs="Arial"/>
        </w:rPr>
      </w:pPr>
    </w:p>
    <w:p w14:paraId="3BFBB5A5" w14:textId="77777777" w:rsidR="00023CE9" w:rsidRPr="00045E67" w:rsidRDefault="00023CE9" w:rsidP="00023CE9">
      <w:pPr>
        <w:tabs>
          <w:tab w:val="left" w:pos="2925"/>
        </w:tabs>
      </w:pPr>
    </w:p>
    <w:p w14:paraId="054B15BB" w14:textId="77777777" w:rsidR="00CF2160" w:rsidRDefault="005300E4" w:rsidP="00023CE9">
      <w:pPr>
        <w:pStyle w:val="Heading1"/>
        <w:ind w:left="0" w:right="6619"/>
        <w:rPr>
          <w:b w:val="0"/>
          <w:bCs w:val="0"/>
        </w:rPr>
      </w:pPr>
      <w:r>
        <w:t>Key</w:t>
      </w:r>
      <w:r>
        <w:rPr>
          <w:spacing w:val="-9"/>
        </w:rPr>
        <w:t xml:space="preserve"> </w:t>
      </w:r>
      <w:r>
        <w:t>accountabilities</w:t>
      </w:r>
    </w:p>
    <w:p w14:paraId="494B8F2E" w14:textId="563021DC" w:rsidR="00387BAD" w:rsidRPr="00387BAD" w:rsidRDefault="005300E4" w:rsidP="00387BAD">
      <w:pPr>
        <w:pStyle w:val="ListParagraph"/>
        <w:numPr>
          <w:ilvl w:val="0"/>
          <w:numId w:val="7"/>
        </w:numPr>
        <w:tabs>
          <w:tab w:val="left" w:pos="841"/>
        </w:tabs>
        <w:spacing w:line="268" w:lineRule="auto"/>
        <w:ind w:right="836" w:hanging="360"/>
        <w:rPr>
          <w:rFonts w:ascii="Arial" w:eastAsia="Arial" w:hAnsi="Arial" w:cs="Arial"/>
        </w:rPr>
      </w:pPr>
      <w:r>
        <w:rPr>
          <w:rFonts w:ascii="Arial"/>
        </w:rPr>
        <w:t xml:space="preserve">Assess the merits of complex </w:t>
      </w:r>
      <w:r w:rsidR="00DA29BC">
        <w:rPr>
          <w:rFonts w:ascii="Arial"/>
        </w:rPr>
        <w:t>state rezonings</w:t>
      </w:r>
      <w:r w:rsidR="00693BF2">
        <w:rPr>
          <w:rFonts w:ascii="Arial"/>
        </w:rPr>
        <w:t xml:space="preserve"> and planning proposals</w:t>
      </w:r>
      <w:r w:rsidR="00DA29BC">
        <w:rPr>
          <w:rFonts w:ascii="Arial"/>
        </w:rPr>
        <w:t xml:space="preserve"> </w:t>
      </w:r>
      <w:r>
        <w:rPr>
          <w:rFonts w:ascii="Arial"/>
        </w:rPr>
        <w:t>in line with best practice frameworks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benchmark assessment outcome turnaround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times.</w:t>
      </w:r>
    </w:p>
    <w:p w14:paraId="50EE385C" w14:textId="77777777" w:rsidR="00387BAD" w:rsidRPr="0072249B" w:rsidRDefault="005300E4" w:rsidP="00387BAD">
      <w:pPr>
        <w:pStyle w:val="ListParagraph"/>
        <w:numPr>
          <w:ilvl w:val="0"/>
          <w:numId w:val="7"/>
        </w:numPr>
        <w:tabs>
          <w:tab w:val="left" w:pos="841"/>
        </w:tabs>
        <w:spacing w:line="268" w:lineRule="auto"/>
        <w:ind w:right="836" w:hanging="360"/>
        <w:rPr>
          <w:rFonts w:ascii="Arial" w:eastAsia="Arial" w:hAnsi="Arial" w:cs="Arial"/>
        </w:rPr>
      </w:pPr>
      <w:r w:rsidRPr="00387BAD">
        <w:rPr>
          <w:rFonts w:ascii="Arial"/>
        </w:rPr>
        <w:t>Produce high quality work on a wide range of planning matters, including the preparation of well</w:t>
      </w:r>
      <w:r w:rsidRPr="00387BAD">
        <w:rPr>
          <w:rFonts w:ascii="Arial"/>
          <w:spacing w:val="-47"/>
        </w:rPr>
        <w:t xml:space="preserve"> </w:t>
      </w:r>
      <w:r w:rsidRPr="00387BAD">
        <w:rPr>
          <w:rFonts w:ascii="Arial"/>
        </w:rPr>
        <w:t>written reports and briefing notes and effective conditions of</w:t>
      </w:r>
      <w:r w:rsidRPr="00387BAD">
        <w:rPr>
          <w:rFonts w:ascii="Arial"/>
          <w:spacing w:val="-8"/>
        </w:rPr>
        <w:t xml:space="preserve"> </w:t>
      </w:r>
      <w:r w:rsidRPr="00387BAD">
        <w:rPr>
          <w:rFonts w:ascii="Arial"/>
        </w:rPr>
        <w:t>consent.</w:t>
      </w:r>
    </w:p>
    <w:p w14:paraId="3008665C" w14:textId="7E346DEE" w:rsidR="0072249B" w:rsidRPr="0072249B" w:rsidRDefault="0072249B" w:rsidP="0072249B">
      <w:pPr>
        <w:pStyle w:val="ListParagraph"/>
        <w:numPr>
          <w:ilvl w:val="0"/>
          <w:numId w:val="7"/>
        </w:numPr>
        <w:tabs>
          <w:tab w:val="left" w:pos="841"/>
        </w:tabs>
        <w:spacing w:line="268" w:lineRule="auto"/>
        <w:ind w:right="421" w:hanging="360"/>
        <w:rPr>
          <w:rFonts w:ascii="Arial"/>
        </w:rPr>
      </w:pPr>
      <w:r w:rsidRPr="009448DE">
        <w:rPr>
          <w:rFonts w:ascii="Arial"/>
        </w:rPr>
        <w:t>Provide strategic planning and formal advice to identify and address complex emerging urban issues, preparation of strategic plans and to support implementation and delivery of those plans.</w:t>
      </w:r>
    </w:p>
    <w:p w14:paraId="56298F34" w14:textId="6625BDC6" w:rsidR="00CF2160" w:rsidRPr="00387BAD" w:rsidRDefault="005300E4" w:rsidP="00387BAD">
      <w:pPr>
        <w:pStyle w:val="ListParagraph"/>
        <w:numPr>
          <w:ilvl w:val="0"/>
          <w:numId w:val="7"/>
        </w:numPr>
        <w:tabs>
          <w:tab w:val="left" w:pos="841"/>
        </w:tabs>
        <w:spacing w:line="268" w:lineRule="auto"/>
        <w:ind w:right="836" w:hanging="360"/>
        <w:rPr>
          <w:rFonts w:ascii="Arial" w:eastAsia="Arial" w:hAnsi="Arial" w:cs="Arial"/>
        </w:rPr>
      </w:pPr>
      <w:r w:rsidRPr="00387BAD">
        <w:rPr>
          <w:rFonts w:ascii="Arial"/>
        </w:rPr>
        <w:t>Identify,</w:t>
      </w:r>
      <w:r w:rsidRPr="00387BAD">
        <w:rPr>
          <w:rFonts w:ascii="Arial"/>
          <w:spacing w:val="-4"/>
        </w:rPr>
        <w:t xml:space="preserve"> </w:t>
      </w:r>
      <w:r w:rsidRPr="00387BAD">
        <w:rPr>
          <w:rFonts w:ascii="Arial"/>
        </w:rPr>
        <w:t>critically</w:t>
      </w:r>
      <w:r w:rsidRPr="00387BAD">
        <w:rPr>
          <w:rFonts w:ascii="Arial"/>
          <w:spacing w:val="-4"/>
        </w:rPr>
        <w:t xml:space="preserve"> </w:t>
      </w:r>
      <w:proofErr w:type="spellStart"/>
      <w:r w:rsidRPr="00387BAD">
        <w:rPr>
          <w:rFonts w:ascii="Arial"/>
        </w:rPr>
        <w:t>analyse</w:t>
      </w:r>
      <w:proofErr w:type="spellEnd"/>
      <w:r w:rsidRPr="00387BAD">
        <w:rPr>
          <w:rFonts w:ascii="Arial"/>
          <w:spacing w:val="-1"/>
        </w:rPr>
        <w:t xml:space="preserve"> </w:t>
      </w:r>
      <w:r w:rsidRPr="00387BAD">
        <w:rPr>
          <w:rFonts w:ascii="Arial"/>
        </w:rPr>
        <w:t>and</w:t>
      </w:r>
      <w:r w:rsidRPr="00387BAD">
        <w:rPr>
          <w:rFonts w:ascii="Arial"/>
          <w:spacing w:val="-3"/>
        </w:rPr>
        <w:t xml:space="preserve"> </w:t>
      </w:r>
      <w:r w:rsidRPr="00387BAD">
        <w:rPr>
          <w:rFonts w:ascii="Arial"/>
        </w:rPr>
        <w:t>evaluate</w:t>
      </w:r>
      <w:r w:rsidRPr="00387BAD">
        <w:rPr>
          <w:rFonts w:ascii="Arial"/>
          <w:spacing w:val="-4"/>
        </w:rPr>
        <w:t xml:space="preserve"> </w:t>
      </w:r>
      <w:r w:rsidRPr="00387BAD">
        <w:rPr>
          <w:rFonts w:ascii="Arial"/>
        </w:rPr>
        <w:t>key</w:t>
      </w:r>
      <w:r w:rsidRPr="00387BAD">
        <w:rPr>
          <w:rFonts w:ascii="Arial"/>
          <w:spacing w:val="-4"/>
        </w:rPr>
        <w:t xml:space="preserve"> </w:t>
      </w:r>
      <w:r w:rsidRPr="00387BAD">
        <w:rPr>
          <w:rFonts w:ascii="Arial"/>
        </w:rPr>
        <w:t>issues,</w:t>
      </w:r>
      <w:r w:rsidRPr="00387BAD">
        <w:rPr>
          <w:rFonts w:ascii="Arial"/>
          <w:spacing w:val="-4"/>
        </w:rPr>
        <w:t xml:space="preserve"> </w:t>
      </w:r>
      <w:r w:rsidRPr="00387BAD">
        <w:rPr>
          <w:rFonts w:ascii="Arial"/>
        </w:rPr>
        <w:t>recommend</w:t>
      </w:r>
      <w:r w:rsidRPr="00387BAD">
        <w:rPr>
          <w:rFonts w:ascii="Arial"/>
          <w:spacing w:val="-4"/>
        </w:rPr>
        <w:t xml:space="preserve"> </w:t>
      </w:r>
      <w:r w:rsidRPr="00387BAD">
        <w:rPr>
          <w:rFonts w:ascii="Arial"/>
        </w:rPr>
        <w:t>innovative options,</w:t>
      </w:r>
      <w:r w:rsidRPr="00387BAD">
        <w:rPr>
          <w:rFonts w:ascii="Arial"/>
          <w:spacing w:val="-4"/>
        </w:rPr>
        <w:t xml:space="preserve"> </w:t>
      </w:r>
      <w:r w:rsidRPr="00387BAD">
        <w:rPr>
          <w:rFonts w:ascii="Arial"/>
        </w:rPr>
        <w:t>solutions,</w:t>
      </w:r>
      <w:r w:rsidRPr="00387BAD">
        <w:rPr>
          <w:rFonts w:ascii="Arial"/>
          <w:spacing w:val="-25"/>
        </w:rPr>
        <w:t xml:space="preserve"> </w:t>
      </w:r>
      <w:r w:rsidRPr="00387BAD">
        <w:rPr>
          <w:rFonts w:ascii="Arial"/>
        </w:rPr>
        <w:t>practices and processes to enable timely responses to customer enquiries and to assist in resolving</w:t>
      </w:r>
      <w:r w:rsidRPr="00387BAD">
        <w:rPr>
          <w:rFonts w:ascii="Arial"/>
          <w:spacing w:val="-39"/>
        </w:rPr>
        <w:t xml:space="preserve"> </w:t>
      </w:r>
      <w:r w:rsidRPr="00387BAD">
        <w:rPr>
          <w:rFonts w:ascii="Arial"/>
        </w:rPr>
        <w:t>disputes.</w:t>
      </w:r>
    </w:p>
    <w:p w14:paraId="227D8623" w14:textId="590165CC" w:rsidR="00D8004F" w:rsidRPr="00700077" w:rsidRDefault="005300E4" w:rsidP="00700077">
      <w:pPr>
        <w:pStyle w:val="ListParagraph"/>
        <w:numPr>
          <w:ilvl w:val="0"/>
          <w:numId w:val="7"/>
        </w:numPr>
        <w:tabs>
          <w:tab w:val="left" w:pos="841"/>
        </w:tabs>
        <w:spacing w:line="268" w:lineRule="auto"/>
        <w:ind w:right="178" w:hanging="360"/>
        <w:rPr>
          <w:rFonts w:ascii="Arial" w:eastAsia="Arial" w:hAnsi="Arial" w:cs="Arial"/>
        </w:rPr>
      </w:pPr>
      <w:r>
        <w:rPr>
          <w:rFonts w:ascii="Arial"/>
        </w:rPr>
        <w:t xml:space="preserve">Assist in the development of policy </w:t>
      </w:r>
      <w:r w:rsidR="00700077">
        <w:rPr>
          <w:rFonts w:ascii="Arial"/>
        </w:rPr>
        <w:t>and c</w:t>
      </w:r>
      <w:r w:rsidRPr="00700077">
        <w:rPr>
          <w:rFonts w:ascii="Arial"/>
        </w:rPr>
        <w:t>ontribute</w:t>
      </w:r>
      <w:r w:rsidRPr="00700077">
        <w:rPr>
          <w:rFonts w:ascii="Arial"/>
          <w:spacing w:val="-4"/>
        </w:rPr>
        <w:t xml:space="preserve"> </w:t>
      </w:r>
      <w:r w:rsidRPr="00700077">
        <w:rPr>
          <w:rFonts w:ascii="Arial"/>
        </w:rPr>
        <w:t>to</w:t>
      </w:r>
      <w:r w:rsidRPr="00700077">
        <w:rPr>
          <w:rFonts w:ascii="Arial"/>
          <w:spacing w:val="-4"/>
        </w:rPr>
        <w:t xml:space="preserve"> </w:t>
      </w:r>
      <w:r w:rsidRPr="00700077">
        <w:rPr>
          <w:rFonts w:ascii="Arial"/>
        </w:rPr>
        <w:t>the</w:t>
      </w:r>
      <w:r w:rsidRPr="00700077">
        <w:rPr>
          <w:rFonts w:ascii="Arial"/>
          <w:spacing w:val="-4"/>
        </w:rPr>
        <w:t xml:space="preserve"> </w:t>
      </w:r>
      <w:r w:rsidRPr="00700077">
        <w:rPr>
          <w:rFonts w:ascii="Arial"/>
        </w:rPr>
        <w:t>development</w:t>
      </w:r>
      <w:r w:rsidRPr="00700077">
        <w:rPr>
          <w:rFonts w:ascii="Arial"/>
          <w:spacing w:val="-3"/>
        </w:rPr>
        <w:t xml:space="preserve"> </w:t>
      </w:r>
      <w:r w:rsidRPr="00700077">
        <w:rPr>
          <w:rFonts w:ascii="Arial"/>
        </w:rPr>
        <w:t>and</w:t>
      </w:r>
      <w:r w:rsidRPr="00700077">
        <w:rPr>
          <w:rFonts w:ascii="Arial"/>
          <w:spacing w:val="-4"/>
        </w:rPr>
        <w:t xml:space="preserve"> </w:t>
      </w:r>
      <w:r w:rsidRPr="00700077">
        <w:rPr>
          <w:rFonts w:ascii="Arial"/>
        </w:rPr>
        <w:t>maintenance</w:t>
      </w:r>
      <w:r w:rsidRPr="00700077">
        <w:rPr>
          <w:rFonts w:ascii="Arial"/>
          <w:spacing w:val="-6"/>
        </w:rPr>
        <w:t xml:space="preserve"> </w:t>
      </w:r>
      <w:r w:rsidRPr="00700077">
        <w:rPr>
          <w:rFonts w:ascii="Arial"/>
        </w:rPr>
        <w:t>of</w:t>
      </w:r>
      <w:r w:rsidRPr="00700077">
        <w:rPr>
          <w:rFonts w:ascii="Arial"/>
          <w:spacing w:val="2"/>
        </w:rPr>
        <w:t xml:space="preserve"> </w:t>
      </w:r>
      <w:r w:rsidRPr="00700077">
        <w:rPr>
          <w:rFonts w:ascii="Arial"/>
        </w:rPr>
        <w:t>systems</w:t>
      </w:r>
      <w:r w:rsidRPr="00700077">
        <w:rPr>
          <w:rFonts w:ascii="Arial"/>
          <w:spacing w:val="-1"/>
        </w:rPr>
        <w:t xml:space="preserve"> </w:t>
      </w:r>
      <w:r w:rsidRPr="00700077">
        <w:rPr>
          <w:rFonts w:ascii="Arial"/>
        </w:rPr>
        <w:t>and</w:t>
      </w:r>
      <w:r w:rsidRPr="00700077">
        <w:rPr>
          <w:rFonts w:ascii="Arial"/>
          <w:spacing w:val="-4"/>
        </w:rPr>
        <w:t xml:space="preserve"> </w:t>
      </w:r>
      <w:r w:rsidRPr="00700077">
        <w:rPr>
          <w:rFonts w:ascii="Arial"/>
        </w:rPr>
        <w:t>ongoing improvements</w:t>
      </w:r>
      <w:r w:rsidRPr="00700077">
        <w:rPr>
          <w:rFonts w:ascii="Arial"/>
          <w:spacing w:val="-4"/>
        </w:rPr>
        <w:t xml:space="preserve"> </w:t>
      </w:r>
      <w:r w:rsidRPr="00700077">
        <w:rPr>
          <w:rFonts w:ascii="Arial"/>
        </w:rPr>
        <w:t>to</w:t>
      </w:r>
      <w:r w:rsidRPr="00700077">
        <w:rPr>
          <w:rFonts w:ascii="Arial"/>
          <w:spacing w:val="-26"/>
        </w:rPr>
        <w:t xml:space="preserve"> </w:t>
      </w:r>
      <w:r w:rsidRPr="00700077">
        <w:rPr>
          <w:rFonts w:ascii="Arial"/>
        </w:rPr>
        <w:t>increase team efficiency and</w:t>
      </w:r>
      <w:r w:rsidRPr="00700077">
        <w:rPr>
          <w:rFonts w:ascii="Arial"/>
          <w:spacing w:val="-8"/>
        </w:rPr>
        <w:t xml:space="preserve"> </w:t>
      </w:r>
      <w:r w:rsidRPr="00700077">
        <w:rPr>
          <w:rFonts w:ascii="Arial"/>
        </w:rPr>
        <w:t>effectiveness.</w:t>
      </w:r>
    </w:p>
    <w:p w14:paraId="6A446BE3" w14:textId="43D862AB" w:rsidR="0060062D" w:rsidRPr="008F45D6" w:rsidRDefault="005300E4" w:rsidP="008F45D6">
      <w:pPr>
        <w:pStyle w:val="ListParagraph"/>
        <w:numPr>
          <w:ilvl w:val="0"/>
          <w:numId w:val="7"/>
        </w:numPr>
        <w:tabs>
          <w:tab w:val="left" w:pos="841"/>
        </w:tabs>
        <w:spacing w:line="268" w:lineRule="auto"/>
        <w:ind w:right="421" w:hanging="360"/>
        <w:rPr>
          <w:rFonts w:ascii="Arial" w:eastAsia="Arial" w:hAnsi="Arial" w:cs="Arial"/>
        </w:rPr>
      </w:pPr>
      <w:r w:rsidRPr="00D8004F">
        <w:rPr>
          <w:rFonts w:ascii="Arial"/>
        </w:rPr>
        <w:t>Translate complex technical information into easy to understand p</w:t>
      </w:r>
      <w:r w:rsidR="00387BAD" w:rsidRPr="00D8004F">
        <w:rPr>
          <w:rFonts w:ascii="Arial"/>
        </w:rPr>
        <w:t>lain English guidelines, reports</w:t>
      </w:r>
      <w:r w:rsidR="00023CE9" w:rsidRPr="00D8004F">
        <w:rPr>
          <w:rFonts w:ascii="Arial"/>
        </w:rPr>
        <w:t xml:space="preserve"> </w:t>
      </w:r>
      <w:r w:rsidR="00960BD9" w:rsidRPr="00D8004F">
        <w:rPr>
          <w:rFonts w:ascii="Arial"/>
          <w:spacing w:val="-44"/>
        </w:rPr>
        <w:t xml:space="preserve"> </w:t>
      </w:r>
      <w:r w:rsidRPr="00D8004F">
        <w:rPr>
          <w:rFonts w:ascii="Arial"/>
        </w:rPr>
        <w:t>and communications.</w:t>
      </w:r>
      <w:r w:rsidR="00D8004F" w:rsidRPr="00D8004F">
        <w:rPr>
          <w:rFonts w:ascii="Arial" w:eastAsia="Arial" w:hAnsi="Arial" w:cs="Arial"/>
        </w:rPr>
        <w:t xml:space="preserve"> </w:t>
      </w:r>
    </w:p>
    <w:p w14:paraId="51D670BC" w14:textId="77777777" w:rsidR="008F45D6" w:rsidRDefault="008F45D6" w:rsidP="00023CE9">
      <w:pPr>
        <w:pStyle w:val="Heading1"/>
        <w:ind w:left="0"/>
      </w:pPr>
    </w:p>
    <w:p w14:paraId="325F927B" w14:textId="04C28B44" w:rsidR="00700077" w:rsidRDefault="00700077" w:rsidP="00023CE9">
      <w:pPr>
        <w:pStyle w:val="Heading1"/>
        <w:ind w:left="0"/>
      </w:pPr>
    </w:p>
    <w:p w14:paraId="04E36F5C" w14:textId="5F4E1708" w:rsidR="00CF2160" w:rsidRDefault="005300E4" w:rsidP="00023CE9">
      <w:pPr>
        <w:pStyle w:val="Heading1"/>
        <w:ind w:left="0"/>
        <w:rPr>
          <w:b w:val="0"/>
          <w:bCs w:val="0"/>
        </w:rPr>
      </w:pPr>
      <w:r>
        <w:lastRenderedPageBreak/>
        <w:t>Key</w:t>
      </w:r>
      <w:r>
        <w:rPr>
          <w:spacing w:val="-9"/>
        </w:rPr>
        <w:t xml:space="preserve"> </w:t>
      </w:r>
      <w:r>
        <w:t>challenges</w:t>
      </w:r>
    </w:p>
    <w:p w14:paraId="2433C9E8" w14:textId="77777777" w:rsidR="00CF2160" w:rsidRDefault="00CF2160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14:paraId="27987F35" w14:textId="27FD8756" w:rsidR="00CF2160" w:rsidRDefault="005300E4">
      <w:pPr>
        <w:pStyle w:val="ListParagraph"/>
        <w:numPr>
          <w:ilvl w:val="0"/>
          <w:numId w:val="7"/>
        </w:numPr>
        <w:tabs>
          <w:tab w:val="left" w:pos="841"/>
        </w:tabs>
        <w:spacing w:before="10" w:line="271" w:lineRule="auto"/>
        <w:ind w:right="16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Deliver competing</w:t>
      </w:r>
      <w:r w:rsidR="0073281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projects in a high pressure, challenging and dynamic environment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and manage the different and competing interests of various external agency, stakeholder and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community expectations to maintain the integrity of the Government’s planning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program.</w:t>
      </w:r>
    </w:p>
    <w:p w14:paraId="2054EAF3" w14:textId="77777777" w:rsidR="00CF2160" w:rsidRDefault="00CF2160">
      <w:pPr>
        <w:spacing w:before="8"/>
        <w:rPr>
          <w:rFonts w:ascii="Arial" w:eastAsia="Arial" w:hAnsi="Arial" w:cs="Arial"/>
          <w:sz w:val="17"/>
          <w:szCs w:val="17"/>
        </w:rPr>
      </w:pPr>
    </w:p>
    <w:p w14:paraId="74C625D2" w14:textId="77777777" w:rsidR="00CF2160" w:rsidRDefault="005300E4">
      <w:pPr>
        <w:pStyle w:val="Heading1"/>
        <w:rPr>
          <w:b w:val="0"/>
          <w:bCs w:val="0"/>
        </w:rPr>
      </w:pPr>
      <w:r>
        <w:t>Key</w:t>
      </w:r>
      <w:r>
        <w:rPr>
          <w:spacing w:val="-10"/>
        </w:rPr>
        <w:t xml:space="preserve"> </w:t>
      </w:r>
      <w:r>
        <w:t>relationships</w:t>
      </w:r>
    </w:p>
    <w:p w14:paraId="70A5D64F" w14:textId="77777777" w:rsidR="00CF2160" w:rsidRDefault="00CF2160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9"/>
        <w:gridCol w:w="6822"/>
      </w:tblGrid>
      <w:tr w:rsidR="00CF2160" w14:paraId="24A850EB" w14:textId="77777777">
        <w:trPr>
          <w:trHeight w:hRule="exact" w:val="380"/>
        </w:trPr>
        <w:tc>
          <w:tcPr>
            <w:tcW w:w="37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C276A"/>
          </w:tcPr>
          <w:p w14:paraId="251B79A1" w14:textId="77777777" w:rsidR="00CF2160" w:rsidRDefault="005300E4">
            <w:pPr>
              <w:pStyle w:val="TableParagraph"/>
              <w:spacing w:before="87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Who</w:t>
            </w:r>
          </w:p>
        </w:tc>
        <w:tc>
          <w:tcPr>
            <w:tcW w:w="68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C276A"/>
          </w:tcPr>
          <w:p w14:paraId="2A15E2BE" w14:textId="77777777" w:rsidR="00CF2160" w:rsidRDefault="005300E4">
            <w:pPr>
              <w:pStyle w:val="TableParagraph"/>
              <w:spacing w:before="87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Why</w:t>
            </w:r>
          </w:p>
        </w:tc>
      </w:tr>
      <w:tr w:rsidR="00CF2160" w14:paraId="53BBE62D" w14:textId="77777777">
        <w:trPr>
          <w:trHeight w:hRule="exact" w:val="379"/>
        </w:trPr>
        <w:tc>
          <w:tcPr>
            <w:tcW w:w="105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ABCC0"/>
          </w:tcPr>
          <w:p w14:paraId="6834FC32" w14:textId="77777777" w:rsidR="00CF2160" w:rsidRDefault="005300E4">
            <w:pPr>
              <w:pStyle w:val="TableParagraph"/>
              <w:spacing w:before="86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Internal</w:t>
            </w:r>
          </w:p>
        </w:tc>
      </w:tr>
      <w:tr w:rsidR="00CF2160" w14:paraId="4B053A16" w14:textId="77777777">
        <w:trPr>
          <w:trHeight w:hRule="exact" w:val="1301"/>
        </w:trPr>
        <w:tc>
          <w:tcPr>
            <w:tcW w:w="37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7A2848" w14:textId="77777777" w:rsidR="00CF2160" w:rsidRDefault="005300E4">
            <w:pPr>
              <w:pStyle w:val="TableParagraph"/>
              <w:spacing w:before="86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Director</w:t>
            </w:r>
          </w:p>
        </w:tc>
        <w:tc>
          <w:tcPr>
            <w:tcW w:w="68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684D7C" w14:textId="77777777" w:rsidR="00CF2160" w:rsidRDefault="005300E4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spacing w:before="75" w:line="283" w:lineRule="auto"/>
              <w:ind w:right="9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Provide technical advice and recommendations on status</w:t>
            </w:r>
            <w:r>
              <w:rPr>
                <w:rFonts w:ascii="Arial"/>
                <w:spacing w:val="-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assessments.</w:t>
            </w:r>
          </w:p>
          <w:p w14:paraId="1B718D81" w14:textId="77777777" w:rsidR="00CF2160" w:rsidRDefault="005300E4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spacing w:before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Keep informed of emerging and contentious issues or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conflicts.</w:t>
            </w:r>
          </w:p>
          <w:p w14:paraId="6E4E404A" w14:textId="77777777" w:rsidR="00CF2160" w:rsidRDefault="005300E4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spacing w:before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Contribute to implementation of team business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plan.</w:t>
            </w:r>
          </w:p>
        </w:tc>
      </w:tr>
      <w:tr w:rsidR="00CF2160" w14:paraId="3F9092D7" w14:textId="77777777">
        <w:trPr>
          <w:trHeight w:hRule="exact" w:val="2498"/>
        </w:trPr>
        <w:tc>
          <w:tcPr>
            <w:tcW w:w="3769" w:type="dxa"/>
            <w:tcBorders>
              <w:top w:val="single" w:sz="8" w:space="0" w:color="000000"/>
              <w:left w:val="nil"/>
              <w:bottom w:val="single" w:sz="8" w:space="0" w:color="BABCC0"/>
              <w:right w:val="nil"/>
            </w:tcBorders>
          </w:tcPr>
          <w:p w14:paraId="22924AB7" w14:textId="77777777" w:rsidR="00CF2160" w:rsidRDefault="005300E4">
            <w:pPr>
              <w:pStyle w:val="TableParagraph"/>
              <w:spacing w:before="86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Leader</w:t>
            </w:r>
          </w:p>
        </w:tc>
        <w:tc>
          <w:tcPr>
            <w:tcW w:w="6822" w:type="dxa"/>
            <w:tcBorders>
              <w:top w:val="single" w:sz="8" w:space="0" w:color="000000"/>
              <w:left w:val="nil"/>
              <w:bottom w:val="single" w:sz="8" w:space="0" w:color="BABCC0"/>
              <w:right w:val="nil"/>
            </w:tcBorders>
          </w:tcPr>
          <w:p w14:paraId="61491775" w14:textId="77777777" w:rsidR="00CF2160" w:rsidRDefault="005300E4">
            <w:pPr>
              <w:pStyle w:val="TableParagraph"/>
              <w:numPr>
                <w:ilvl w:val="0"/>
                <w:numId w:val="5"/>
              </w:numPr>
              <w:tabs>
                <w:tab w:val="left" w:pos="610"/>
              </w:tabs>
              <w:spacing w:before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Receive instructions and guidance and provide support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required.</w:t>
            </w:r>
          </w:p>
          <w:p w14:paraId="4C15E08F" w14:textId="77777777" w:rsidR="00CF2160" w:rsidRDefault="005300E4">
            <w:pPr>
              <w:pStyle w:val="TableParagraph"/>
              <w:numPr>
                <w:ilvl w:val="0"/>
                <w:numId w:val="5"/>
              </w:numPr>
              <w:tabs>
                <w:tab w:val="left" w:pos="610"/>
              </w:tabs>
              <w:spacing w:before="74" w:line="280" w:lineRule="auto"/>
              <w:ind w:right="9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Provide accurate technical advice and recommendations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assessment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matters.</w:t>
            </w:r>
          </w:p>
          <w:p w14:paraId="7E54ADDB" w14:textId="77777777" w:rsidR="00CF2160" w:rsidRDefault="005300E4">
            <w:pPr>
              <w:pStyle w:val="TableParagraph"/>
              <w:numPr>
                <w:ilvl w:val="0"/>
                <w:numId w:val="5"/>
              </w:numPr>
              <w:tabs>
                <w:tab w:val="left" w:pos="610"/>
              </w:tabs>
              <w:spacing w:before="40" w:line="283" w:lineRule="auto"/>
              <w:ind w:right="6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Keep informed of assessment performance against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established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standards.</w:t>
            </w:r>
          </w:p>
          <w:p w14:paraId="119E9795" w14:textId="77777777" w:rsidR="00CF2160" w:rsidRDefault="005300E4">
            <w:pPr>
              <w:pStyle w:val="TableParagraph"/>
              <w:numPr>
                <w:ilvl w:val="0"/>
                <w:numId w:val="5"/>
              </w:numPr>
              <w:tabs>
                <w:tab w:val="left" w:pos="610"/>
              </w:tabs>
              <w:spacing w:before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Keep informed of emerging and contentious issues 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conflicts.</w:t>
            </w:r>
          </w:p>
          <w:p w14:paraId="0C29EDB3" w14:textId="77777777" w:rsidR="00CF2160" w:rsidRDefault="005300E4">
            <w:pPr>
              <w:pStyle w:val="TableParagraph"/>
              <w:numPr>
                <w:ilvl w:val="0"/>
                <w:numId w:val="5"/>
              </w:numPr>
              <w:tabs>
                <w:tab w:val="left" w:pos="610"/>
              </w:tabs>
              <w:spacing w:before="74" w:line="283" w:lineRule="auto"/>
              <w:ind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Work collaboratively to plan program of work and achieve team</w:t>
            </w:r>
            <w:r>
              <w:rPr>
                <w:rFonts w:ascii="Arial"/>
                <w:spacing w:val="-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objectives.</w:t>
            </w:r>
          </w:p>
        </w:tc>
      </w:tr>
      <w:tr w:rsidR="00CF2160" w14:paraId="4A8E303E" w14:textId="77777777">
        <w:trPr>
          <w:trHeight w:hRule="exact" w:val="1851"/>
        </w:trPr>
        <w:tc>
          <w:tcPr>
            <w:tcW w:w="3769" w:type="dxa"/>
            <w:tcBorders>
              <w:top w:val="single" w:sz="8" w:space="0" w:color="BABCC0"/>
              <w:left w:val="nil"/>
              <w:bottom w:val="single" w:sz="4" w:space="0" w:color="000000"/>
              <w:right w:val="nil"/>
            </w:tcBorders>
          </w:tcPr>
          <w:p w14:paraId="285E1F65" w14:textId="77777777" w:rsidR="00CF2160" w:rsidRDefault="005300E4">
            <w:pPr>
              <w:pStyle w:val="TableParagraph"/>
              <w:spacing w:before="91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members</w:t>
            </w:r>
          </w:p>
        </w:tc>
        <w:tc>
          <w:tcPr>
            <w:tcW w:w="6822" w:type="dxa"/>
            <w:tcBorders>
              <w:top w:val="single" w:sz="8" w:space="0" w:color="BABCC0"/>
              <w:left w:val="nil"/>
              <w:bottom w:val="single" w:sz="4" w:space="0" w:color="000000"/>
              <w:right w:val="nil"/>
            </w:tcBorders>
          </w:tcPr>
          <w:p w14:paraId="3DE71EA3" w14:textId="77777777" w:rsidR="00CF2160" w:rsidRDefault="005300E4">
            <w:pPr>
              <w:pStyle w:val="TableParagraph"/>
              <w:numPr>
                <w:ilvl w:val="0"/>
                <w:numId w:val="4"/>
              </w:numPr>
              <w:tabs>
                <w:tab w:val="left" w:pos="610"/>
              </w:tabs>
              <w:spacing w:before="77" w:line="278" w:lineRule="auto"/>
              <w:ind w:right="5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Work as a team member and collaborate to share information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programs 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projects.</w:t>
            </w:r>
          </w:p>
          <w:p w14:paraId="668F2EDA" w14:textId="77777777" w:rsidR="00CF2160" w:rsidRDefault="005300E4">
            <w:pPr>
              <w:pStyle w:val="TableParagraph"/>
              <w:numPr>
                <w:ilvl w:val="0"/>
                <w:numId w:val="4"/>
              </w:numPr>
              <w:tabs>
                <w:tab w:val="left" w:pos="610"/>
              </w:tabs>
              <w:spacing w:before="43" w:line="283" w:lineRule="auto"/>
              <w:ind w:righ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Participate in team meetings to contribute ideas to improve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program,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 delivery and work outcomes.</w:t>
            </w:r>
          </w:p>
          <w:p w14:paraId="1E0540A8" w14:textId="77777777" w:rsidR="00CF2160" w:rsidRDefault="005300E4">
            <w:pPr>
              <w:pStyle w:val="TableParagraph"/>
              <w:numPr>
                <w:ilvl w:val="0"/>
                <w:numId w:val="4"/>
              </w:numPr>
              <w:tabs>
                <w:tab w:val="left" w:pos="610"/>
              </w:tabs>
              <w:spacing w:before="38" w:line="280" w:lineRule="auto"/>
              <w:ind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Coach, mentor and provide support to assist to achieve business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operational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goals.</w:t>
            </w:r>
          </w:p>
        </w:tc>
      </w:tr>
      <w:tr w:rsidR="00CF2160" w14:paraId="0E2CE9FD" w14:textId="77777777">
        <w:trPr>
          <w:trHeight w:hRule="exact" w:val="382"/>
        </w:trPr>
        <w:tc>
          <w:tcPr>
            <w:tcW w:w="10591" w:type="dxa"/>
            <w:gridSpan w:val="2"/>
            <w:tcBorders>
              <w:top w:val="single" w:sz="4" w:space="0" w:color="000000"/>
              <w:left w:val="nil"/>
              <w:bottom w:val="single" w:sz="8" w:space="0" w:color="BABCC0"/>
              <w:right w:val="nil"/>
            </w:tcBorders>
            <w:shd w:val="clear" w:color="auto" w:fill="BDBDBD"/>
          </w:tcPr>
          <w:p w14:paraId="4BDD91BD" w14:textId="77777777" w:rsidR="00CF2160" w:rsidRDefault="005300E4">
            <w:pPr>
              <w:pStyle w:val="TableParagraph"/>
              <w:spacing w:before="86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External</w:t>
            </w:r>
          </w:p>
        </w:tc>
      </w:tr>
      <w:tr w:rsidR="00CF2160" w14:paraId="67C339CF" w14:textId="77777777" w:rsidTr="00387BAD">
        <w:trPr>
          <w:trHeight w:hRule="exact" w:val="2184"/>
        </w:trPr>
        <w:tc>
          <w:tcPr>
            <w:tcW w:w="3769" w:type="dxa"/>
            <w:tcBorders>
              <w:top w:val="single" w:sz="8" w:space="0" w:color="BABCC0"/>
              <w:left w:val="nil"/>
              <w:bottom w:val="single" w:sz="4" w:space="0" w:color="000000"/>
              <w:right w:val="nil"/>
            </w:tcBorders>
          </w:tcPr>
          <w:p w14:paraId="6C1938B8" w14:textId="77777777" w:rsidR="00CF2160" w:rsidRDefault="005300E4">
            <w:pPr>
              <w:pStyle w:val="TableParagraph"/>
              <w:spacing w:before="88" w:line="292" w:lineRule="auto"/>
              <w:ind w:left="57" w:right="24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State and Local Government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agencies,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mining companies,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owners/developers,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private sector, industry and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stakeholders</w:t>
            </w:r>
          </w:p>
        </w:tc>
        <w:tc>
          <w:tcPr>
            <w:tcW w:w="6822" w:type="dxa"/>
            <w:tcBorders>
              <w:top w:val="single" w:sz="8" w:space="0" w:color="BABCC0"/>
              <w:left w:val="nil"/>
              <w:bottom w:val="single" w:sz="4" w:space="0" w:color="000000"/>
              <w:right w:val="nil"/>
            </w:tcBorders>
          </w:tcPr>
          <w:p w14:paraId="1EA1D252" w14:textId="77777777" w:rsidR="00CF2160" w:rsidRDefault="005300E4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75" w:line="280" w:lineRule="auto"/>
              <w:ind w:right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Establish and maintain effective relationships and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communication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networks.</w:t>
            </w:r>
          </w:p>
          <w:p w14:paraId="410E67C9" w14:textId="77777777" w:rsidR="00CF2160" w:rsidRDefault="005300E4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Engage and involve in the assessment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process.</w:t>
            </w:r>
          </w:p>
          <w:p w14:paraId="71DC9440" w14:textId="77777777" w:rsidR="00387BAD" w:rsidRPr="00387BAD" w:rsidRDefault="005300E4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74" w:line="280" w:lineRule="auto"/>
              <w:ind w:righ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Liaise to ensure effective coordination and cooperation to respond</w:t>
            </w:r>
            <w:r>
              <w:rPr>
                <w:rFonts w:ascii="Arial"/>
                <w:spacing w:val="-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enquiries, deal with complex issues, and resolve customer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 w:rsidR="00387BAD">
              <w:rPr>
                <w:rFonts w:ascii="Arial"/>
                <w:sz w:val="20"/>
              </w:rPr>
              <w:t>concerns.</w:t>
            </w:r>
          </w:p>
          <w:p w14:paraId="475BFD05" w14:textId="1DE4E973" w:rsidR="00CF2160" w:rsidRPr="00387BAD" w:rsidRDefault="00387BAD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74" w:line="280" w:lineRule="auto"/>
              <w:ind w:righ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Provide clear information and high quality statutory advice on</w:t>
            </w:r>
            <w:r>
              <w:rPr>
                <w:rFonts w:ascii="Arial"/>
                <w:spacing w:val="-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current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planning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matters.</w:t>
            </w:r>
          </w:p>
          <w:p w14:paraId="60B0553F" w14:textId="1708CAE2" w:rsidR="00387BAD" w:rsidRDefault="00387BAD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74" w:line="280" w:lineRule="auto"/>
              <w:ind w:right="14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CA6711D" w14:textId="77777777" w:rsidR="001E417D" w:rsidRDefault="001E417D">
      <w:pPr>
        <w:spacing w:before="66"/>
        <w:ind w:left="120"/>
        <w:rPr>
          <w:rFonts w:ascii="Arial"/>
          <w:b/>
          <w:sz w:val="26"/>
        </w:rPr>
      </w:pPr>
    </w:p>
    <w:p w14:paraId="2CE1E848" w14:textId="73AA059E" w:rsidR="00CF2160" w:rsidRDefault="005300E4">
      <w:pPr>
        <w:spacing w:before="66"/>
        <w:ind w:left="120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z w:val="26"/>
        </w:rPr>
        <w:t>Role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z w:val="26"/>
        </w:rPr>
        <w:t>dimensions</w:t>
      </w:r>
    </w:p>
    <w:p w14:paraId="7198D404" w14:textId="77777777" w:rsidR="00CF2160" w:rsidRDefault="005300E4">
      <w:pPr>
        <w:pStyle w:val="Heading2"/>
        <w:spacing w:before="120"/>
        <w:rPr>
          <w:b w:val="0"/>
          <w:bCs w:val="0"/>
        </w:rPr>
      </w:pPr>
      <w:r>
        <w:rPr>
          <w:color w:val="6C6C6F"/>
        </w:rPr>
        <w:t>Decision making</w:t>
      </w:r>
    </w:p>
    <w:p w14:paraId="0F0A90B2" w14:textId="77777777" w:rsidR="00CF2160" w:rsidRDefault="005300E4">
      <w:pPr>
        <w:pStyle w:val="BodyText"/>
        <w:spacing w:before="119"/>
        <w:ind w:left="120" w:firstLine="0"/>
      </w:pPr>
      <w:r>
        <w:t>The Senior Planning</w:t>
      </w:r>
      <w:r>
        <w:rPr>
          <w:spacing w:val="-16"/>
        </w:rPr>
        <w:t xml:space="preserve"> </w:t>
      </w:r>
      <w:r>
        <w:t>Officer:</w:t>
      </w:r>
    </w:p>
    <w:p w14:paraId="235DBE3A" w14:textId="77777777" w:rsidR="00CF2160" w:rsidRDefault="00CF2160">
      <w:pPr>
        <w:spacing w:before="6"/>
        <w:rPr>
          <w:rFonts w:ascii="Arial" w:eastAsia="Arial" w:hAnsi="Arial" w:cs="Arial"/>
          <w:sz w:val="20"/>
          <w:szCs w:val="20"/>
        </w:rPr>
      </w:pPr>
    </w:p>
    <w:p w14:paraId="5E578E6F" w14:textId="60DE5C22" w:rsidR="00CF2160" w:rsidRDefault="005300E4">
      <w:pPr>
        <w:pStyle w:val="ListParagraph"/>
        <w:numPr>
          <w:ilvl w:val="0"/>
          <w:numId w:val="7"/>
        </w:numPr>
        <w:tabs>
          <w:tab w:val="left" w:pos="841"/>
        </w:tabs>
        <w:spacing w:line="268" w:lineRule="auto"/>
        <w:ind w:right="1109" w:hanging="360"/>
        <w:rPr>
          <w:rFonts w:ascii="Arial" w:eastAsia="Arial" w:hAnsi="Arial" w:cs="Arial"/>
        </w:rPr>
      </w:pPr>
      <w:r>
        <w:rPr>
          <w:rFonts w:ascii="Arial"/>
        </w:rPr>
        <w:t>works with, and receives advice and guidance from the Team Leader and other staff but</w:t>
      </w:r>
      <w:r>
        <w:rPr>
          <w:rFonts w:ascii="Arial"/>
          <w:spacing w:val="-41"/>
        </w:rPr>
        <w:t xml:space="preserve"> </w:t>
      </w:r>
      <w:r w:rsidR="00960BD9">
        <w:rPr>
          <w:rFonts w:ascii="Arial"/>
          <w:spacing w:val="-41"/>
        </w:rPr>
        <w:t xml:space="preserve"> </w:t>
      </w:r>
      <w:r>
        <w:rPr>
          <w:rFonts w:ascii="Arial"/>
        </w:rPr>
        <w:t>has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responsibility for setting own work priorities within the overall agreed work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program</w:t>
      </w:r>
      <w:r w:rsidR="00960BD9">
        <w:rPr>
          <w:rFonts w:ascii="Arial"/>
        </w:rPr>
        <w:t>;</w:t>
      </w:r>
    </w:p>
    <w:p w14:paraId="60003095" w14:textId="68462619" w:rsidR="00CF2160" w:rsidRDefault="005300E4">
      <w:pPr>
        <w:pStyle w:val="ListParagraph"/>
        <w:numPr>
          <w:ilvl w:val="0"/>
          <w:numId w:val="7"/>
        </w:numPr>
        <w:tabs>
          <w:tab w:val="left" w:pos="841"/>
        </w:tabs>
        <w:spacing w:before="12" w:line="271" w:lineRule="auto"/>
        <w:ind w:right="676" w:hanging="360"/>
        <w:rPr>
          <w:rFonts w:ascii="Arial" w:eastAsia="Arial" w:hAnsi="Arial" w:cs="Arial"/>
        </w:rPr>
      </w:pPr>
      <w:r>
        <w:rPr>
          <w:rFonts w:ascii="Arial"/>
        </w:rPr>
        <w:t>is required to comply and make decisions and recommendatio</w:t>
      </w:r>
      <w:r w:rsidR="00053005">
        <w:rPr>
          <w:rFonts w:ascii="Arial"/>
        </w:rPr>
        <w:t xml:space="preserve">ns within applicable legislative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Department compliance and assessment policy, procedures and administrative frameworks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requirements</w:t>
      </w:r>
      <w:r w:rsidR="00960BD9">
        <w:rPr>
          <w:rFonts w:ascii="Arial"/>
        </w:rPr>
        <w:t>;</w:t>
      </w:r>
    </w:p>
    <w:p w14:paraId="0254B26D" w14:textId="3DC750FF" w:rsidR="00CF2160" w:rsidRDefault="005300E4">
      <w:pPr>
        <w:pStyle w:val="ListParagraph"/>
        <w:numPr>
          <w:ilvl w:val="0"/>
          <w:numId w:val="7"/>
        </w:numPr>
        <w:tabs>
          <w:tab w:val="left" w:pos="841"/>
        </w:tabs>
        <w:spacing w:before="5" w:line="268" w:lineRule="auto"/>
        <w:ind w:right="602" w:hanging="360"/>
        <w:rPr>
          <w:rFonts w:ascii="Arial" w:eastAsia="Arial" w:hAnsi="Arial" w:cs="Arial"/>
        </w:rPr>
      </w:pPr>
      <w:r>
        <w:rPr>
          <w:rFonts w:ascii="Arial"/>
        </w:rPr>
        <w:lastRenderedPageBreak/>
        <w:t xml:space="preserve">undertaking and managing small and mid-sized assessment projects in line with </w:t>
      </w:r>
      <w:r w:rsidR="00D8004F">
        <w:rPr>
          <w:rFonts w:ascii="Arial"/>
        </w:rPr>
        <w:t>Government 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Departmental policies and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procedures</w:t>
      </w:r>
      <w:r w:rsidR="00960BD9">
        <w:rPr>
          <w:rFonts w:ascii="Arial"/>
        </w:rPr>
        <w:t>.</w:t>
      </w:r>
    </w:p>
    <w:p w14:paraId="064DC177" w14:textId="77777777" w:rsidR="00CF2160" w:rsidRDefault="00CF2160">
      <w:pPr>
        <w:spacing w:before="7"/>
        <w:rPr>
          <w:rFonts w:ascii="Arial" w:eastAsia="Arial" w:hAnsi="Arial" w:cs="Arial"/>
          <w:sz w:val="17"/>
          <w:szCs w:val="17"/>
        </w:rPr>
      </w:pPr>
    </w:p>
    <w:p w14:paraId="700398BE" w14:textId="77777777" w:rsidR="00CF2160" w:rsidRDefault="005300E4">
      <w:pPr>
        <w:pStyle w:val="Heading2"/>
        <w:rPr>
          <w:b w:val="0"/>
          <w:bCs w:val="0"/>
        </w:rPr>
      </w:pPr>
      <w:r>
        <w:rPr>
          <w:color w:val="6C6C6F"/>
        </w:rPr>
        <w:t>Reporting line</w:t>
      </w:r>
    </w:p>
    <w:p w14:paraId="5507AFCB" w14:textId="57660A2B" w:rsidR="00CF2160" w:rsidRDefault="005300E4">
      <w:pPr>
        <w:pStyle w:val="BodyText"/>
        <w:spacing w:before="122"/>
        <w:ind w:left="120" w:firstLine="0"/>
      </w:pPr>
      <w:r>
        <w:t xml:space="preserve">The Senior Planning Officer reports </w:t>
      </w:r>
      <w:r w:rsidR="00550541">
        <w:t>to the team leader</w:t>
      </w:r>
      <w:r w:rsidR="0039296E">
        <w:t>.</w:t>
      </w:r>
    </w:p>
    <w:p w14:paraId="22EFD657" w14:textId="77777777" w:rsidR="00CF2160" w:rsidRDefault="00CF2160">
      <w:pPr>
        <w:spacing w:before="8"/>
        <w:rPr>
          <w:rFonts w:ascii="Arial" w:eastAsia="Arial" w:hAnsi="Arial" w:cs="Arial"/>
          <w:sz w:val="20"/>
          <w:szCs w:val="20"/>
        </w:rPr>
      </w:pPr>
    </w:p>
    <w:p w14:paraId="65FE880B" w14:textId="77777777" w:rsidR="00D31119" w:rsidRDefault="00D31119" w:rsidP="00D31119">
      <w:pPr>
        <w:pStyle w:val="Heading2"/>
        <w:rPr>
          <w:color w:val="6C6C6F"/>
        </w:rPr>
      </w:pPr>
      <w:r>
        <w:rPr>
          <w:color w:val="6C6C6F"/>
        </w:rPr>
        <w:t>Direct Reports</w:t>
      </w:r>
    </w:p>
    <w:p w14:paraId="70B5EFED" w14:textId="77777777" w:rsidR="00D31119" w:rsidRPr="00D31119" w:rsidRDefault="00D31119" w:rsidP="00D31119">
      <w:pPr>
        <w:pStyle w:val="Heading2"/>
        <w:spacing w:after="120"/>
        <w:rPr>
          <w:b w:val="0"/>
          <w:color w:val="6C6C6F"/>
          <w:sz w:val="22"/>
          <w:szCs w:val="22"/>
        </w:rPr>
      </w:pPr>
      <w:r>
        <w:rPr>
          <w:b w:val="0"/>
          <w:sz w:val="22"/>
          <w:szCs w:val="22"/>
        </w:rPr>
        <w:t>Nil</w:t>
      </w:r>
    </w:p>
    <w:p w14:paraId="0EC24073" w14:textId="77777777" w:rsidR="00D31119" w:rsidRDefault="00D31119" w:rsidP="00D31119">
      <w:pPr>
        <w:pStyle w:val="Heading2"/>
        <w:spacing w:after="120"/>
        <w:rPr>
          <w:b w:val="0"/>
          <w:bCs w:val="0"/>
        </w:rPr>
      </w:pPr>
      <w:r>
        <w:rPr>
          <w:color w:val="6C6C6F"/>
        </w:rPr>
        <w:t>Budget/Expenditure</w:t>
      </w:r>
    </w:p>
    <w:p w14:paraId="4D2F3E3D" w14:textId="77777777" w:rsidR="00D31119" w:rsidRPr="00D31119" w:rsidRDefault="00D31119" w:rsidP="00D31119">
      <w:pPr>
        <w:pStyle w:val="Heading2"/>
        <w:spacing w:after="120"/>
        <w:rPr>
          <w:b w:val="0"/>
          <w:color w:val="6C6C6F"/>
          <w:sz w:val="22"/>
          <w:szCs w:val="22"/>
        </w:rPr>
      </w:pPr>
      <w:r>
        <w:rPr>
          <w:b w:val="0"/>
          <w:sz w:val="22"/>
          <w:szCs w:val="22"/>
        </w:rPr>
        <w:t>Nil</w:t>
      </w:r>
    </w:p>
    <w:p w14:paraId="2873886C" w14:textId="77777777" w:rsidR="00D31119" w:rsidRDefault="00D31119">
      <w:pPr>
        <w:spacing w:before="8"/>
        <w:rPr>
          <w:rFonts w:ascii="Arial" w:eastAsia="Arial" w:hAnsi="Arial" w:cs="Arial"/>
          <w:sz w:val="20"/>
          <w:szCs w:val="20"/>
        </w:rPr>
      </w:pPr>
    </w:p>
    <w:p w14:paraId="73455E0A" w14:textId="77777777" w:rsidR="00D31119" w:rsidRDefault="00D31119">
      <w:pPr>
        <w:pStyle w:val="Heading1"/>
      </w:pPr>
      <w:r>
        <w:t>Key knowledge and experience</w:t>
      </w:r>
    </w:p>
    <w:p w14:paraId="4C1DE15E" w14:textId="77777777" w:rsidR="00C85CA8" w:rsidRPr="00D8004F" w:rsidRDefault="00C85CA8" w:rsidP="00C85CA8">
      <w:pPr>
        <w:pStyle w:val="ListParagraph"/>
        <w:widowControl/>
        <w:numPr>
          <w:ilvl w:val="0"/>
          <w:numId w:val="7"/>
        </w:numPr>
        <w:tabs>
          <w:tab w:val="left" w:pos="2925"/>
        </w:tabs>
        <w:spacing w:after="200" w:line="276" w:lineRule="auto"/>
        <w:contextualSpacing/>
        <w:rPr>
          <w:rFonts w:ascii="Arial"/>
        </w:rPr>
      </w:pPr>
      <w:r w:rsidRPr="00D8004F">
        <w:rPr>
          <w:rFonts w:ascii="Arial"/>
        </w:rPr>
        <w:t>Demonstrated knowledge of relevant environmental assessment and planning legislation and processes</w:t>
      </w:r>
    </w:p>
    <w:p w14:paraId="27D0B578" w14:textId="44510018" w:rsidR="00D31119" w:rsidRPr="00D8004F" w:rsidRDefault="00D31119" w:rsidP="00D31119">
      <w:pPr>
        <w:pStyle w:val="ListParagraph"/>
        <w:numPr>
          <w:ilvl w:val="0"/>
          <w:numId w:val="7"/>
        </w:numPr>
        <w:tabs>
          <w:tab w:val="left" w:pos="841"/>
        </w:tabs>
        <w:spacing w:before="33"/>
        <w:ind w:hanging="360"/>
        <w:rPr>
          <w:rFonts w:ascii="Arial"/>
        </w:rPr>
      </w:pPr>
      <w:r>
        <w:rPr>
          <w:rFonts w:ascii="Arial"/>
        </w:rPr>
        <w:t>Proven experience in stakeholder engagement</w:t>
      </w:r>
      <w:r w:rsidR="00254476">
        <w:rPr>
          <w:rFonts w:ascii="Arial"/>
        </w:rPr>
        <w:t xml:space="preserve">, </w:t>
      </w:r>
      <w:r w:rsidR="00254476" w:rsidRPr="00D8004F">
        <w:rPr>
          <w:rFonts w:ascii="Arial"/>
        </w:rPr>
        <w:t>negotiation</w:t>
      </w:r>
      <w:r>
        <w:rPr>
          <w:rFonts w:ascii="Arial"/>
        </w:rPr>
        <w:t xml:space="preserve"> and project</w:t>
      </w:r>
      <w:r w:rsidRPr="00D8004F">
        <w:rPr>
          <w:rFonts w:ascii="Arial"/>
        </w:rPr>
        <w:t xml:space="preserve"> </w:t>
      </w:r>
      <w:r>
        <w:rPr>
          <w:rFonts w:ascii="Arial"/>
        </w:rPr>
        <w:t>management</w:t>
      </w:r>
      <w:r w:rsidR="00960BD9">
        <w:rPr>
          <w:rFonts w:ascii="Arial"/>
        </w:rPr>
        <w:t>.</w:t>
      </w:r>
    </w:p>
    <w:p w14:paraId="6589B95C" w14:textId="161D602A" w:rsidR="00BB0005" w:rsidRDefault="00BB0005" w:rsidP="00BB0005">
      <w:pPr>
        <w:tabs>
          <w:tab w:val="left" w:pos="841"/>
        </w:tabs>
        <w:spacing w:before="33"/>
        <w:rPr>
          <w:rFonts w:ascii="Arial" w:eastAsia="Arial" w:hAnsi="Arial" w:cs="Arial"/>
        </w:rPr>
      </w:pPr>
    </w:p>
    <w:p w14:paraId="6C28F519" w14:textId="77777777" w:rsidR="00CF2160" w:rsidRDefault="005300E4">
      <w:pPr>
        <w:pStyle w:val="Heading1"/>
        <w:rPr>
          <w:b w:val="0"/>
          <w:bCs w:val="0"/>
        </w:rPr>
      </w:pPr>
      <w:r>
        <w:t>Essential</w:t>
      </w:r>
      <w:r>
        <w:rPr>
          <w:spacing w:val="-9"/>
        </w:rPr>
        <w:t xml:space="preserve"> </w:t>
      </w:r>
      <w:r>
        <w:t>requirements</w:t>
      </w:r>
    </w:p>
    <w:p w14:paraId="7A4FAFA6" w14:textId="77777777" w:rsidR="00CF2160" w:rsidRDefault="00CF2160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14:paraId="71D92BB9" w14:textId="77777777" w:rsidR="00AC2911" w:rsidRPr="00D8004F" w:rsidRDefault="00AC2911" w:rsidP="00AC2911">
      <w:pPr>
        <w:pStyle w:val="ListParagraph"/>
        <w:widowControl/>
        <w:numPr>
          <w:ilvl w:val="0"/>
          <w:numId w:val="7"/>
        </w:numPr>
        <w:tabs>
          <w:tab w:val="left" w:pos="2925"/>
        </w:tabs>
        <w:spacing w:after="200" w:line="276" w:lineRule="auto"/>
        <w:contextualSpacing/>
        <w:rPr>
          <w:rFonts w:ascii="Arial"/>
        </w:rPr>
      </w:pPr>
      <w:r w:rsidRPr="00D8004F">
        <w:rPr>
          <w:rFonts w:ascii="Arial"/>
        </w:rPr>
        <w:t>Degree in urban and regional planning or other relevant discipline</w:t>
      </w:r>
    </w:p>
    <w:p w14:paraId="023BC1C7" w14:textId="77777777" w:rsidR="00CF2160" w:rsidRDefault="00CF2160">
      <w:pPr>
        <w:spacing w:before="1"/>
        <w:rPr>
          <w:rFonts w:ascii="Arial" w:eastAsia="Arial" w:hAnsi="Arial" w:cs="Arial"/>
          <w:sz w:val="29"/>
          <w:szCs w:val="29"/>
        </w:rPr>
      </w:pPr>
    </w:p>
    <w:p w14:paraId="49859F79" w14:textId="77777777" w:rsidR="00D31119" w:rsidRPr="00C978B9" w:rsidRDefault="00D31119" w:rsidP="00D31119">
      <w:pPr>
        <w:pStyle w:val="Heading1"/>
        <w:ind w:left="0"/>
      </w:pPr>
      <w:r w:rsidRPr="00C978B9">
        <w:t>Capabilities for the role</w:t>
      </w:r>
    </w:p>
    <w:p w14:paraId="2643CDEE" w14:textId="379C8C8A" w:rsidR="00D31119" w:rsidRDefault="00D31119" w:rsidP="00D31119">
      <w:pPr>
        <w:rPr>
          <w:rFonts w:ascii="Arial" w:hAnsi="Arial" w:cs="Arial"/>
        </w:rPr>
      </w:pPr>
      <w:r w:rsidRPr="00D31119">
        <w:rPr>
          <w:rFonts w:ascii="Arial" w:hAnsi="Arial" w:cs="Arial"/>
        </w:rPr>
        <w:t xml:space="preserve">The </w:t>
      </w:r>
      <w:hyperlink r:id="rId13" w:history="1">
        <w:r w:rsidRPr="00D31119">
          <w:rPr>
            <w:rStyle w:val="Hyperlink"/>
            <w:rFonts w:ascii="Arial" w:hAnsi="Arial" w:cs="Arial"/>
          </w:rPr>
          <w:t>NSW public sector capability framework</w:t>
        </w:r>
      </w:hyperlink>
      <w:r w:rsidRPr="00D31119">
        <w:rPr>
          <w:rFonts w:ascii="Arial" w:hAnsi="Arial" w:cs="Arial"/>
        </w:rPr>
        <w:t xml:space="preserve"> describes the capabilities (knowledge, skills and abilities) needed to perform a role. There are four main groups of capabilities: personal attributes, relationships, results and business enablers, with a fifth people management group of capabilities for roles with managerial responsibilities. These groups, combined with capabilities drawn from occupation-specific capability sets where relevant, work together to provide an understanding of the capabilities needed for the role.</w:t>
      </w:r>
    </w:p>
    <w:p w14:paraId="0BC853F1" w14:textId="77777777" w:rsidR="00937C87" w:rsidRPr="00D31119" w:rsidRDefault="00937C87" w:rsidP="00D31119">
      <w:pPr>
        <w:rPr>
          <w:rFonts w:ascii="Arial" w:hAnsi="Arial" w:cs="Arial"/>
        </w:rPr>
      </w:pPr>
    </w:p>
    <w:p w14:paraId="123FE1A8" w14:textId="77777777" w:rsidR="00D31119" w:rsidRPr="00D31119" w:rsidRDefault="00D31119" w:rsidP="00D31119">
      <w:pPr>
        <w:rPr>
          <w:rFonts w:ascii="Arial" w:hAnsi="Arial" w:cs="Arial"/>
        </w:rPr>
      </w:pPr>
      <w:r w:rsidRPr="00D31119">
        <w:rPr>
          <w:rFonts w:ascii="Arial" w:hAnsi="Arial" w:cs="Arial"/>
        </w:rPr>
        <w:t xml:space="preserve">The capabilities are separated into </w:t>
      </w:r>
      <w:r w:rsidRPr="00D31119">
        <w:rPr>
          <w:rFonts w:ascii="Arial" w:hAnsi="Arial" w:cs="Arial"/>
          <w:b/>
        </w:rPr>
        <w:t>focus capabilities</w:t>
      </w:r>
      <w:r w:rsidRPr="00D31119">
        <w:rPr>
          <w:rFonts w:ascii="Arial" w:hAnsi="Arial" w:cs="Arial"/>
        </w:rPr>
        <w:t xml:space="preserve"> and </w:t>
      </w:r>
      <w:r w:rsidRPr="00D31119">
        <w:rPr>
          <w:rFonts w:ascii="Arial" w:hAnsi="Arial" w:cs="Arial"/>
          <w:b/>
        </w:rPr>
        <w:t>complementary capabilities</w:t>
      </w:r>
      <w:r w:rsidRPr="00D31119">
        <w:rPr>
          <w:rFonts w:ascii="Arial" w:hAnsi="Arial" w:cs="Arial"/>
        </w:rPr>
        <w:t xml:space="preserve">. </w:t>
      </w:r>
    </w:p>
    <w:p w14:paraId="37C0945E" w14:textId="77777777" w:rsidR="00D31119" w:rsidRDefault="00D31119" w:rsidP="00D31119">
      <w:pPr>
        <w:pStyle w:val="Heading1"/>
        <w:ind w:left="0"/>
      </w:pPr>
    </w:p>
    <w:p w14:paraId="7208A5AC" w14:textId="77777777" w:rsidR="00D31119" w:rsidRPr="00C978B9" w:rsidRDefault="00D31119" w:rsidP="00D31119">
      <w:pPr>
        <w:pStyle w:val="Heading1"/>
        <w:ind w:left="0"/>
      </w:pPr>
      <w:r w:rsidRPr="00C978B9">
        <w:t xml:space="preserve">Focus </w:t>
      </w:r>
      <w:r>
        <w:t>c</w:t>
      </w:r>
      <w:r w:rsidRPr="00C978B9">
        <w:t>apabilities</w:t>
      </w:r>
    </w:p>
    <w:p w14:paraId="50C8BB48" w14:textId="77777777" w:rsidR="00D31119" w:rsidRDefault="00D31119" w:rsidP="00D31119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  <w:r>
        <w:rPr>
          <w:rFonts w:ascii="Arial" w:hAnsi="Arial"/>
          <w:i/>
          <w:szCs w:val="22"/>
          <w:lang w:val="en-US"/>
        </w:rPr>
        <w:t>Focus capabilities</w:t>
      </w:r>
      <w:r>
        <w:rPr>
          <w:rFonts w:ascii="Arial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3FC5A67A" w14:textId="77777777" w:rsidR="00D31119" w:rsidRDefault="00D31119" w:rsidP="00D31119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  <w:r w:rsidRPr="004D15E4">
        <w:rPr>
          <w:rFonts w:ascii="Arial" w:hAnsi="Arial"/>
          <w:szCs w:val="22"/>
          <w:lang w:val="en-US"/>
        </w:rPr>
        <w:t xml:space="preserve">The focus capabilities for this role are shown below with a brief explanation of what each capability covers and the indicators describing the types of </w:t>
      </w:r>
      <w:proofErr w:type="spellStart"/>
      <w:r w:rsidRPr="004D15E4">
        <w:rPr>
          <w:rFonts w:ascii="Arial" w:hAnsi="Arial"/>
          <w:szCs w:val="22"/>
          <w:lang w:val="en-US"/>
        </w:rPr>
        <w:t>behaviours</w:t>
      </w:r>
      <w:proofErr w:type="spellEnd"/>
      <w:r>
        <w:rPr>
          <w:rFonts w:ascii="Arial" w:hAnsi="Arial"/>
          <w:szCs w:val="22"/>
          <w:lang w:val="en-US"/>
        </w:rPr>
        <w:t xml:space="preserve"> </w:t>
      </w:r>
      <w:r w:rsidRPr="004D15E4">
        <w:rPr>
          <w:rFonts w:ascii="Arial" w:hAnsi="Arial"/>
          <w:szCs w:val="22"/>
          <w:lang w:val="en-US"/>
        </w:rPr>
        <w:t xml:space="preserve">expected at </w:t>
      </w:r>
      <w:r>
        <w:rPr>
          <w:rFonts w:ascii="Arial" w:hAnsi="Arial"/>
          <w:szCs w:val="22"/>
          <w:lang w:val="en-US"/>
        </w:rPr>
        <w:t>each</w:t>
      </w:r>
      <w:r w:rsidRPr="004D15E4">
        <w:rPr>
          <w:rFonts w:ascii="Arial" w:hAnsi="Arial"/>
          <w:szCs w:val="22"/>
          <w:lang w:val="en-US"/>
        </w:rPr>
        <w:t xml:space="preserve"> level.</w:t>
      </w:r>
    </w:p>
    <w:p w14:paraId="1C9070B0" w14:textId="77777777" w:rsidR="00D31119" w:rsidRPr="00BB12E9" w:rsidRDefault="00D31119" w:rsidP="00D31119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</w:p>
    <w:tbl>
      <w:tblPr>
        <w:tblStyle w:val="PSCPurple"/>
        <w:tblW w:w="10753" w:type="dxa"/>
        <w:jc w:val="center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2881"/>
        <w:gridCol w:w="90"/>
        <w:gridCol w:w="4770"/>
        <w:gridCol w:w="1606"/>
      </w:tblGrid>
      <w:tr w:rsidR="00D31119" w:rsidRPr="00C978B9" w14:paraId="634F3A4B" w14:textId="77777777" w:rsidTr="001E4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3180A5D2" w14:textId="77777777" w:rsidR="00D31119" w:rsidRPr="00C978B9" w:rsidRDefault="00D31119" w:rsidP="001E417D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2F6642C1" w14:textId="77777777" w:rsidR="00D31119" w:rsidRPr="00C978B9" w:rsidRDefault="00D31119" w:rsidP="001E417D">
            <w:pPr>
              <w:pStyle w:val="TableText"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011BBB50" w14:textId="77777777" w:rsidR="00D31119" w:rsidRDefault="00D31119" w:rsidP="001E417D">
            <w:pPr>
              <w:pStyle w:val="TableText"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1FED8D55" w14:textId="77777777" w:rsidR="00D31119" w:rsidRDefault="00D31119" w:rsidP="001E417D">
            <w:pPr>
              <w:pStyle w:val="TableText"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7753C23B" w14:textId="77777777" w:rsidR="00D31119" w:rsidRDefault="00D31119" w:rsidP="001E417D">
            <w:pPr>
              <w:pStyle w:val="TableText"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D31119" w:rsidRPr="00C978B9" w14:paraId="6DAB0268" w14:textId="77777777" w:rsidTr="001E417D">
        <w:trPr>
          <w:cantSplit/>
          <w:jc w:val="center"/>
        </w:trPr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717C4435" w14:textId="77777777" w:rsidR="00D31119" w:rsidRPr="00C978B9" w:rsidRDefault="00D31119" w:rsidP="001E417D">
            <w:r>
              <w:rPr>
                <w:noProof/>
                <w:lang w:eastAsia="en-AU"/>
              </w:rPr>
              <w:drawing>
                <wp:inline distT="0" distB="0" distL="0" distR="0" wp14:anchorId="707B7F81" wp14:editId="4CD77777">
                  <wp:extent cx="847725" cy="8477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75193D9" w14:textId="77777777" w:rsidR="00D31119" w:rsidRPr="00A8226F" w:rsidRDefault="00D31119" w:rsidP="001E417D">
            <w:pPr>
              <w:pStyle w:val="TableText"/>
              <w:rPr>
                <w:b/>
              </w:rPr>
            </w:pPr>
            <w:r>
              <w:rPr>
                <w:b/>
              </w:rPr>
              <w:t>Act with Integrity</w:t>
            </w:r>
          </w:p>
          <w:p w14:paraId="1FA1C992" w14:textId="77777777" w:rsidR="00D31119" w:rsidRPr="00AA57E3" w:rsidRDefault="00D31119" w:rsidP="001E417D">
            <w:pPr>
              <w:pStyle w:val="TableText"/>
            </w:pPr>
            <w:r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CBEA26F" w14:textId="77777777" w:rsidR="00D31119" w:rsidRPr="00AA57E3" w:rsidRDefault="00D31119" w:rsidP="001E417D">
            <w:pPr>
              <w:pStyle w:val="TableBullet"/>
            </w:pPr>
            <w:r>
              <w:t>Represent the organisation in an honest, ethical and professional way</w:t>
            </w:r>
          </w:p>
          <w:p w14:paraId="586A3F3C" w14:textId="77777777" w:rsidR="00D31119" w:rsidRPr="00AA57E3" w:rsidRDefault="00D31119" w:rsidP="001E417D">
            <w:pPr>
              <w:pStyle w:val="TableBullet"/>
            </w:pPr>
            <w:r>
              <w:t>Support a culture of integrity and professionalism</w:t>
            </w:r>
          </w:p>
          <w:p w14:paraId="7F08C280" w14:textId="77777777" w:rsidR="00D31119" w:rsidRPr="00AA57E3" w:rsidRDefault="00D31119" w:rsidP="001E417D">
            <w:pPr>
              <w:pStyle w:val="TableBullet"/>
            </w:pPr>
            <w:r>
              <w:t>Understand and help others to recognise their obligations to comply with legislation, policies, guidelines and codes of conduct</w:t>
            </w:r>
          </w:p>
          <w:p w14:paraId="0E1AA350" w14:textId="77777777" w:rsidR="00D31119" w:rsidRPr="00AA57E3" w:rsidRDefault="00D31119" w:rsidP="001E417D">
            <w:pPr>
              <w:pStyle w:val="TableBullet"/>
            </w:pPr>
            <w:r>
              <w:t>Recognise and report misconduct and illegal and inappropriate behaviour</w:t>
            </w:r>
          </w:p>
          <w:p w14:paraId="2EF7DC73" w14:textId="77777777" w:rsidR="00D31119" w:rsidRPr="00AA57E3" w:rsidRDefault="00D31119" w:rsidP="001E417D">
            <w:pPr>
              <w:pStyle w:val="TableBullet"/>
            </w:pPr>
            <w:r>
              <w:t>Report and manage apparent conflicts of interest and encourage others to do so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5D0FDF1" w14:textId="77777777" w:rsidR="00D31119" w:rsidRDefault="00D31119" w:rsidP="001E417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D31119" w:rsidRPr="00C978B9" w14:paraId="33554954" w14:textId="77777777" w:rsidTr="001E417D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5488335C" w14:textId="77777777" w:rsidR="00D31119" w:rsidRPr="00C978B9" w:rsidRDefault="00D31119" w:rsidP="001E417D"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010EF6F6" wp14:editId="3624EFF8">
                  <wp:extent cx="847725" cy="8477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82739B3" w14:textId="77777777" w:rsidR="00D31119" w:rsidRPr="00A8226F" w:rsidRDefault="00D31119" w:rsidP="001E417D">
            <w:pPr>
              <w:pStyle w:val="TableText"/>
              <w:rPr>
                <w:b/>
              </w:rPr>
            </w:pPr>
            <w:r>
              <w:rPr>
                <w:b/>
              </w:rPr>
              <w:t>Communicate Effectively</w:t>
            </w:r>
          </w:p>
          <w:p w14:paraId="63DD435E" w14:textId="77777777" w:rsidR="00D31119" w:rsidRPr="00AA57E3" w:rsidRDefault="00D31119" w:rsidP="001E417D">
            <w:pPr>
              <w:pStyle w:val="TableText"/>
            </w:pPr>
            <w:r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A6E67F5" w14:textId="77777777" w:rsidR="00D31119" w:rsidRPr="00AA57E3" w:rsidRDefault="00D31119" w:rsidP="001E417D">
            <w:pPr>
              <w:pStyle w:val="TableBullet"/>
            </w:pPr>
            <w:r>
              <w:t>Tailor communication to diverse audiences</w:t>
            </w:r>
          </w:p>
          <w:p w14:paraId="3896F0AE" w14:textId="77777777" w:rsidR="00D31119" w:rsidRPr="00AA57E3" w:rsidRDefault="00D31119" w:rsidP="001E417D">
            <w:pPr>
              <w:pStyle w:val="TableBullet"/>
            </w:pPr>
            <w:r>
              <w:t>Clearly explain complex concepts and arguments to individuals and groups</w:t>
            </w:r>
          </w:p>
          <w:p w14:paraId="119C126A" w14:textId="77777777" w:rsidR="00D31119" w:rsidRPr="00AA57E3" w:rsidRDefault="00D31119" w:rsidP="001E417D">
            <w:pPr>
              <w:pStyle w:val="TableBullet"/>
            </w:pPr>
            <w:r>
              <w:t>Create opportunities for others to be heard, listen attentively and encourage them to express their views</w:t>
            </w:r>
          </w:p>
          <w:p w14:paraId="2B7B1FC3" w14:textId="77777777" w:rsidR="00D31119" w:rsidRPr="00AA57E3" w:rsidRDefault="00D31119" w:rsidP="001E417D">
            <w:pPr>
              <w:pStyle w:val="TableBullet"/>
            </w:pPr>
            <w:r>
              <w:t>Share information across teams and units to enable informed decision making</w:t>
            </w:r>
          </w:p>
          <w:p w14:paraId="2D7E389C" w14:textId="77777777" w:rsidR="00D31119" w:rsidRPr="00AA57E3" w:rsidRDefault="00D31119" w:rsidP="001E417D">
            <w:pPr>
              <w:pStyle w:val="TableBullet"/>
            </w:pPr>
            <w:r>
              <w:t>Write fluently in plain English and in a range of styles and formats</w:t>
            </w:r>
          </w:p>
          <w:p w14:paraId="5E4E780F" w14:textId="77777777" w:rsidR="00D31119" w:rsidRPr="00AA57E3" w:rsidRDefault="00D31119" w:rsidP="001E417D">
            <w:pPr>
              <w:pStyle w:val="TableBullet"/>
            </w:pPr>
            <w:r>
              <w:t>Use contemporary communication channels to share information, engage and interact with diverse audiences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360CAEB" w14:textId="77777777" w:rsidR="00D31119" w:rsidRDefault="00D31119" w:rsidP="001E417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5F9561F4" w14:textId="77777777" w:rsidTr="001E417D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69EAD894" w14:textId="3D387923" w:rsidR="00D31119" w:rsidRDefault="001E417D" w:rsidP="001E417D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A8BF56D" wp14:editId="26533BE7">
                  <wp:extent cx="847725" cy="847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183A764" w14:textId="77777777" w:rsidR="00D31119" w:rsidRPr="00A8226F" w:rsidRDefault="00D31119" w:rsidP="001E417D">
            <w:pPr>
              <w:pStyle w:val="TableText"/>
              <w:rPr>
                <w:b/>
              </w:rPr>
            </w:pPr>
            <w:r>
              <w:rPr>
                <w:b/>
              </w:rPr>
              <w:t>Work Collaboratively</w:t>
            </w:r>
          </w:p>
          <w:p w14:paraId="62B98A4E" w14:textId="77777777" w:rsidR="00D31119" w:rsidRPr="00A8226F" w:rsidRDefault="00D31119" w:rsidP="001E417D">
            <w:pPr>
              <w:pStyle w:val="TableText"/>
              <w:rPr>
                <w:b/>
              </w:rPr>
            </w:pPr>
            <w:r>
              <w:t>Collaborate with others and value their contribution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2FBD098" w14:textId="77777777" w:rsidR="00D31119" w:rsidRDefault="00D31119" w:rsidP="001E417D">
            <w:pPr>
              <w:pStyle w:val="TableBullet"/>
            </w:pPr>
            <w:r>
              <w:t>Encourage a culture that recognises the value of collaboration</w:t>
            </w:r>
          </w:p>
          <w:p w14:paraId="117E0D2C" w14:textId="77777777" w:rsidR="00D31119" w:rsidRDefault="00D31119" w:rsidP="001E417D">
            <w:pPr>
              <w:pStyle w:val="TableBullet"/>
            </w:pPr>
            <w:r>
              <w:t>Build cooperation and overcome barriers to information sharing and communication across teams and units</w:t>
            </w:r>
          </w:p>
          <w:p w14:paraId="2BCBFC12" w14:textId="77777777" w:rsidR="00D31119" w:rsidRDefault="00D31119" w:rsidP="001E417D">
            <w:pPr>
              <w:pStyle w:val="TableBullet"/>
            </w:pPr>
            <w:r>
              <w:t>Share lessons learned across teams and units</w:t>
            </w:r>
          </w:p>
          <w:p w14:paraId="4B921A07" w14:textId="77777777" w:rsidR="00D31119" w:rsidRDefault="00D31119" w:rsidP="001E417D">
            <w:pPr>
              <w:pStyle w:val="TableBullet"/>
            </w:pPr>
            <w:r>
              <w:t>Identify opportunities to leverage the strengths of others to solve issues and develop better processes and approaches to work</w:t>
            </w:r>
          </w:p>
          <w:p w14:paraId="3EFD5011" w14:textId="77777777" w:rsidR="00D31119" w:rsidRDefault="00D31119" w:rsidP="001E417D">
            <w:pPr>
              <w:pStyle w:val="TableBullet"/>
            </w:pPr>
            <w:r>
              <w:t>Actively use collaboration tools, including digital technologies, to engage diverse audiences in solving problems and improving services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6F567A2" w14:textId="77777777" w:rsidR="00D31119" w:rsidRDefault="00D31119" w:rsidP="001E417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373CDB34" w14:textId="77777777" w:rsidTr="001E417D">
        <w:trPr>
          <w:cantSplit/>
          <w:jc w:val="center"/>
        </w:trPr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00DBBF03" w14:textId="77777777" w:rsidR="00D31119" w:rsidRPr="00C978B9" w:rsidRDefault="00D31119" w:rsidP="001E417D">
            <w:r>
              <w:rPr>
                <w:noProof/>
                <w:lang w:eastAsia="en-AU"/>
              </w:rPr>
              <w:drawing>
                <wp:inline distT="0" distB="0" distL="0" distR="0" wp14:anchorId="4216C434" wp14:editId="7E71CC4A">
                  <wp:extent cx="847725" cy="8477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93B82C0" w14:textId="77777777" w:rsidR="00D31119" w:rsidRPr="00A8226F" w:rsidRDefault="00D31119" w:rsidP="001E417D">
            <w:pPr>
              <w:pStyle w:val="TableText"/>
              <w:rPr>
                <w:b/>
              </w:rPr>
            </w:pPr>
            <w:r>
              <w:rPr>
                <w:b/>
              </w:rPr>
              <w:t>Plan and Prioritise</w:t>
            </w:r>
          </w:p>
          <w:p w14:paraId="4B13BD1E" w14:textId="77777777" w:rsidR="00D31119" w:rsidRPr="00AA57E3" w:rsidRDefault="00D31119" w:rsidP="001E417D">
            <w:pPr>
              <w:pStyle w:val="TableText"/>
            </w:pPr>
            <w:r>
              <w:t>Plan to achieve priority outcomes and respond flexibly to changing circumstances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F4B042C" w14:textId="77777777" w:rsidR="00D31119" w:rsidRPr="00AA57E3" w:rsidRDefault="00D31119" w:rsidP="001E417D">
            <w:pPr>
              <w:pStyle w:val="TableBullet"/>
            </w:pPr>
            <w:r>
              <w:t>Consider the future aims and goals of the team, unit and organisation when prioritising own and others’ work</w:t>
            </w:r>
          </w:p>
          <w:p w14:paraId="0BEBED18" w14:textId="77777777" w:rsidR="00D31119" w:rsidRPr="00AA57E3" w:rsidRDefault="00D31119" w:rsidP="001E417D">
            <w:pPr>
              <w:pStyle w:val="TableBullet"/>
            </w:pPr>
            <w:r>
              <w:t>Initiate, prioritise, consult on and develop team and unit goals, strategies and plans</w:t>
            </w:r>
          </w:p>
          <w:p w14:paraId="74F374C7" w14:textId="77777777" w:rsidR="00D31119" w:rsidRPr="00AA57E3" w:rsidRDefault="00D31119" w:rsidP="001E417D">
            <w:pPr>
              <w:pStyle w:val="TableBullet"/>
            </w:pPr>
            <w:r>
              <w:t>Anticipate and assess the impact of changes, including government policy and economic conditions, on team and unit objectives and initiate appropriate responses</w:t>
            </w:r>
          </w:p>
          <w:p w14:paraId="3AD3E5F0" w14:textId="77777777" w:rsidR="00D31119" w:rsidRPr="00AA57E3" w:rsidRDefault="00D31119" w:rsidP="001E417D">
            <w:pPr>
              <w:pStyle w:val="TableBullet"/>
            </w:pPr>
            <w:r>
              <w:t>Ensure current work plans and activities support and are consistent with organisational change initiatives</w:t>
            </w:r>
          </w:p>
          <w:p w14:paraId="6E28F489" w14:textId="77777777" w:rsidR="00D31119" w:rsidRPr="00AA57E3" w:rsidRDefault="00D31119" w:rsidP="001E417D">
            <w:pPr>
              <w:pStyle w:val="TableBullet"/>
            </w:pPr>
            <w:r>
              <w:t>Evaluate outcomes and adjust future plans accordingly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43A2F7F" w14:textId="77777777" w:rsidR="00D31119" w:rsidRDefault="00D31119" w:rsidP="001E417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60E2BBB6" w14:textId="77777777" w:rsidTr="001E417D">
        <w:trPr>
          <w:cantSplit/>
          <w:jc w:val="center"/>
        </w:trPr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34B218FB" w14:textId="77777777" w:rsidR="00D31119" w:rsidRDefault="00D31119" w:rsidP="001E417D">
            <w:pPr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F752CC7" w14:textId="77777777" w:rsidR="00D31119" w:rsidRPr="00A8226F" w:rsidRDefault="00D31119" w:rsidP="001E417D">
            <w:pPr>
              <w:pStyle w:val="TableText"/>
              <w:rPr>
                <w:b/>
              </w:rPr>
            </w:pPr>
            <w:r>
              <w:rPr>
                <w:b/>
              </w:rPr>
              <w:t>Think and Solve Problems</w:t>
            </w:r>
          </w:p>
          <w:p w14:paraId="3D438EBB" w14:textId="77777777" w:rsidR="00D31119" w:rsidRPr="00A8226F" w:rsidRDefault="00D31119" w:rsidP="001E417D">
            <w:pPr>
              <w:pStyle w:val="TableText"/>
              <w:rPr>
                <w:b/>
              </w:rPr>
            </w:pPr>
            <w:r>
              <w:t>Think, analyse and consider the broader context to develop practical solutions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3C77DDD" w14:textId="77777777" w:rsidR="00D31119" w:rsidRDefault="00D31119" w:rsidP="001E417D">
            <w:pPr>
              <w:pStyle w:val="TableBullet"/>
            </w:pPr>
            <w:r>
              <w:t>Research and apply critical-thinking techniques in analysing information, identify interrelationships and make recommendations based on relevant evidence</w:t>
            </w:r>
          </w:p>
          <w:p w14:paraId="773470A2" w14:textId="77777777" w:rsidR="00D31119" w:rsidRDefault="00D31119" w:rsidP="001E417D">
            <w:pPr>
              <w:pStyle w:val="TableBullet"/>
            </w:pPr>
            <w:r>
              <w:t>Anticipate, identify and address issues and potential problems that may have an impact on organisational objectives and the user experience</w:t>
            </w:r>
          </w:p>
          <w:p w14:paraId="31D1DF87" w14:textId="77777777" w:rsidR="00D31119" w:rsidRDefault="00D31119" w:rsidP="001E417D">
            <w:pPr>
              <w:pStyle w:val="TableBullet"/>
            </w:pPr>
            <w:r>
              <w:t>Apply creative-thinking techniques to generate new ideas and options to address issues and improve the user experience</w:t>
            </w:r>
          </w:p>
          <w:p w14:paraId="5B790E71" w14:textId="77777777" w:rsidR="00D31119" w:rsidRDefault="00D31119" w:rsidP="001E417D">
            <w:pPr>
              <w:pStyle w:val="TableBullet"/>
            </w:pPr>
            <w:r>
              <w:t>Seek contributions and ideas from people with diverse backgrounds and experience</w:t>
            </w:r>
          </w:p>
          <w:p w14:paraId="4E2BDB11" w14:textId="77777777" w:rsidR="00D31119" w:rsidRDefault="00D31119" w:rsidP="001E417D">
            <w:pPr>
              <w:pStyle w:val="TableBullet"/>
            </w:pPr>
            <w:r>
              <w:t>Participate in and contribute to team or unit initiatives to resolve common issues or barriers to effectiveness</w:t>
            </w:r>
          </w:p>
          <w:p w14:paraId="03800919" w14:textId="77777777" w:rsidR="00D31119" w:rsidRDefault="00D31119" w:rsidP="001E417D">
            <w:pPr>
              <w:pStyle w:val="TableBullet"/>
            </w:pPr>
            <w:r>
              <w:t>Identify and share business process improvements to enhance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1E9C977" w14:textId="77777777" w:rsidR="00D31119" w:rsidRDefault="00D31119" w:rsidP="001E417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28A92A1D" w14:textId="77777777" w:rsidTr="001E417D">
        <w:trPr>
          <w:cantSplit/>
          <w:jc w:val="center"/>
        </w:trPr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75481B04" w14:textId="77777777" w:rsidR="00D31119" w:rsidRPr="00C978B9" w:rsidRDefault="00D31119" w:rsidP="001E417D">
            <w:r>
              <w:rPr>
                <w:noProof/>
                <w:lang w:eastAsia="en-AU"/>
              </w:rPr>
              <w:drawing>
                <wp:inline distT="0" distB="0" distL="0" distR="0" wp14:anchorId="6EB72512" wp14:editId="03161CDA">
                  <wp:extent cx="847725" cy="8477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A4169DA" w14:textId="77777777" w:rsidR="00D31119" w:rsidRPr="00A8226F" w:rsidRDefault="00D31119" w:rsidP="001E417D">
            <w:pPr>
              <w:pStyle w:val="TableText"/>
              <w:rPr>
                <w:b/>
              </w:rPr>
            </w:pPr>
            <w:r>
              <w:rPr>
                <w:b/>
              </w:rPr>
              <w:t>Project Management</w:t>
            </w:r>
          </w:p>
          <w:p w14:paraId="6A86C4B5" w14:textId="77777777" w:rsidR="00D31119" w:rsidRPr="00AA57E3" w:rsidRDefault="00D31119" w:rsidP="001E417D">
            <w:pPr>
              <w:pStyle w:val="TableText"/>
            </w:pPr>
            <w:r>
              <w:t>Understand and apply effective planning, coordination and control methods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F353EE7" w14:textId="77777777" w:rsidR="00D31119" w:rsidRPr="00AA57E3" w:rsidRDefault="00D31119" w:rsidP="001E417D">
            <w:pPr>
              <w:pStyle w:val="TableBullet"/>
            </w:pPr>
            <w:r>
              <w:t>Perform basic research and analysis to inform and support the achievement of project deliverables</w:t>
            </w:r>
          </w:p>
          <w:p w14:paraId="48BAF404" w14:textId="77777777" w:rsidR="00D31119" w:rsidRPr="00AA57E3" w:rsidRDefault="00D31119" w:rsidP="001E417D">
            <w:pPr>
              <w:pStyle w:val="TableBullet"/>
            </w:pPr>
            <w:r>
              <w:t>Contribute to developing project documentation and resource estimates</w:t>
            </w:r>
          </w:p>
          <w:p w14:paraId="47301DF6" w14:textId="77777777" w:rsidR="00D31119" w:rsidRPr="00AA57E3" w:rsidRDefault="00D31119" w:rsidP="001E417D">
            <w:pPr>
              <w:pStyle w:val="TableBullet"/>
            </w:pPr>
            <w:r>
              <w:t>Contribute to reviews of progress, outcomes and future improvements</w:t>
            </w:r>
          </w:p>
          <w:p w14:paraId="1BFA3E69" w14:textId="77777777" w:rsidR="00D31119" w:rsidRPr="00AA57E3" w:rsidRDefault="00D31119" w:rsidP="001E417D">
            <w:pPr>
              <w:pStyle w:val="TableBullet"/>
            </w:pPr>
            <w:r>
              <w:t>Identify and escalate possible variances from project plans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A390607" w14:textId="77777777" w:rsidR="00D31119" w:rsidRDefault="00D31119" w:rsidP="001E417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7CC15FC4" w14:textId="77777777" w:rsidR="00D31119" w:rsidRDefault="00D31119" w:rsidP="00D31119"/>
    <w:p w14:paraId="2183DC1D" w14:textId="77777777" w:rsidR="00D31119" w:rsidRDefault="00D31119" w:rsidP="00D31119">
      <w:pPr>
        <w:pStyle w:val="Heading1"/>
        <w:ind w:left="0"/>
      </w:pPr>
    </w:p>
    <w:p w14:paraId="5AA00C64" w14:textId="77777777" w:rsidR="00D31119" w:rsidRDefault="00D31119" w:rsidP="00D31119">
      <w:pPr>
        <w:pStyle w:val="Heading1"/>
        <w:ind w:left="0"/>
      </w:pPr>
      <w:r>
        <w:t>Complementary capabilities</w:t>
      </w:r>
    </w:p>
    <w:p w14:paraId="49083996" w14:textId="77777777" w:rsidR="00D31119" w:rsidRPr="003927AE" w:rsidRDefault="00D31119" w:rsidP="00D31119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  <w:r w:rsidRPr="003927AE">
        <w:rPr>
          <w:rFonts w:ascii="Arial" w:hAnsi="Arial"/>
          <w:i/>
          <w:szCs w:val="22"/>
          <w:lang w:val="en-US"/>
        </w:rPr>
        <w:t>Complementary capabilities</w:t>
      </w:r>
      <w:r w:rsidRPr="003927AE">
        <w:rPr>
          <w:rFonts w:ascii="Arial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5B96007D" w14:textId="77777777" w:rsidR="00D31119" w:rsidRDefault="00D31119" w:rsidP="00D31119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  <w:r w:rsidRPr="003927AE">
        <w:rPr>
          <w:rFonts w:ascii="Arial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5D17E13E" w14:textId="77777777" w:rsidR="001A1BB2" w:rsidRDefault="001A1BB2" w:rsidP="00D31119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</w:p>
    <w:p w14:paraId="249DA2D0" w14:textId="77777777" w:rsidR="00D31119" w:rsidRDefault="00D31119" w:rsidP="00D31119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</w:p>
    <w:tbl>
      <w:tblPr>
        <w:tblStyle w:val="PSCPurple"/>
        <w:tblW w:w="10753" w:type="dxa"/>
        <w:jc w:val="center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2881"/>
        <w:gridCol w:w="90"/>
        <w:gridCol w:w="4770"/>
        <w:gridCol w:w="1606"/>
      </w:tblGrid>
      <w:tr w:rsidR="00D31119" w:rsidRPr="00C978B9" w14:paraId="0D13EEE3" w14:textId="77777777" w:rsidTr="001E4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028FDA8E" w14:textId="77777777" w:rsidR="00D31119" w:rsidRPr="00C978B9" w:rsidRDefault="00D31119" w:rsidP="001E417D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63C02DCF" w14:textId="77777777" w:rsidR="00D31119" w:rsidRPr="00C978B9" w:rsidRDefault="00D31119" w:rsidP="001E417D">
            <w:pPr>
              <w:pStyle w:val="TableText"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5EAA4F31" w14:textId="77777777" w:rsidR="00D31119" w:rsidRDefault="00D31119" w:rsidP="001E417D">
            <w:pPr>
              <w:pStyle w:val="TableText"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46ACF859" w14:textId="77777777" w:rsidR="00D31119" w:rsidRDefault="00D31119" w:rsidP="001E417D">
            <w:pPr>
              <w:pStyle w:val="TableText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74C0373C" w14:textId="77777777" w:rsidR="00D31119" w:rsidRDefault="00D31119" w:rsidP="001E417D">
            <w:pPr>
              <w:pStyle w:val="TableText"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D31119" w:rsidRPr="00C978B9" w14:paraId="33CB1182" w14:textId="77777777" w:rsidTr="001E417D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50C03821" w14:textId="77777777" w:rsidR="00D31119" w:rsidRPr="00C978B9" w:rsidRDefault="00D31119" w:rsidP="001E417D">
            <w:r>
              <w:rPr>
                <w:noProof/>
                <w:lang w:eastAsia="en-AU"/>
              </w:rPr>
              <w:drawing>
                <wp:inline distT="0" distB="0" distL="0" distR="0" wp14:anchorId="025D8DAC" wp14:editId="205E1496">
                  <wp:extent cx="417600" cy="417600"/>
                  <wp:effectExtent l="0" t="0" r="1905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93636A2" w14:textId="77777777" w:rsidR="00D31119" w:rsidRPr="00AA57E3" w:rsidRDefault="00D31119" w:rsidP="001E417D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FDACD3A" w14:textId="77777777" w:rsidR="00D31119" w:rsidRPr="00AA57E3" w:rsidRDefault="00D31119" w:rsidP="001E417D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80004F5" w14:textId="77777777" w:rsidR="00D31119" w:rsidRDefault="00D31119" w:rsidP="001E417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56303C29" w14:textId="77777777" w:rsidTr="001E417D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106B6E4A" w14:textId="39D91EA6" w:rsidR="00D31119" w:rsidRDefault="001E417D" w:rsidP="001E417D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9799162" wp14:editId="27CB3698">
                  <wp:extent cx="417600" cy="417600"/>
                  <wp:effectExtent l="0" t="0" r="1905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472B9FE" w14:textId="77777777" w:rsidR="00D31119" w:rsidRPr="00A8226F" w:rsidRDefault="00D31119" w:rsidP="001E417D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0560616" w14:textId="77777777" w:rsidR="00D31119" w:rsidRDefault="00D31119" w:rsidP="001E417D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F345867" w14:textId="77777777" w:rsidR="00D31119" w:rsidRDefault="00D31119" w:rsidP="001E417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79A71177" w14:textId="77777777" w:rsidTr="001E417D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1380DB72" w14:textId="6755EF5C" w:rsidR="00D31119" w:rsidRDefault="001E417D" w:rsidP="001E417D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6CC7DFA" wp14:editId="4E09CCB1">
                  <wp:extent cx="417600" cy="417600"/>
                  <wp:effectExtent l="0" t="0" r="190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16F6321" w14:textId="77777777" w:rsidR="00D31119" w:rsidRPr="00A8226F" w:rsidRDefault="00D31119" w:rsidP="001E417D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93AC41A" w14:textId="77777777" w:rsidR="00D31119" w:rsidRDefault="00D31119" w:rsidP="001E417D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E81EE7E" w14:textId="77777777" w:rsidR="00D31119" w:rsidRDefault="00D31119" w:rsidP="001E417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0B3860B2" w14:textId="77777777" w:rsidTr="001E417D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1955FD31" w14:textId="77777777" w:rsidR="00D31119" w:rsidRPr="00C978B9" w:rsidRDefault="00D31119" w:rsidP="001E417D"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4DFC0C8C" wp14:editId="6E577B51">
                  <wp:extent cx="417600" cy="417600"/>
                  <wp:effectExtent l="0" t="0" r="1905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2DEF720" w14:textId="77777777" w:rsidR="00D31119" w:rsidRPr="00AA57E3" w:rsidRDefault="00D31119" w:rsidP="001E417D">
            <w:r>
              <w:t>Commit to Customer Service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EBB548E" w14:textId="77777777" w:rsidR="00D31119" w:rsidRPr="00AA57E3" w:rsidRDefault="00D31119" w:rsidP="001E417D">
            <w:r>
              <w:t>Provide customer-focused services in line with public sector and organisational objectives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3A77B77" w14:textId="77777777" w:rsidR="00D31119" w:rsidRDefault="00D31119" w:rsidP="001E417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0DD7698C" w14:textId="77777777" w:rsidTr="001E417D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0CE245B0" w14:textId="194023F9" w:rsidR="00D31119" w:rsidRDefault="001E417D" w:rsidP="001E417D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CB0B995" wp14:editId="32CC76D3">
                  <wp:extent cx="417600" cy="417600"/>
                  <wp:effectExtent l="0" t="0" r="1905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F982D2E" w14:textId="77777777" w:rsidR="00D31119" w:rsidRPr="00A8226F" w:rsidRDefault="00D31119" w:rsidP="001E417D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C0A190C" w14:textId="77777777" w:rsidR="00D31119" w:rsidRDefault="00D31119" w:rsidP="001E417D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A6FCB4F" w14:textId="77777777" w:rsidR="00D31119" w:rsidRDefault="00D31119" w:rsidP="001E417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1D8EA740" w14:textId="77777777" w:rsidTr="001E417D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1BF8DD27" w14:textId="77777777" w:rsidR="00D31119" w:rsidRPr="00C978B9" w:rsidRDefault="00D31119" w:rsidP="001E417D">
            <w:r>
              <w:rPr>
                <w:noProof/>
                <w:lang w:eastAsia="en-AU"/>
              </w:rPr>
              <w:drawing>
                <wp:inline distT="0" distB="0" distL="0" distR="0" wp14:anchorId="3DAB6BB8" wp14:editId="24162C94">
                  <wp:extent cx="417600" cy="417600"/>
                  <wp:effectExtent l="0" t="0" r="1905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548EAF9" w14:textId="77777777" w:rsidR="00D31119" w:rsidRPr="00AA57E3" w:rsidRDefault="00D31119" w:rsidP="001E417D">
            <w:r>
              <w:t>Deliver Results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96B2913" w14:textId="77777777" w:rsidR="00D31119" w:rsidRPr="00AA57E3" w:rsidRDefault="00D31119" w:rsidP="001E417D">
            <w:r>
              <w:t>Achieve results through the efficient use of resources and a commitment to quality 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F1396D8" w14:textId="77777777" w:rsidR="00D31119" w:rsidRDefault="00D31119" w:rsidP="001E417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28C437F3" w14:textId="77777777" w:rsidTr="001E417D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04B3005F" w14:textId="4312C98F" w:rsidR="00D31119" w:rsidRDefault="001E417D" w:rsidP="001E417D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2CB5555" wp14:editId="0D956451">
                  <wp:extent cx="417600" cy="417600"/>
                  <wp:effectExtent l="0" t="0" r="1905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221DFE0" w14:textId="77777777" w:rsidR="00D31119" w:rsidRPr="00A8226F" w:rsidRDefault="00D31119" w:rsidP="001E417D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8968A63" w14:textId="77777777" w:rsidR="00D31119" w:rsidRDefault="00D31119" w:rsidP="001E417D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247D506" w14:textId="77777777" w:rsidR="00D31119" w:rsidRDefault="00D31119" w:rsidP="001E417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63D02C01" w14:textId="77777777" w:rsidTr="001E417D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0AA326EB" w14:textId="77777777" w:rsidR="00D31119" w:rsidRPr="00C978B9" w:rsidRDefault="00D31119" w:rsidP="001E417D">
            <w:r>
              <w:rPr>
                <w:noProof/>
                <w:lang w:eastAsia="en-AU"/>
              </w:rPr>
              <w:drawing>
                <wp:inline distT="0" distB="0" distL="0" distR="0" wp14:anchorId="48154301" wp14:editId="0F589FBB">
                  <wp:extent cx="417600" cy="417600"/>
                  <wp:effectExtent l="0" t="0" r="1905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018BD58" w14:textId="77777777" w:rsidR="00D31119" w:rsidRPr="00AA57E3" w:rsidRDefault="00D31119" w:rsidP="001E417D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024A6BF" w14:textId="77777777" w:rsidR="00D31119" w:rsidRPr="00AA57E3" w:rsidRDefault="00D31119" w:rsidP="001E417D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91DB5B1" w14:textId="77777777" w:rsidR="00D31119" w:rsidRDefault="00D31119" w:rsidP="001E417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D31119" w:rsidRPr="00C978B9" w14:paraId="49C4F8C4" w14:textId="77777777" w:rsidTr="001E417D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443500FF" w14:textId="603F69E4" w:rsidR="00D31119" w:rsidRDefault="001E417D" w:rsidP="001E417D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BCE2F82" wp14:editId="30018CB5">
                  <wp:extent cx="417600" cy="417600"/>
                  <wp:effectExtent l="0" t="0" r="1905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0742049" w14:textId="77777777" w:rsidR="00D31119" w:rsidRPr="00A8226F" w:rsidRDefault="00D31119" w:rsidP="001E417D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2076EB4" w14:textId="77777777" w:rsidR="00D31119" w:rsidRDefault="00D31119" w:rsidP="001E417D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22ED598" w14:textId="77777777" w:rsidR="00D31119" w:rsidRDefault="00D31119" w:rsidP="001E417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D31119" w:rsidRPr="00C978B9" w14:paraId="79EB7890" w14:textId="77777777" w:rsidTr="001E417D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24885B29" w14:textId="06A8C137" w:rsidR="00D31119" w:rsidRDefault="001E417D" w:rsidP="001E417D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3091102" wp14:editId="5DDE2BC7">
                  <wp:extent cx="417600" cy="417600"/>
                  <wp:effectExtent l="0" t="0" r="1905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E1DF336" w14:textId="77777777" w:rsidR="00D31119" w:rsidRPr="00A8226F" w:rsidRDefault="00D31119" w:rsidP="001E417D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E0824BF" w14:textId="77777777" w:rsidR="00D31119" w:rsidRDefault="00D31119" w:rsidP="001E417D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976B431" w14:textId="77777777" w:rsidR="00D31119" w:rsidRDefault="00D31119" w:rsidP="001E417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33EAA137" w14:textId="74E73150" w:rsidR="00D31119" w:rsidRDefault="00D31119">
      <w:pPr>
        <w:spacing w:before="1"/>
        <w:rPr>
          <w:rFonts w:ascii="Arial" w:eastAsia="Arial" w:hAnsi="Arial" w:cs="Arial"/>
          <w:sz w:val="29"/>
          <w:szCs w:val="29"/>
        </w:rPr>
      </w:pPr>
    </w:p>
    <w:sectPr w:rsidR="00D31119">
      <w:footerReference w:type="default" r:id="rId22"/>
      <w:type w:val="continuous"/>
      <w:pgSz w:w="12240" w:h="15840"/>
      <w:pgMar w:top="500" w:right="50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4136" w14:textId="77777777" w:rsidR="0069595F" w:rsidRDefault="0069595F">
      <w:r>
        <w:separator/>
      </w:r>
    </w:p>
  </w:endnote>
  <w:endnote w:type="continuationSeparator" w:id="0">
    <w:p w14:paraId="08F6DA74" w14:textId="77777777" w:rsidR="0069595F" w:rsidRDefault="0069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8D35" w14:textId="616CF87A" w:rsidR="00CF2160" w:rsidRPr="001E417D" w:rsidRDefault="001E417D" w:rsidP="001E417D">
    <w:pPr>
      <w:pStyle w:val="Footer"/>
      <w:rPr>
        <w:rFonts w:ascii="Arial" w:hAnsi="Arial" w:cs="Arial"/>
        <w:sz w:val="18"/>
        <w:szCs w:val="18"/>
      </w:rPr>
    </w:pPr>
    <w:r w:rsidRPr="001E417D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DD313AF" wp14:editId="203890CE">
          <wp:simplePos x="0" y="0"/>
          <wp:positionH relativeFrom="column">
            <wp:posOffset>6097337</wp:posOffset>
          </wp:positionH>
          <wp:positionV relativeFrom="paragraph">
            <wp:posOffset>-121015</wp:posOffset>
          </wp:positionV>
          <wp:extent cx="593090" cy="629920"/>
          <wp:effectExtent l="0" t="0" r="0" b="0"/>
          <wp:wrapThrough wrapText="bothSides">
            <wp:wrapPolygon edited="0">
              <wp:start x="0" y="0"/>
              <wp:lineTo x="0" y="20903"/>
              <wp:lineTo x="20814" y="20903"/>
              <wp:lineTo x="2081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417D">
      <w:rPr>
        <w:rFonts w:ascii="Arial" w:hAnsi="Arial" w:cs="Arial"/>
        <w:sz w:val="18"/>
        <w:szCs w:val="18"/>
      </w:rPr>
      <w:t>Role description   Senior Planning Officer</w:t>
    </w:r>
    <w:r w:rsidRPr="001E417D">
      <w:rPr>
        <w:rFonts w:ascii="Arial" w:hAnsi="Arial" w:cs="Arial"/>
        <w:sz w:val="18"/>
        <w:szCs w:val="18"/>
      </w:rPr>
      <w:tab/>
    </w:r>
    <w:r w:rsidRPr="001E417D">
      <w:rPr>
        <w:rFonts w:ascii="Arial" w:hAnsi="Arial" w:cs="Arial"/>
        <w:sz w:val="18"/>
        <w:szCs w:val="18"/>
      </w:rPr>
      <w:fldChar w:fldCharType="begin"/>
    </w:r>
    <w:r w:rsidRPr="001E417D">
      <w:rPr>
        <w:rFonts w:ascii="Arial" w:hAnsi="Arial" w:cs="Arial"/>
        <w:sz w:val="18"/>
        <w:szCs w:val="18"/>
      </w:rPr>
      <w:instrText xml:space="preserve"> PAGE   \* MERGEFORMAT </w:instrText>
    </w:r>
    <w:r w:rsidRPr="001E417D">
      <w:rPr>
        <w:rFonts w:ascii="Arial" w:hAnsi="Arial" w:cs="Arial"/>
        <w:sz w:val="18"/>
        <w:szCs w:val="18"/>
      </w:rPr>
      <w:fldChar w:fldCharType="separate"/>
    </w:r>
    <w:r w:rsidRPr="001E417D">
      <w:rPr>
        <w:rFonts w:ascii="Arial" w:hAnsi="Arial" w:cs="Arial"/>
        <w:noProof/>
        <w:sz w:val="18"/>
        <w:szCs w:val="18"/>
      </w:rPr>
      <w:t>1</w:t>
    </w:r>
    <w:r w:rsidRPr="001E417D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25E4" w14:textId="77777777" w:rsidR="0069595F" w:rsidRDefault="0069595F">
      <w:r>
        <w:separator/>
      </w:r>
    </w:p>
  </w:footnote>
  <w:footnote w:type="continuationSeparator" w:id="0">
    <w:p w14:paraId="71FF735D" w14:textId="77777777" w:rsidR="0069595F" w:rsidRDefault="00695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AC2A78"/>
    <w:multiLevelType w:val="hybridMultilevel"/>
    <w:tmpl w:val="DC625BDA"/>
    <w:lvl w:ilvl="0" w:tplc="534049A6">
      <w:start w:val="1"/>
      <w:numFmt w:val="bullet"/>
      <w:lvlText w:val=""/>
      <w:lvlJc w:val="left"/>
      <w:pPr>
        <w:ind w:left="974" w:hanging="361"/>
      </w:pPr>
      <w:rPr>
        <w:rFonts w:ascii="Symbol" w:eastAsia="Symbol" w:hAnsi="Symbol" w:hint="default"/>
        <w:w w:val="97"/>
        <w:sz w:val="20"/>
        <w:szCs w:val="20"/>
      </w:rPr>
    </w:lvl>
    <w:lvl w:ilvl="1" w:tplc="FA52D336">
      <w:start w:val="1"/>
      <w:numFmt w:val="bullet"/>
      <w:lvlText w:val="•"/>
      <w:lvlJc w:val="left"/>
      <w:pPr>
        <w:ind w:left="1514" w:hanging="361"/>
      </w:pPr>
      <w:rPr>
        <w:rFonts w:hint="default"/>
      </w:rPr>
    </w:lvl>
    <w:lvl w:ilvl="2" w:tplc="5B403E9C">
      <w:start w:val="1"/>
      <w:numFmt w:val="bullet"/>
      <w:lvlText w:val="•"/>
      <w:lvlJc w:val="left"/>
      <w:pPr>
        <w:ind w:left="2048" w:hanging="361"/>
      </w:pPr>
      <w:rPr>
        <w:rFonts w:hint="default"/>
      </w:rPr>
    </w:lvl>
    <w:lvl w:ilvl="3" w:tplc="64E07D1C">
      <w:start w:val="1"/>
      <w:numFmt w:val="bullet"/>
      <w:lvlText w:val="•"/>
      <w:lvlJc w:val="left"/>
      <w:pPr>
        <w:ind w:left="2582" w:hanging="361"/>
      </w:pPr>
      <w:rPr>
        <w:rFonts w:hint="default"/>
      </w:rPr>
    </w:lvl>
    <w:lvl w:ilvl="4" w:tplc="40F21704">
      <w:start w:val="1"/>
      <w:numFmt w:val="bullet"/>
      <w:lvlText w:val="•"/>
      <w:lvlJc w:val="left"/>
      <w:pPr>
        <w:ind w:left="3116" w:hanging="361"/>
      </w:pPr>
      <w:rPr>
        <w:rFonts w:hint="default"/>
      </w:rPr>
    </w:lvl>
    <w:lvl w:ilvl="5" w:tplc="3594DDC0">
      <w:start w:val="1"/>
      <w:numFmt w:val="bullet"/>
      <w:lvlText w:val="•"/>
      <w:lvlJc w:val="left"/>
      <w:pPr>
        <w:ind w:left="3650" w:hanging="361"/>
      </w:pPr>
      <w:rPr>
        <w:rFonts w:hint="default"/>
      </w:rPr>
    </w:lvl>
    <w:lvl w:ilvl="6" w:tplc="C78E1B36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7" w:tplc="37F6265E">
      <w:start w:val="1"/>
      <w:numFmt w:val="bullet"/>
      <w:lvlText w:val="•"/>
      <w:lvlJc w:val="left"/>
      <w:pPr>
        <w:ind w:left="4718" w:hanging="361"/>
      </w:pPr>
      <w:rPr>
        <w:rFonts w:hint="default"/>
      </w:rPr>
    </w:lvl>
    <w:lvl w:ilvl="8" w:tplc="261C4B7A">
      <w:start w:val="1"/>
      <w:numFmt w:val="bullet"/>
      <w:lvlText w:val="•"/>
      <w:lvlJc w:val="left"/>
      <w:pPr>
        <w:ind w:left="5252" w:hanging="361"/>
      </w:pPr>
      <w:rPr>
        <w:rFonts w:hint="default"/>
      </w:rPr>
    </w:lvl>
  </w:abstractNum>
  <w:abstractNum w:abstractNumId="2" w15:restartNumberingAfterBreak="0">
    <w:nsid w:val="3567622E"/>
    <w:multiLevelType w:val="hybridMultilevel"/>
    <w:tmpl w:val="AB880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E0840"/>
    <w:multiLevelType w:val="hybridMultilevel"/>
    <w:tmpl w:val="5F222C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375570"/>
    <w:multiLevelType w:val="hybridMultilevel"/>
    <w:tmpl w:val="EC04E522"/>
    <w:lvl w:ilvl="0" w:tplc="053AE58C">
      <w:start w:val="1"/>
      <w:numFmt w:val="bullet"/>
      <w:lvlText w:val=""/>
      <w:lvlJc w:val="left"/>
      <w:pPr>
        <w:ind w:left="609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B83A2614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2" w:tplc="427C08DC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5AF2813E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9E0E176C">
      <w:start w:val="1"/>
      <w:numFmt w:val="bullet"/>
      <w:lvlText w:val="•"/>
      <w:lvlJc w:val="left"/>
      <w:pPr>
        <w:ind w:left="3088" w:hanging="360"/>
      </w:pPr>
      <w:rPr>
        <w:rFonts w:hint="default"/>
      </w:rPr>
    </w:lvl>
    <w:lvl w:ilvl="5" w:tplc="F97479A0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6" w:tplc="6270E5BC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7" w:tplc="16787974">
      <w:start w:val="1"/>
      <w:numFmt w:val="bullet"/>
      <w:lvlText w:val="•"/>
      <w:lvlJc w:val="left"/>
      <w:pPr>
        <w:ind w:left="4955" w:hanging="360"/>
      </w:pPr>
      <w:rPr>
        <w:rFonts w:hint="default"/>
      </w:rPr>
    </w:lvl>
    <w:lvl w:ilvl="8" w:tplc="C17093FC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</w:abstractNum>
  <w:abstractNum w:abstractNumId="5" w15:restartNumberingAfterBreak="0">
    <w:nsid w:val="4D08614A"/>
    <w:multiLevelType w:val="hybridMultilevel"/>
    <w:tmpl w:val="58E6CEC0"/>
    <w:lvl w:ilvl="0" w:tplc="422CFFC2">
      <w:start w:val="1"/>
      <w:numFmt w:val="bullet"/>
      <w:lvlText w:val=""/>
      <w:lvlJc w:val="left"/>
      <w:pPr>
        <w:ind w:left="609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499C764A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2" w:tplc="6450BC34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BB8A13F8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698EC87A">
      <w:start w:val="1"/>
      <w:numFmt w:val="bullet"/>
      <w:lvlText w:val="•"/>
      <w:lvlJc w:val="left"/>
      <w:pPr>
        <w:ind w:left="3088" w:hanging="360"/>
      </w:pPr>
      <w:rPr>
        <w:rFonts w:hint="default"/>
      </w:rPr>
    </w:lvl>
    <w:lvl w:ilvl="5" w:tplc="A9A0E3A0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6" w:tplc="FC4A2C52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7" w:tplc="A06A8CF4">
      <w:start w:val="1"/>
      <w:numFmt w:val="bullet"/>
      <w:lvlText w:val="•"/>
      <w:lvlJc w:val="left"/>
      <w:pPr>
        <w:ind w:left="4955" w:hanging="360"/>
      </w:pPr>
      <w:rPr>
        <w:rFonts w:hint="default"/>
      </w:rPr>
    </w:lvl>
    <w:lvl w:ilvl="8" w:tplc="D778A93A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</w:abstractNum>
  <w:abstractNum w:abstractNumId="6" w15:restartNumberingAfterBreak="0">
    <w:nsid w:val="611C4945"/>
    <w:multiLevelType w:val="hybridMultilevel"/>
    <w:tmpl w:val="605041BE"/>
    <w:lvl w:ilvl="0" w:tplc="8BE8ACB2">
      <w:start w:val="1"/>
      <w:numFmt w:val="bullet"/>
      <w:lvlText w:val=""/>
      <w:lvlJc w:val="left"/>
      <w:pPr>
        <w:ind w:left="609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CCAC8626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2" w:tplc="C3A0820C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7BC6D93A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442A5C2A">
      <w:start w:val="1"/>
      <w:numFmt w:val="bullet"/>
      <w:lvlText w:val="•"/>
      <w:lvlJc w:val="left"/>
      <w:pPr>
        <w:ind w:left="3088" w:hanging="360"/>
      </w:pPr>
      <w:rPr>
        <w:rFonts w:hint="default"/>
      </w:rPr>
    </w:lvl>
    <w:lvl w:ilvl="5" w:tplc="54220E74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6" w:tplc="F4CA9CAA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7" w:tplc="A3849EC8">
      <w:start w:val="1"/>
      <w:numFmt w:val="bullet"/>
      <w:lvlText w:val="•"/>
      <w:lvlJc w:val="left"/>
      <w:pPr>
        <w:ind w:left="4955" w:hanging="360"/>
      </w:pPr>
      <w:rPr>
        <w:rFonts w:hint="default"/>
      </w:rPr>
    </w:lvl>
    <w:lvl w:ilvl="8" w:tplc="DA36E1F8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</w:abstractNum>
  <w:abstractNum w:abstractNumId="7" w15:restartNumberingAfterBreak="0">
    <w:nsid w:val="66604EC9"/>
    <w:multiLevelType w:val="hybridMultilevel"/>
    <w:tmpl w:val="50AA16F6"/>
    <w:lvl w:ilvl="0" w:tplc="545475FA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6D8E4E0E">
      <w:start w:val="1"/>
      <w:numFmt w:val="bullet"/>
      <w:lvlText w:val=""/>
      <w:lvlJc w:val="left"/>
      <w:pPr>
        <w:ind w:left="2876" w:hanging="361"/>
      </w:pPr>
      <w:rPr>
        <w:rFonts w:ascii="Symbol" w:eastAsia="Symbol" w:hAnsi="Symbol" w:hint="default"/>
        <w:w w:val="97"/>
        <w:sz w:val="20"/>
        <w:szCs w:val="20"/>
      </w:rPr>
    </w:lvl>
    <w:lvl w:ilvl="2" w:tplc="F2B25248">
      <w:start w:val="1"/>
      <w:numFmt w:val="bullet"/>
      <w:lvlText w:val="•"/>
      <w:lvlJc w:val="left"/>
      <w:pPr>
        <w:ind w:left="3481" w:hanging="361"/>
      </w:pPr>
      <w:rPr>
        <w:rFonts w:hint="default"/>
      </w:rPr>
    </w:lvl>
    <w:lvl w:ilvl="3" w:tplc="FAF4E60C">
      <w:start w:val="1"/>
      <w:numFmt w:val="bullet"/>
      <w:lvlText w:val="•"/>
      <w:lvlJc w:val="left"/>
      <w:pPr>
        <w:ind w:left="4083" w:hanging="361"/>
      </w:pPr>
      <w:rPr>
        <w:rFonts w:hint="default"/>
      </w:rPr>
    </w:lvl>
    <w:lvl w:ilvl="4" w:tplc="DCCAB7D0">
      <w:start w:val="1"/>
      <w:numFmt w:val="bullet"/>
      <w:lvlText w:val="•"/>
      <w:lvlJc w:val="left"/>
      <w:pPr>
        <w:ind w:left="4685" w:hanging="361"/>
      </w:pPr>
      <w:rPr>
        <w:rFonts w:hint="default"/>
      </w:rPr>
    </w:lvl>
    <w:lvl w:ilvl="5" w:tplc="1C7AF6A8">
      <w:start w:val="1"/>
      <w:numFmt w:val="bullet"/>
      <w:lvlText w:val="•"/>
      <w:lvlJc w:val="left"/>
      <w:pPr>
        <w:ind w:left="5287" w:hanging="361"/>
      </w:pPr>
      <w:rPr>
        <w:rFonts w:hint="default"/>
      </w:rPr>
    </w:lvl>
    <w:lvl w:ilvl="6" w:tplc="0B68E240">
      <w:start w:val="1"/>
      <w:numFmt w:val="bullet"/>
      <w:lvlText w:val="•"/>
      <w:lvlJc w:val="left"/>
      <w:pPr>
        <w:ind w:left="5889" w:hanging="361"/>
      </w:pPr>
      <w:rPr>
        <w:rFonts w:hint="default"/>
      </w:rPr>
    </w:lvl>
    <w:lvl w:ilvl="7" w:tplc="716E2326">
      <w:start w:val="1"/>
      <w:numFmt w:val="bullet"/>
      <w:lvlText w:val="•"/>
      <w:lvlJc w:val="left"/>
      <w:pPr>
        <w:ind w:left="6491" w:hanging="361"/>
      </w:pPr>
      <w:rPr>
        <w:rFonts w:hint="default"/>
      </w:rPr>
    </w:lvl>
    <w:lvl w:ilvl="8" w:tplc="EB3E395A">
      <w:start w:val="1"/>
      <w:numFmt w:val="bullet"/>
      <w:lvlText w:val="•"/>
      <w:lvlJc w:val="left"/>
      <w:pPr>
        <w:ind w:left="7093" w:hanging="361"/>
      </w:pPr>
      <w:rPr>
        <w:rFonts w:hint="default"/>
      </w:rPr>
    </w:lvl>
  </w:abstractNum>
  <w:abstractNum w:abstractNumId="8" w15:restartNumberingAfterBreak="0">
    <w:nsid w:val="6FF83DEE"/>
    <w:multiLevelType w:val="hybridMultilevel"/>
    <w:tmpl w:val="0A5484F6"/>
    <w:lvl w:ilvl="0" w:tplc="45DC9DF8">
      <w:start w:val="1"/>
      <w:numFmt w:val="bullet"/>
      <w:lvlText w:val=""/>
      <w:lvlJc w:val="left"/>
      <w:pPr>
        <w:ind w:left="4378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C39608BC">
      <w:start w:val="1"/>
      <w:numFmt w:val="bullet"/>
      <w:lvlText w:val="•"/>
      <w:lvlJc w:val="left"/>
      <w:pPr>
        <w:ind w:left="5001" w:hanging="360"/>
      </w:pPr>
      <w:rPr>
        <w:rFonts w:hint="default"/>
      </w:rPr>
    </w:lvl>
    <w:lvl w:ilvl="2" w:tplc="5920798C">
      <w:start w:val="1"/>
      <w:numFmt w:val="bullet"/>
      <w:lvlText w:val="•"/>
      <w:lvlJc w:val="left"/>
      <w:pPr>
        <w:ind w:left="5622" w:hanging="360"/>
      </w:pPr>
      <w:rPr>
        <w:rFonts w:hint="default"/>
      </w:rPr>
    </w:lvl>
    <w:lvl w:ilvl="3" w:tplc="8BDC07E4">
      <w:start w:val="1"/>
      <w:numFmt w:val="bullet"/>
      <w:lvlText w:val="•"/>
      <w:lvlJc w:val="left"/>
      <w:pPr>
        <w:ind w:left="6243" w:hanging="360"/>
      </w:pPr>
      <w:rPr>
        <w:rFonts w:hint="default"/>
      </w:rPr>
    </w:lvl>
    <w:lvl w:ilvl="4" w:tplc="F856B078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5" w:tplc="8AFC6660">
      <w:start w:val="1"/>
      <w:numFmt w:val="bullet"/>
      <w:lvlText w:val="•"/>
      <w:lvlJc w:val="left"/>
      <w:pPr>
        <w:ind w:left="7485" w:hanging="360"/>
      </w:pPr>
      <w:rPr>
        <w:rFonts w:hint="default"/>
      </w:rPr>
    </w:lvl>
    <w:lvl w:ilvl="6" w:tplc="DC227F40">
      <w:start w:val="1"/>
      <w:numFmt w:val="bullet"/>
      <w:lvlText w:val="•"/>
      <w:lvlJc w:val="left"/>
      <w:pPr>
        <w:ind w:left="8106" w:hanging="360"/>
      </w:pPr>
      <w:rPr>
        <w:rFonts w:hint="default"/>
      </w:rPr>
    </w:lvl>
    <w:lvl w:ilvl="7" w:tplc="480A22D0">
      <w:start w:val="1"/>
      <w:numFmt w:val="bullet"/>
      <w:lvlText w:val="•"/>
      <w:lvlJc w:val="left"/>
      <w:pPr>
        <w:ind w:left="8727" w:hanging="360"/>
      </w:pPr>
      <w:rPr>
        <w:rFonts w:hint="default"/>
      </w:rPr>
    </w:lvl>
    <w:lvl w:ilvl="8" w:tplc="076ADFB0">
      <w:start w:val="1"/>
      <w:numFmt w:val="bullet"/>
      <w:lvlText w:val="•"/>
      <w:lvlJc w:val="left"/>
      <w:pPr>
        <w:ind w:left="9348" w:hanging="360"/>
      </w:pPr>
      <w:rPr>
        <w:rFonts w:hint="default"/>
      </w:rPr>
    </w:lvl>
  </w:abstractNum>
  <w:abstractNum w:abstractNumId="9" w15:restartNumberingAfterBreak="0">
    <w:nsid w:val="7CE06E71"/>
    <w:multiLevelType w:val="hybridMultilevel"/>
    <w:tmpl w:val="5394E4F2"/>
    <w:lvl w:ilvl="0" w:tplc="D564FA56">
      <w:start w:val="1"/>
      <w:numFmt w:val="bullet"/>
      <w:lvlText w:val=""/>
      <w:lvlJc w:val="left"/>
      <w:pPr>
        <w:ind w:left="609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54F46B7C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2" w:tplc="D0480BAA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CBE6D718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622CB098">
      <w:start w:val="1"/>
      <w:numFmt w:val="bullet"/>
      <w:lvlText w:val="•"/>
      <w:lvlJc w:val="left"/>
      <w:pPr>
        <w:ind w:left="3088" w:hanging="360"/>
      </w:pPr>
      <w:rPr>
        <w:rFonts w:hint="default"/>
      </w:rPr>
    </w:lvl>
    <w:lvl w:ilvl="5" w:tplc="6BDA2454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6" w:tplc="F520898C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7" w:tplc="2CFC38B6">
      <w:start w:val="1"/>
      <w:numFmt w:val="bullet"/>
      <w:lvlText w:val="•"/>
      <w:lvlJc w:val="left"/>
      <w:pPr>
        <w:ind w:left="4955" w:hanging="360"/>
      </w:pPr>
      <w:rPr>
        <w:rFonts w:hint="default"/>
      </w:rPr>
    </w:lvl>
    <w:lvl w:ilvl="8" w:tplc="F4608F1C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</w:abstractNum>
  <w:num w:numId="1" w16cid:durableId="1489010296">
    <w:abstractNumId w:val="1"/>
  </w:num>
  <w:num w:numId="2" w16cid:durableId="1986205062">
    <w:abstractNumId w:val="8"/>
  </w:num>
  <w:num w:numId="3" w16cid:durableId="467864018">
    <w:abstractNumId w:val="9"/>
  </w:num>
  <w:num w:numId="4" w16cid:durableId="1586496968">
    <w:abstractNumId w:val="5"/>
  </w:num>
  <w:num w:numId="5" w16cid:durableId="833956722">
    <w:abstractNumId w:val="6"/>
  </w:num>
  <w:num w:numId="6" w16cid:durableId="1096634200">
    <w:abstractNumId w:val="4"/>
  </w:num>
  <w:num w:numId="7" w16cid:durableId="671106558">
    <w:abstractNumId w:val="7"/>
  </w:num>
  <w:num w:numId="8" w16cid:durableId="439378107">
    <w:abstractNumId w:val="0"/>
  </w:num>
  <w:num w:numId="9" w16cid:durableId="1262105992">
    <w:abstractNumId w:val="3"/>
  </w:num>
  <w:num w:numId="10" w16cid:durableId="683630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60"/>
    <w:rsid w:val="00023CE9"/>
    <w:rsid w:val="00053005"/>
    <w:rsid w:val="00084FED"/>
    <w:rsid w:val="000C32CB"/>
    <w:rsid w:val="001330AC"/>
    <w:rsid w:val="001A1BB2"/>
    <w:rsid w:val="001E417D"/>
    <w:rsid w:val="001F58DA"/>
    <w:rsid w:val="00227C48"/>
    <w:rsid w:val="0024452D"/>
    <w:rsid w:val="00254476"/>
    <w:rsid w:val="002770A7"/>
    <w:rsid w:val="002D096D"/>
    <w:rsid w:val="002F4758"/>
    <w:rsid w:val="0031166F"/>
    <w:rsid w:val="003407A8"/>
    <w:rsid w:val="003418CB"/>
    <w:rsid w:val="00387BAD"/>
    <w:rsid w:val="0039296E"/>
    <w:rsid w:val="004441EC"/>
    <w:rsid w:val="004A7F18"/>
    <w:rsid w:val="004B66A2"/>
    <w:rsid w:val="004F5FC6"/>
    <w:rsid w:val="005050B6"/>
    <w:rsid w:val="00514C06"/>
    <w:rsid w:val="005300E4"/>
    <w:rsid w:val="00550541"/>
    <w:rsid w:val="005B0298"/>
    <w:rsid w:val="005B1CAD"/>
    <w:rsid w:val="005C511E"/>
    <w:rsid w:val="005D6B27"/>
    <w:rsid w:val="0060062D"/>
    <w:rsid w:val="00630621"/>
    <w:rsid w:val="006332F7"/>
    <w:rsid w:val="00693BF2"/>
    <w:rsid w:val="0069595F"/>
    <w:rsid w:val="00697EE0"/>
    <w:rsid w:val="006C2C4E"/>
    <w:rsid w:val="006C559E"/>
    <w:rsid w:val="006E29F9"/>
    <w:rsid w:val="006F5840"/>
    <w:rsid w:val="00700077"/>
    <w:rsid w:val="0072249B"/>
    <w:rsid w:val="0073281C"/>
    <w:rsid w:val="007B02DE"/>
    <w:rsid w:val="007C3AE9"/>
    <w:rsid w:val="007C6667"/>
    <w:rsid w:val="00820134"/>
    <w:rsid w:val="0085169D"/>
    <w:rsid w:val="00853CED"/>
    <w:rsid w:val="00860709"/>
    <w:rsid w:val="008733FA"/>
    <w:rsid w:val="0088759F"/>
    <w:rsid w:val="008F45D6"/>
    <w:rsid w:val="00917280"/>
    <w:rsid w:val="00931813"/>
    <w:rsid w:val="00934562"/>
    <w:rsid w:val="00937C87"/>
    <w:rsid w:val="009448DE"/>
    <w:rsid w:val="0094699C"/>
    <w:rsid w:val="00960BD9"/>
    <w:rsid w:val="009A377F"/>
    <w:rsid w:val="009C5B6D"/>
    <w:rsid w:val="00A22FCE"/>
    <w:rsid w:val="00A24CC0"/>
    <w:rsid w:val="00A27E01"/>
    <w:rsid w:val="00A33606"/>
    <w:rsid w:val="00A45374"/>
    <w:rsid w:val="00A97895"/>
    <w:rsid w:val="00AA4A14"/>
    <w:rsid w:val="00AA4F51"/>
    <w:rsid w:val="00AB15C6"/>
    <w:rsid w:val="00AB4ADE"/>
    <w:rsid w:val="00AC2911"/>
    <w:rsid w:val="00AE1FDD"/>
    <w:rsid w:val="00B763EF"/>
    <w:rsid w:val="00BB0005"/>
    <w:rsid w:val="00C85CA8"/>
    <w:rsid w:val="00CF2160"/>
    <w:rsid w:val="00CF6DC6"/>
    <w:rsid w:val="00D013FE"/>
    <w:rsid w:val="00D31119"/>
    <w:rsid w:val="00D8004F"/>
    <w:rsid w:val="00D913C0"/>
    <w:rsid w:val="00DA29BC"/>
    <w:rsid w:val="00DA3513"/>
    <w:rsid w:val="00DE0F2F"/>
    <w:rsid w:val="00E01D2E"/>
    <w:rsid w:val="00EA1DC0"/>
    <w:rsid w:val="00EA2F9A"/>
    <w:rsid w:val="00ED7171"/>
    <w:rsid w:val="00F9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764EB"/>
  <w15:docId w15:val="{CA3F05CC-AF47-4533-8CC7-F56F1B2C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Arial" w:eastAsia="Arial" w:hAnsi="Arial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300E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D31119"/>
    <w:rPr>
      <w:rFonts w:ascii="Arial" w:eastAsia="Arial" w:hAnsi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1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1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119"/>
  </w:style>
  <w:style w:type="paragraph" w:styleId="Footer">
    <w:name w:val="footer"/>
    <w:basedOn w:val="Normal"/>
    <w:link w:val="FooterChar"/>
    <w:uiPriority w:val="99"/>
    <w:unhideWhenUsed/>
    <w:rsid w:val="00D31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119"/>
  </w:style>
  <w:style w:type="table" w:styleId="TableGrid">
    <w:name w:val="Table Grid"/>
    <w:basedOn w:val="TableNormal"/>
    <w:uiPriority w:val="59"/>
    <w:rsid w:val="00D31119"/>
    <w:pPr>
      <w:widowControl/>
    </w:pPr>
    <w:rPr>
      <w:rFonts w:ascii="Arial" w:eastAsiaTheme="minorEastAsia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D31119"/>
    <w:pPr>
      <w:widowControl/>
      <w:autoSpaceDE w:val="0"/>
      <w:autoSpaceDN w:val="0"/>
      <w:adjustRightInd w:val="0"/>
      <w:spacing w:after="120" w:line="420" w:lineRule="atLeast"/>
      <w:textAlignment w:val="center"/>
    </w:pPr>
    <w:rPr>
      <w:rFonts w:ascii="Georgia" w:hAnsi="Georgia" w:cs="Georgia"/>
      <w:color w:val="000000"/>
      <w:spacing w:val="-10"/>
      <w:sz w:val="42"/>
      <w:szCs w:val="42"/>
    </w:rPr>
  </w:style>
  <w:style w:type="table" w:customStyle="1" w:styleId="PSCPurple">
    <w:name w:val="PSC_Purple"/>
    <w:basedOn w:val="TableNormal"/>
    <w:uiPriority w:val="99"/>
    <w:rsid w:val="00D31119"/>
    <w:pPr>
      <w:widowControl/>
    </w:pPr>
    <w:rPr>
      <w:rFonts w:ascii="Arial" w:eastAsiaTheme="minorEastAsia" w:hAnsi="Arial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rPr>
        <w:rFonts w:cs="Times New Roman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Normal"/>
    <w:qFormat/>
    <w:rsid w:val="00D31119"/>
    <w:pPr>
      <w:widowControl/>
      <w:spacing w:before="40" w:after="40" w:line="280" w:lineRule="atLeast"/>
    </w:pPr>
    <w:rPr>
      <w:rFonts w:ascii="Arial" w:eastAsiaTheme="minorEastAsia" w:hAnsi="Arial" w:cs="Times New Roman"/>
      <w:sz w:val="20"/>
      <w:szCs w:val="20"/>
      <w:lang w:val="en-AU"/>
    </w:rPr>
  </w:style>
  <w:style w:type="paragraph" w:customStyle="1" w:styleId="TableTextWhite">
    <w:name w:val="Table_Text_White"/>
    <w:basedOn w:val="Normal"/>
    <w:qFormat/>
    <w:rsid w:val="00D31119"/>
    <w:pPr>
      <w:widowControl/>
      <w:spacing w:before="40" w:after="40" w:line="280" w:lineRule="atLeast"/>
    </w:pPr>
    <w:rPr>
      <w:rFonts w:ascii="Arial" w:eastAsiaTheme="minorEastAsia" w:hAnsi="Arial" w:cs="Times New Roman"/>
      <w:b/>
      <w:color w:val="FFFFFF"/>
      <w:szCs w:val="20"/>
      <w:lang w:val="en-AU"/>
    </w:rPr>
  </w:style>
  <w:style w:type="paragraph" w:styleId="ListBullet">
    <w:name w:val="List Bullet"/>
    <w:basedOn w:val="Normal"/>
    <w:uiPriority w:val="2"/>
    <w:qFormat/>
    <w:rsid w:val="00D31119"/>
    <w:pPr>
      <w:widowControl/>
      <w:numPr>
        <w:numId w:val="8"/>
      </w:numPr>
      <w:tabs>
        <w:tab w:val="clear" w:pos="360"/>
        <w:tab w:val="num" w:pos="284"/>
      </w:tabs>
      <w:spacing w:line="280" w:lineRule="atLeast"/>
      <w:ind w:left="284" w:hanging="284"/>
    </w:pPr>
    <w:rPr>
      <w:rFonts w:ascii="Georgia" w:eastAsiaTheme="minorEastAsia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D31119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D31119"/>
    <w:pPr>
      <w:widowControl/>
    </w:pPr>
    <w:rPr>
      <w:rFonts w:ascii="Calibri" w:eastAsiaTheme="minorEastAsia" w:hAnsi="Calibri" w:cs="Times New Roman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D31119"/>
    <w:rPr>
      <w:rFonts w:ascii="Calibri" w:eastAsiaTheme="minorEastAsia" w:hAnsi="Calibri" w:cs="Times New Roman"/>
      <w:szCs w:val="21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24452D"/>
  </w:style>
  <w:style w:type="table" w:customStyle="1" w:styleId="PSCGreen">
    <w:name w:val="PSC_Green"/>
    <w:basedOn w:val="TableNormal"/>
    <w:uiPriority w:val="99"/>
    <w:rsid w:val="00023CE9"/>
    <w:pPr>
      <w:widowControl/>
      <w:spacing w:line="280" w:lineRule="atLeast"/>
    </w:pPr>
    <w:rPr>
      <w:rFonts w:ascii="Arial" w:hAnsi="Arial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0">
    <w:name w:val="Table Text White"/>
    <w:basedOn w:val="Normal"/>
    <w:qFormat/>
    <w:rsid w:val="00023CE9"/>
    <w:pPr>
      <w:widowControl/>
      <w:spacing w:before="40" w:after="40" w:line="280" w:lineRule="atLeast"/>
    </w:pPr>
    <w:rPr>
      <w:rFonts w:ascii="Arial" w:hAnsi="Arial" w:cs="Times New Roman"/>
      <w:color w:val="FFFFFF"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B02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7C4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sc.nsw.gov.au/workforce-management/capability-framework/the-capability-framework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https://www.nsw.gov.au/departments-and-agencies/department-of-planning-housing-and-infrastructure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57bb84-3984-4e30-acd0-1cd9df491663">
      <Terms xmlns="http://schemas.microsoft.com/office/infopath/2007/PartnerControls"/>
    </lcf76f155ced4ddcb4097134ff3c332f>
    <TaxCatchAll xmlns="d3994af2-8c7e-457d-94d4-8daffdb8a36e" xsi:nil="true"/>
    <MWNotes xmlns="3f57bb84-3984-4e30-acd0-1cd9df491663" xsi:nil="true"/>
    <Printed_x003f_ xmlns="3f57bb84-3984-4e30-acd0-1cd9df491663">true</Printed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771F3C5102F419854C438CC384503" ma:contentTypeVersion="17" ma:contentTypeDescription="Create a new document." ma:contentTypeScope="" ma:versionID="be02a999f6ba281cef940caafbfb8b24">
  <xsd:schema xmlns:xsd="http://www.w3.org/2001/XMLSchema" xmlns:xs="http://www.w3.org/2001/XMLSchema" xmlns:p="http://schemas.microsoft.com/office/2006/metadata/properties" xmlns:ns2="3f57bb84-3984-4e30-acd0-1cd9df491663" xmlns:ns3="d3994af2-8c7e-457d-94d4-8daffdb8a36e" targetNamespace="http://schemas.microsoft.com/office/2006/metadata/properties" ma:root="true" ma:fieldsID="6b1f5eb0e4d698d03dc5cf615036a2a9" ns2:_="" ns3:_="">
    <xsd:import namespace="3f57bb84-3984-4e30-acd0-1cd9df491663"/>
    <xsd:import namespace="d3994af2-8c7e-457d-94d4-8daffdb8a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Printed_x003f_"/>
                <xsd:element ref="ns2:MW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7bb84-3984-4e30-acd0-1cd9df491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Printed_x003f_" ma:index="23" ma:displayName="Printed?" ma:default="1" ma:format="Dropdown" ma:internalName="Printed_x003f_">
      <xsd:simpleType>
        <xsd:restriction base="dms:Boolean"/>
      </xsd:simpleType>
    </xsd:element>
    <xsd:element name="MWNotes" ma:index="24" nillable="true" ma:displayName="MW Notes" ma:format="Dropdown" ma:internalName="MW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4af2-8c7e-457d-94d4-8daffdb8a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9495c8-ff4a-4fa2-b0d0-a85370730108}" ma:internalName="TaxCatchAll" ma:showField="CatchAllData" ma:web="d3994af2-8c7e-457d-94d4-8daffdb8a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F5C7E-B50B-4FA3-A6BF-C89FCDB33BAE}">
  <ds:schemaRefs>
    <ds:schemaRef ds:uri="http://schemas.microsoft.com/office/2006/metadata/properties"/>
    <ds:schemaRef ds:uri="http://schemas.microsoft.com/office/infopath/2007/PartnerControls"/>
    <ds:schemaRef ds:uri="61124d02-a506-4a4e-a704-85d172cd7910"/>
  </ds:schemaRefs>
</ds:datastoreItem>
</file>

<file path=customXml/itemProps2.xml><?xml version="1.0" encoding="utf-8"?>
<ds:datastoreItem xmlns:ds="http://schemas.openxmlformats.org/officeDocument/2006/customXml" ds:itemID="{B311C17E-C6FD-4B23-9096-49CD0D3EB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87D61-BE12-4780-ABE2-5291F7926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F57505-F494-4621-8DD3-9263CB16DD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1859</Words>
  <Characters>9760</Characters>
  <Application>Microsoft Office Word</Application>
  <DocSecurity>0</DocSecurity>
  <Lines>697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Government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Kate Spargo</cp:lastModifiedBy>
  <cp:revision>35</cp:revision>
  <dcterms:created xsi:type="dcterms:W3CDTF">2024-05-14T01:28:00Z</dcterms:created>
  <dcterms:modified xsi:type="dcterms:W3CDTF">2024-05-27T02:47:00Z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2018-06-13T00:00:00Z</vt:filetime>
  </property>
  <property fmtid="{D5CDD505-2E9C-101B-9397-08002B2CF9AE}" pid="5" name="ContentTypeId">
    <vt:lpwstr>0x010100AF1771F3C5102F419854C438CC384503</vt:lpwstr>
  </property>
  <property fmtid="{D5CDD505-2E9C-101B-9397-08002B2CF9AE}" pid="6" name="MediaServiceImageTags">
    <vt:lpwstr/>
  </property>
</Properties>
</file>