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0D0E4B" w:rsidRPr="00DC0173" w14:paraId="732F1284" w14:textId="77777777" w:rsidTr="00772865">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3915575F" w14:textId="77777777" w:rsidR="000D0E4B" w:rsidRDefault="000D0E4B" w:rsidP="00772865">
            <w:pPr>
              <w:pStyle w:val="TableTextWhite"/>
              <w:rPr>
                <w:b/>
              </w:rPr>
            </w:pPr>
            <w:r>
              <w:rPr>
                <w:b/>
              </w:rPr>
              <w:t xml:space="preserve">Portfolio </w:t>
            </w:r>
          </w:p>
        </w:tc>
        <w:tc>
          <w:tcPr>
            <w:tcW w:w="6561" w:type="dxa"/>
          </w:tcPr>
          <w:p w14:paraId="02C5A3F1" w14:textId="77777777" w:rsidR="000D0E4B" w:rsidRDefault="000D0E4B" w:rsidP="00772865">
            <w:pPr>
              <w:pStyle w:val="TableTextWhite"/>
              <w:rPr>
                <w:b/>
                <w:bCs/>
              </w:rPr>
            </w:pPr>
            <w:r w:rsidRPr="00522742">
              <w:rPr>
                <w:b/>
              </w:rPr>
              <w:t>Climate Change, Energy, the Environment and Water</w:t>
            </w:r>
          </w:p>
        </w:tc>
      </w:tr>
      <w:tr w:rsidR="00985DB2" w:rsidRPr="00DC0173" w14:paraId="76730884" w14:textId="77777777" w:rsidTr="008476E6">
        <w:tc>
          <w:tcPr>
            <w:tcW w:w="4026" w:type="dxa"/>
            <w:vAlign w:val="center"/>
          </w:tcPr>
          <w:p w14:paraId="61C3662C" w14:textId="77777777" w:rsidR="00985DB2" w:rsidRPr="00DC0173" w:rsidRDefault="00985DB2" w:rsidP="00985DB2">
            <w:pPr>
              <w:pStyle w:val="TableTextWhite"/>
              <w:rPr>
                <w:b/>
              </w:rPr>
            </w:pPr>
            <w:r>
              <w:rPr>
                <w:b/>
              </w:rPr>
              <w:t>Agency</w:t>
            </w:r>
          </w:p>
        </w:tc>
        <w:tc>
          <w:tcPr>
            <w:tcW w:w="6561" w:type="dxa"/>
          </w:tcPr>
          <w:p w14:paraId="203398A0" w14:textId="2EBF799B" w:rsidR="00985DB2" w:rsidRPr="00C276FB" w:rsidRDefault="00BD0533" w:rsidP="00985DB2">
            <w:pPr>
              <w:pStyle w:val="TableTextWhite"/>
              <w:rPr>
                <w:b/>
                <w:bCs/>
              </w:rPr>
            </w:pPr>
            <w:r>
              <w:rPr>
                <w:b/>
                <w:bCs/>
              </w:rPr>
              <w:t>Department of Climate Change, Energy, the Environment and Water</w:t>
            </w:r>
          </w:p>
        </w:tc>
      </w:tr>
      <w:tr w:rsidR="009077E2" w:rsidRPr="00DC0173" w14:paraId="60A40618" w14:textId="77777777" w:rsidTr="008476E6">
        <w:tc>
          <w:tcPr>
            <w:tcW w:w="4026" w:type="dxa"/>
            <w:vAlign w:val="center"/>
          </w:tcPr>
          <w:p w14:paraId="361A9A5A" w14:textId="77777777" w:rsidR="009077E2" w:rsidRPr="00DC0173" w:rsidRDefault="00E95F38" w:rsidP="00DC0173">
            <w:pPr>
              <w:pStyle w:val="TableTextWhite"/>
              <w:rPr>
                <w:b/>
              </w:rPr>
            </w:pPr>
            <w:r>
              <w:rPr>
                <w:b/>
              </w:rPr>
              <w:t>Division/Branch/Unit</w:t>
            </w:r>
          </w:p>
        </w:tc>
        <w:tc>
          <w:tcPr>
            <w:tcW w:w="6561" w:type="dxa"/>
          </w:tcPr>
          <w:p w14:paraId="35A045D6" w14:textId="5EAFFD50" w:rsidR="00A471FA" w:rsidRPr="00C276FB" w:rsidRDefault="00F431B9" w:rsidP="00A471FA">
            <w:pPr>
              <w:pStyle w:val="TableTextWhite"/>
              <w:rPr>
                <w:b/>
                <w:bCs/>
              </w:rPr>
            </w:pPr>
            <w:r>
              <w:rPr>
                <w:b/>
                <w:bCs/>
              </w:rPr>
              <w:t xml:space="preserve">Energy Climate </w:t>
            </w:r>
            <w:r w:rsidRPr="00F431B9">
              <w:rPr>
                <w:b/>
                <w:bCs/>
              </w:rPr>
              <w:t>Change</w:t>
            </w:r>
            <w:r>
              <w:rPr>
                <w:b/>
                <w:bCs/>
              </w:rPr>
              <w:t xml:space="preserve"> and Sustainability</w:t>
            </w:r>
            <w:r w:rsidR="001101FF">
              <w:rPr>
                <w:b/>
                <w:bCs/>
              </w:rPr>
              <w:t>/ Energy Security Corporation</w:t>
            </w:r>
            <w:r>
              <w:rPr>
                <w:b/>
                <w:bCs/>
              </w:rPr>
              <w:t xml:space="preserve">  </w:t>
            </w:r>
          </w:p>
        </w:tc>
      </w:tr>
      <w:tr w:rsidR="009077E2" w:rsidRPr="00DC0173" w14:paraId="24605C43" w14:textId="77777777" w:rsidTr="008476E6">
        <w:tc>
          <w:tcPr>
            <w:tcW w:w="4026" w:type="dxa"/>
            <w:vAlign w:val="center"/>
          </w:tcPr>
          <w:p w14:paraId="0F8AC161" w14:textId="77777777" w:rsidR="009077E2" w:rsidRPr="00DC0173" w:rsidRDefault="00E95F38" w:rsidP="00DC0173">
            <w:pPr>
              <w:pStyle w:val="TableTextWhite"/>
              <w:rPr>
                <w:b/>
              </w:rPr>
            </w:pPr>
            <w:r>
              <w:rPr>
                <w:b/>
              </w:rPr>
              <w:t>Location</w:t>
            </w:r>
          </w:p>
        </w:tc>
        <w:tc>
          <w:tcPr>
            <w:tcW w:w="6561" w:type="dxa"/>
          </w:tcPr>
          <w:p w14:paraId="592966FA" w14:textId="77777777" w:rsidR="009077E2" w:rsidRPr="00C276FB" w:rsidRDefault="00E95F38" w:rsidP="00DC0173">
            <w:pPr>
              <w:pStyle w:val="TableTextWhite"/>
              <w:rPr>
                <w:b/>
                <w:bCs/>
              </w:rPr>
            </w:pPr>
            <w:r w:rsidRPr="00C276FB">
              <w:rPr>
                <w:b/>
                <w:bCs/>
              </w:rPr>
              <w:t>Sydney</w:t>
            </w:r>
          </w:p>
        </w:tc>
      </w:tr>
      <w:tr w:rsidR="009762AC" w:rsidRPr="00DC0173" w14:paraId="5DC41669" w14:textId="77777777" w:rsidTr="008476E6">
        <w:tc>
          <w:tcPr>
            <w:tcW w:w="4026" w:type="dxa"/>
            <w:vAlign w:val="center"/>
          </w:tcPr>
          <w:p w14:paraId="1FC04F35" w14:textId="77777777" w:rsidR="009762AC" w:rsidRPr="00DE15A3" w:rsidRDefault="009762AC" w:rsidP="009762AC">
            <w:pPr>
              <w:pStyle w:val="TableTextWhite"/>
              <w:rPr>
                <w:b/>
              </w:rPr>
            </w:pPr>
            <w:r>
              <w:rPr>
                <w:b/>
              </w:rPr>
              <w:t>Classification/Grade/Band</w:t>
            </w:r>
          </w:p>
        </w:tc>
        <w:tc>
          <w:tcPr>
            <w:tcW w:w="6561" w:type="dxa"/>
          </w:tcPr>
          <w:p w14:paraId="2FAB6811" w14:textId="03D722A8" w:rsidR="009762AC" w:rsidRPr="00C276FB" w:rsidRDefault="00463B18" w:rsidP="009762AC">
            <w:pPr>
              <w:pStyle w:val="TableTextWhite"/>
              <w:rPr>
                <w:b/>
                <w:bCs/>
              </w:rPr>
            </w:pPr>
            <w:r>
              <w:rPr>
                <w:b/>
                <w:bCs/>
              </w:rPr>
              <w:t>Clerk Grade 11/12</w:t>
            </w:r>
          </w:p>
        </w:tc>
      </w:tr>
      <w:tr w:rsidR="009762AC" w:rsidRPr="00DC0173" w14:paraId="0BA8CF6F" w14:textId="77777777" w:rsidTr="008476E6">
        <w:tc>
          <w:tcPr>
            <w:tcW w:w="4026" w:type="dxa"/>
            <w:vAlign w:val="center"/>
          </w:tcPr>
          <w:p w14:paraId="72A94241" w14:textId="77777777" w:rsidR="009762AC" w:rsidRPr="00DC0173" w:rsidRDefault="009762AC" w:rsidP="009762AC">
            <w:pPr>
              <w:pStyle w:val="TableTextWhite"/>
              <w:rPr>
                <w:b/>
              </w:rPr>
            </w:pPr>
            <w:r>
              <w:rPr>
                <w:b/>
              </w:rPr>
              <w:t>Role Number</w:t>
            </w:r>
          </w:p>
        </w:tc>
        <w:tc>
          <w:tcPr>
            <w:tcW w:w="6561" w:type="dxa"/>
          </w:tcPr>
          <w:p w14:paraId="625FAE26" w14:textId="1C8AA8B5" w:rsidR="009762AC" w:rsidRPr="00C276FB" w:rsidRDefault="00463B18" w:rsidP="009762AC">
            <w:pPr>
              <w:pStyle w:val="TableTextWhite"/>
              <w:rPr>
                <w:b/>
                <w:bCs/>
              </w:rPr>
            </w:pPr>
            <w:r>
              <w:rPr>
                <w:b/>
                <w:bCs/>
              </w:rPr>
              <w:t>TBC</w:t>
            </w:r>
          </w:p>
        </w:tc>
      </w:tr>
      <w:tr w:rsidR="001101FF" w:rsidRPr="00DC0173" w14:paraId="1D9A9122" w14:textId="77777777" w:rsidTr="008476E6">
        <w:tc>
          <w:tcPr>
            <w:tcW w:w="4026" w:type="dxa"/>
            <w:vAlign w:val="center"/>
          </w:tcPr>
          <w:p w14:paraId="662A90D1" w14:textId="77777777" w:rsidR="001101FF" w:rsidRPr="00DC0173" w:rsidRDefault="001101FF" w:rsidP="001101FF">
            <w:pPr>
              <w:pStyle w:val="TableTextWhite"/>
              <w:rPr>
                <w:b/>
              </w:rPr>
            </w:pPr>
            <w:r>
              <w:rPr>
                <w:b/>
              </w:rPr>
              <w:t>ANZSCO Code</w:t>
            </w:r>
          </w:p>
        </w:tc>
        <w:tc>
          <w:tcPr>
            <w:tcW w:w="6561" w:type="dxa"/>
          </w:tcPr>
          <w:p w14:paraId="0A02844F" w14:textId="6048C591" w:rsidR="001101FF" w:rsidRPr="00C276FB" w:rsidRDefault="00463B18" w:rsidP="001101FF">
            <w:pPr>
              <w:pStyle w:val="TableTextWhite"/>
              <w:rPr>
                <w:b/>
                <w:bCs/>
              </w:rPr>
            </w:pPr>
            <w:r>
              <w:rPr>
                <w:b/>
                <w:bCs/>
              </w:rPr>
              <w:t>211232</w:t>
            </w:r>
          </w:p>
        </w:tc>
      </w:tr>
      <w:tr w:rsidR="001101FF" w:rsidRPr="00DC0173" w14:paraId="7A471DC7" w14:textId="77777777" w:rsidTr="008476E6">
        <w:tc>
          <w:tcPr>
            <w:tcW w:w="4026" w:type="dxa"/>
            <w:vAlign w:val="center"/>
          </w:tcPr>
          <w:p w14:paraId="4DBE954D" w14:textId="77777777" w:rsidR="001101FF" w:rsidRPr="00DC0173" w:rsidRDefault="001101FF" w:rsidP="001101FF">
            <w:pPr>
              <w:pStyle w:val="TableTextWhite"/>
              <w:rPr>
                <w:b/>
              </w:rPr>
            </w:pPr>
            <w:r>
              <w:rPr>
                <w:b/>
              </w:rPr>
              <w:t>PCAT Code</w:t>
            </w:r>
          </w:p>
        </w:tc>
        <w:tc>
          <w:tcPr>
            <w:tcW w:w="6561" w:type="dxa"/>
          </w:tcPr>
          <w:p w14:paraId="23727D8C" w14:textId="7930F96F" w:rsidR="001101FF" w:rsidRPr="00C276FB" w:rsidRDefault="00463B18" w:rsidP="001101FF">
            <w:pPr>
              <w:pStyle w:val="TableTextWhite"/>
              <w:rPr>
                <w:b/>
                <w:bCs/>
              </w:rPr>
            </w:pPr>
            <w:r w:rsidRPr="00463B18">
              <w:rPr>
                <w:b/>
                <w:bCs/>
                <w:lang w:val="en-US"/>
              </w:rPr>
              <w:t>1119192 </w:t>
            </w:r>
          </w:p>
        </w:tc>
      </w:tr>
      <w:tr w:rsidR="009077E2" w:rsidRPr="00DC0173" w14:paraId="2350D1B8" w14:textId="77777777" w:rsidTr="008476E6">
        <w:tc>
          <w:tcPr>
            <w:tcW w:w="4026" w:type="dxa"/>
            <w:vAlign w:val="center"/>
          </w:tcPr>
          <w:p w14:paraId="154E44CC" w14:textId="77777777" w:rsidR="009077E2" w:rsidRPr="00DC0173" w:rsidRDefault="00E95F38" w:rsidP="00DC0173">
            <w:pPr>
              <w:pStyle w:val="TableTextWhite"/>
              <w:rPr>
                <w:b/>
              </w:rPr>
            </w:pPr>
            <w:r>
              <w:rPr>
                <w:b/>
              </w:rPr>
              <w:t>Date of Approval</w:t>
            </w:r>
          </w:p>
        </w:tc>
        <w:tc>
          <w:tcPr>
            <w:tcW w:w="6561" w:type="dxa"/>
          </w:tcPr>
          <w:p w14:paraId="76B1EFFE" w14:textId="40CCF002" w:rsidR="009077E2" w:rsidRPr="000B72E1" w:rsidRDefault="00463B18" w:rsidP="00DC0173">
            <w:pPr>
              <w:pStyle w:val="TableTextWhite"/>
              <w:rPr>
                <w:b/>
                <w:bCs/>
              </w:rPr>
            </w:pPr>
            <w:r>
              <w:rPr>
                <w:b/>
                <w:bCs/>
              </w:rPr>
              <w:t>April 2025</w:t>
            </w:r>
          </w:p>
        </w:tc>
      </w:tr>
      <w:tr w:rsidR="009077E2" w:rsidRPr="00DC0173" w14:paraId="3CED90DC" w14:textId="77777777" w:rsidTr="008476E6">
        <w:tc>
          <w:tcPr>
            <w:tcW w:w="4026" w:type="dxa"/>
            <w:vAlign w:val="center"/>
          </w:tcPr>
          <w:p w14:paraId="6E8A4FCA" w14:textId="77777777" w:rsidR="009077E2" w:rsidRPr="00DC0173" w:rsidRDefault="00E95F38" w:rsidP="00DC0173">
            <w:pPr>
              <w:pStyle w:val="TableTextWhite"/>
              <w:rPr>
                <w:b/>
              </w:rPr>
            </w:pPr>
            <w:r>
              <w:rPr>
                <w:b/>
              </w:rPr>
              <w:t>Agency Website</w:t>
            </w:r>
          </w:p>
        </w:tc>
        <w:tc>
          <w:tcPr>
            <w:tcW w:w="6561" w:type="dxa"/>
          </w:tcPr>
          <w:p w14:paraId="4B23F151" w14:textId="5D5595F4" w:rsidR="009077E2" w:rsidRPr="00C276FB" w:rsidRDefault="000B0B32" w:rsidP="00DC0173">
            <w:pPr>
              <w:pStyle w:val="TableTextWhite"/>
              <w:rPr>
                <w:b/>
                <w:bCs/>
              </w:rPr>
            </w:pPr>
            <w:r w:rsidRPr="00772865">
              <w:rPr>
                <w:b/>
                <w:bCs/>
              </w:rPr>
              <w:t>www.dcceew.nsw.gov.au</w:t>
            </w:r>
          </w:p>
        </w:tc>
        <w:bookmarkStart w:id="0" w:name="Cluster"/>
        <w:bookmarkEnd w:id="0"/>
      </w:tr>
    </w:tbl>
    <w:p w14:paraId="0DD23B0E" w14:textId="6B78C1C6" w:rsidR="00F431B9" w:rsidRPr="00760B6F" w:rsidRDefault="00F431B9" w:rsidP="00F431B9">
      <w:pPr>
        <w:tabs>
          <w:tab w:val="left" w:pos="2925"/>
        </w:tabs>
        <w:rPr>
          <w:bCs/>
        </w:rPr>
      </w:pPr>
      <w:r w:rsidRPr="006B619C">
        <w:rPr>
          <w:bCs/>
          <w:i/>
        </w:rPr>
        <w:t xml:space="preserve">Ensuring a sustainable NSW through climate change and energy action, water management, environment and heritage conservation and protection. </w:t>
      </w:r>
    </w:p>
    <w:p w14:paraId="553038DD" w14:textId="77777777" w:rsidR="00F431B9" w:rsidRPr="006B619C" w:rsidRDefault="00F431B9" w:rsidP="00F431B9">
      <w:pPr>
        <w:tabs>
          <w:tab w:val="left" w:pos="2925"/>
        </w:tabs>
        <w:rPr>
          <w:rStyle w:val="Heading1Char"/>
        </w:rPr>
      </w:pPr>
      <w:r w:rsidRPr="006B619C">
        <w:rPr>
          <w:rStyle w:val="Heading1Char"/>
        </w:rPr>
        <w:t xml:space="preserve">Who we are </w:t>
      </w:r>
    </w:p>
    <w:p w14:paraId="360259A4" w14:textId="77777777" w:rsidR="00F431B9" w:rsidRPr="006B619C" w:rsidRDefault="00F431B9" w:rsidP="00F431B9">
      <w:pPr>
        <w:tabs>
          <w:tab w:val="left" w:pos="2925"/>
        </w:tabs>
        <w:rPr>
          <w:rStyle w:val="normaltextrun"/>
          <w:rFonts w:cs="Arial"/>
          <w:color w:val="000000"/>
          <w:shd w:val="clear" w:color="auto" w:fill="FFFFFF"/>
        </w:rPr>
      </w:pPr>
      <w:r w:rsidRPr="006B619C">
        <w:rPr>
          <w:rStyle w:val="normaltextrun"/>
          <w:rFonts w:cs="Arial"/>
          <w:color w:val="000000"/>
          <w:shd w:val="clear" w:color="auto" w:fill="FFFFFF"/>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335BCE0" w14:textId="77777777" w:rsidR="00F431B9" w:rsidRPr="006B619C" w:rsidRDefault="00F431B9" w:rsidP="00F431B9">
      <w:pPr>
        <w:tabs>
          <w:tab w:val="left" w:pos="2925"/>
        </w:tabs>
        <w:rPr>
          <w:rStyle w:val="normaltextrun"/>
          <w:rFonts w:cs="Arial"/>
          <w:color w:val="000000"/>
          <w:shd w:val="clear" w:color="auto" w:fill="FFFFFF"/>
        </w:rPr>
      </w:pPr>
      <w:r w:rsidRPr="006B619C">
        <w:rPr>
          <w:rStyle w:val="normaltextrun"/>
          <w:rFonts w:cs="Arial"/>
          <w:color w:val="000000"/>
          <w:shd w:val="clear" w:color="auto" w:fill="FFFFFF"/>
        </w:rPr>
        <w:t xml:space="preserve">DCCEEW conserves and protects the state’s natural environment. It manages the NSW national park estate, including its rich and diverse biodiversity and Aboriginal cultural heritage for future generations. </w:t>
      </w:r>
    </w:p>
    <w:p w14:paraId="0F9B9E1E" w14:textId="77777777" w:rsidR="00F431B9" w:rsidRPr="006B619C" w:rsidRDefault="00F431B9" w:rsidP="00F431B9">
      <w:pPr>
        <w:tabs>
          <w:tab w:val="left" w:pos="2925"/>
        </w:tabs>
        <w:rPr>
          <w:rStyle w:val="normaltextrun"/>
          <w:rFonts w:cs="Arial"/>
          <w:color w:val="000000"/>
          <w:shd w:val="clear" w:color="auto" w:fill="FFFFFF"/>
        </w:rPr>
      </w:pPr>
      <w:r w:rsidRPr="006B619C">
        <w:rPr>
          <w:rStyle w:val="normaltextrun"/>
          <w:rFonts w:cs="Arial"/>
          <w:color w:val="000000"/>
          <w:shd w:val="clear" w:color="auto" w:fill="FFFFFF"/>
        </w:rPr>
        <w:t xml:space="preserve">DCCEEW also ensures sustainable management of water resources across the state, to support the environment, communities and industry. </w:t>
      </w:r>
    </w:p>
    <w:p w14:paraId="600D95FA" w14:textId="77777777" w:rsidR="00F431B9" w:rsidRDefault="00F431B9" w:rsidP="00F431B9">
      <w:pPr>
        <w:tabs>
          <w:tab w:val="left" w:pos="2925"/>
        </w:tabs>
        <w:rPr>
          <w:b/>
          <w:bCs/>
        </w:rPr>
      </w:pPr>
      <w:r w:rsidRPr="006B619C">
        <w:rPr>
          <w:rStyle w:val="normaltextrun"/>
          <w:rFonts w:cs="Arial"/>
          <w:color w:val="000000"/>
          <w:shd w:val="clear" w:color="auto" w:fill="FFFFFF"/>
        </w:rPr>
        <w:t>We acknowledge the ongoing custodial responsibilities of the Aboriginal peoples of NSW to care for Country and water and are committed to establishing meaningful partnerships with Aboriginal peoples in the management of the environment.</w:t>
      </w:r>
      <w:r w:rsidRPr="006B619C">
        <w:rPr>
          <w:b/>
          <w:bCs/>
        </w:rPr>
        <w:t xml:space="preserve">  </w:t>
      </w:r>
    </w:p>
    <w:p w14:paraId="0A3191F0" w14:textId="02B33CAA" w:rsidR="006856A9" w:rsidRPr="00B81FC1" w:rsidRDefault="006856A9" w:rsidP="00F431B9">
      <w:pPr>
        <w:tabs>
          <w:tab w:val="left" w:pos="2925"/>
        </w:tabs>
        <w:rPr>
          <w:rFonts w:cs="Arial"/>
          <w:b/>
          <w:bCs/>
          <w:kern w:val="32"/>
          <w:lang w:val="en-AU"/>
        </w:rPr>
      </w:pPr>
      <w:r w:rsidRPr="00B81FC1">
        <w:rPr>
          <w:rFonts w:cs="Arial"/>
          <w:b/>
          <w:bCs/>
          <w:kern w:val="32"/>
          <w:lang w:val="en-AU"/>
        </w:rPr>
        <w:t xml:space="preserve">About the NSW Energy Security Corporation </w:t>
      </w:r>
    </w:p>
    <w:p w14:paraId="41295EF8" w14:textId="6D4EF396" w:rsidR="000D6750" w:rsidRDefault="00937FC0" w:rsidP="000D6750">
      <w:r>
        <w:t xml:space="preserve">The NSW Energy Security Corporation </w:t>
      </w:r>
      <w:r w:rsidR="000D6750">
        <w:t>is a new statutory corporation constituted under the Energy Security Corporation Act 2024 (ESC Act)</w:t>
      </w:r>
      <w:r w:rsidR="004408D1">
        <w:t xml:space="preserve">. </w:t>
      </w:r>
      <w:r w:rsidR="00A23F93">
        <w:t xml:space="preserve">The Corporation will partner with the private sector to </w:t>
      </w:r>
      <w:r w:rsidR="000D6750">
        <w:t>accelerat</w:t>
      </w:r>
      <w:r w:rsidR="00805FBB">
        <w:t>e</w:t>
      </w:r>
      <w:r w:rsidR="000D6750">
        <w:t xml:space="preserve"> investment in clean energy projects in NSW, and to support New South Wales to achieve the targets for reducing net greenhouse gas emissions under the Climate Change (Net Zero Future) Act 2023.</w:t>
      </w:r>
    </w:p>
    <w:p w14:paraId="6C63AF2F" w14:textId="1171CE2F" w:rsidR="000D6750" w:rsidRDefault="000D6750" w:rsidP="000D6750">
      <w:r>
        <w:lastRenderedPageBreak/>
        <w:t xml:space="preserve">The NSW Government has committed an initial $1 billion of seed funding to the ESC. The initial focus of the ESC will be to co-invest in a portfolio of electricity storage and </w:t>
      </w:r>
      <w:r w:rsidR="00B81FC1">
        <w:t>firm</w:t>
      </w:r>
      <w:r>
        <w:t xml:space="preserve"> infrastructure across NSW to ensure the reliability of the electricity system as it transitions to renewable energy. The ESC can invest in both debt and equity, either directly or </w:t>
      </w:r>
      <w:r w:rsidR="00B81FC1">
        <w:t>indirectly,</w:t>
      </w:r>
      <w:r>
        <w:t xml:space="preserve"> through other investment managers.</w:t>
      </w:r>
    </w:p>
    <w:p w14:paraId="02ADA03A" w14:textId="4BB39545" w:rsidR="00037FD5" w:rsidRPr="000D0E4B" w:rsidRDefault="00037FD5" w:rsidP="006A2280">
      <w:pPr>
        <w:tabs>
          <w:tab w:val="left" w:pos="2925"/>
        </w:tabs>
        <w:rPr>
          <w:rStyle w:val="Heading1Char"/>
        </w:rPr>
      </w:pPr>
      <w:r w:rsidRPr="000D0E4B">
        <w:rPr>
          <w:rStyle w:val="Heading1Char"/>
        </w:rPr>
        <w:t>Primary purpose of the role</w:t>
      </w:r>
    </w:p>
    <w:p w14:paraId="35D97EF5" w14:textId="51C1D346" w:rsidR="001D2832" w:rsidRDefault="00ED2B97" w:rsidP="00B81FC1">
      <w:pPr>
        <w:rPr>
          <w:rFonts w:eastAsia="Times New Roman" w:cs="Times New Roman"/>
          <w:color w:val="111111"/>
          <w:lang w:eastAsia="en-AU"/>
        </w:rPr>
      </w:pPr>
      <w:r w:rsidRPr="00B0062E">
        <w:rPr>
          <w:rFonts w:eastAsia="Times New Roman" w:cs="Times New Roman"/>
          <w:color w:val="111111"/>
          <w:lang w:eastAsia="en-AU"/>
        </w:rPr>
        <w:t xml:space="preserve">The </w:t>
      </w:r>
      <w:r w:rsidR="00AE6B44">
        <w:rPr>
          <w:rFonts w:eastAsia="Times New Roman" w:cs="Times New Roman"/>
          <w:color w:val="111111"/>
          <w:lang w:eastAsia="en-AU"/>
        </w:rPr>
        <w:t xml:space="preserve">Manager, </w:t>
      </w:r>
      <w:r w:rsidR="0095336C">
        <w:rPr>
          <w:rFonts w:eastAsia="Times New Roman" w:cs="Times New Roman"/>
          <w:color w:val="111111"/>
          <w:lang w:eastAsia="en-AU"/>
        </w:rPr>
        <w:t>Risk</w:t>
      </w:r>
      <w:r w:rsidR="00AE6B44">
        <w:rPr>
          <w:rFonts w:eastAsia="Times New Roman" w:cs="Times New Roman"/>
          <w:color w:val="111111"/>
          <w:lang w:eastAsia="en-AU"/>
        </w:rPr>
        <w:t>, Governance</w:t>
      </w:r>
      <w:r w:rsidR="0095336C">
        <w:rPr>
          <w:rFonts w:eastAsia="Times New Roman" w:cs="Times New Roman"/>
          <w:color w:val="111111"/>
          <w:lang w:eastAsia="en-AU"/>
        </w:rPr>
        <w:t xml:space="preserve"> </w:t>
      </w:r>
      <w:r w:rsidR="000130BF">
        <w:rPr>
          <w:rFonts w:eastAsia="Times New Roman" w:cs="Times New Roman"/>
          <w:color w:val="111111"/>
          <w:lang w:eastAsia="en-AU"/>
        </w:rPr>
        <w:t>and</w:t>
      </w:r>
      <w:r w:rsidR="0095336C">
        <w:rPr>
          <w:rFonts w:eastAsia="Times New Roman" w:cs="Times New Roman"/>
          <w:color w:val="111111"/>
          <w:lang w:eastAsia="en-AU"/>
        </w:rPr>
        <w:t xml:space="preserve"> Audit</w:t>
      </w:r>
      <w:r w:rsidRPr="00B0062E">
        <w:rPr>
          <w:rFonts w:eastAsia="Times New Roman" w:cs="Times New Roman"/>
          <w:color w:val="111111"/>
          <w:lang w:eastAsia="en-AU"/>
        </w:rPr>
        <w:t xml:space="preserve"> </w:t>
      </w:r>
      <w:r w:rsidR="004A4186">
        <w:rPr>
          <w:rFonts w:eastAsia="Times New Roman" w:cs="Times New Roman"/>
          <w:color w:val="111111"/>
          <w:lang w:eastAsia="en-AU"/>
        </w:rPr>
        <w:t>leads</w:t>
      </w:r>
      <w:r w:rsidR="00DA29DA">
        <w:rPr>
          <w:rFonts w:eastAsia="Times New Roman" w:cs="Times New Roman"/>
          <w:color w:val="111111"/>
          <w:lang w:eastAsia="en-AU"/>
        </w:rPr>
        <w:t xml:space="preserve"> </w:t>
      </w:r>
      <w:r w:rsidR="004A4186">
        <w:rPr>
          <w:rFonts w:eastAsia="Times New Roman" w:cs="Times New Roman"/>
          <w:color w:val="111111"/>
          <w:lang w:eastAsia="en-AU"/>
        </w:rPr>
        <w:t xml:space="preserve">the </w:t>
      </w:r>
      <w:r w:rsidR="00B01641">
        <w:t>implementation</w:t>
      </w:r>
      <w:r w:rsidR="004A4186">
        <w:t xml:space="preserve"> and oversight of </w:t>
      </w:r>
      <w:r w:rsidR="00B01641">
        <w:t>the Enterprise Risk Management framework</w:t>
      </w:r>
      <w:r w:rsidR="00C02B45">
        <w:t xml:space="preserve"> and </w:t>
      </w:r>
      <w:r w:rsidR="004A4186">
        <w:t xml:space="preserve">acts as </w:t>
      </w:r>
      <w:r w:rsidR="00D5606B">
        <w:rPr>
          <w:rFonts w:eastAsia="Times New Roman" w:cs="Times New Roman"/>
          <w:color w:val="111111"/>
          <w:lang w:eastAsia="en-AU"/>
        </w:rPr>
        <w:t>ESC’s Chief Audit Executive</w:t>
      </w:r>
      <w:r w:rsidR="00B26E0C">
        <w:rPr>
          <w:rFonts w:eastAsia="Times New Roman" w:cs="Times New Roman"/>
          <w:color w:val="111111"/>
          <w:lang w:eastAsia="en-AU"/>
        </w:rPr>
        <w:t xml:space="preserve"> (CAE)</w:t>
      </w:r>
      <w:r w:rsidR="004A4186">
        <w:rPr>
          <w:rFonts w:eastAsia="Times New Roman" w:cs="Times New Roman"/>
          <w:color w:val="111111"/>
          <w:lang w:eastAsia="en-AU"/>
        </w:rPr>
        <w:t xml:space="preserve">, </w:t>
      </w:r>
      <w:r w:rsidR="00B81FC1">
        <w:rPr>
          <w:rFonts w:eastAsia="Times New Roman" w:cs="Times New Roman"/>
          <w:color w:val="111111"/>
          <w:lang w:eastAsia="en-AU"/>
        </w:rPr>
        <w:t>reporting to</w:t>
      </w:r>
      <w:r w:rsidR="002E4E5B">
        <w:rPr>
          <w:rFonts w:eastAsia="Times New Roman" w:cs="Times New Roman"/>
          <w:color w:val="111111"/>
          <w:lang w:eastAsia="en-AU"/>
        </w:rPr>
        <w:t xml:space="preserve"> the Audit and Risk Committee</w:t>
      </w:r>
      <w:r w:rsidR="007D69EF">
        <w:rPr>
          <w:rFonts w:eastAsia="Times New Roman" w:cs="Times New Roman"/>
          <w:color w:val="111111"/>
          <w:lang w:eastAsia="en-AU"/>
        </w:rPr>
        <w:t xml:space="preserve"> (ARC)</w:t>
      </w:r>
      <w:r w:rsidR="002E4E5B">
        <w:rPr>
          <w:rFonts w:eastAsia="Times New Roman" w:cs="Times New Roman"/>
          <w:color w:val="111111"/>
          <w:lang w:eastAsia="en-AU"/>
        </w:rPr>
        <w:t xml:space="preserve"> on </w:t>
      </w:r>
      <w:r w:rsidR="00B81FC1" w:rsidRPr="00B81FC1">
        <w:rPr>
          <w:rFonts w:eastAsia="Times New Roman" w:cs="Times New Roman"/>
          <w:color w:val="111111"/>
          <w:lang w:eastAsia="en-AU"/>
        </w:rPr>
        <w:t>audit outcomes and related matters.</w:t>
      </w:r>
    </w:p>
    <w:p w14:paraId="4A2E89A5" w14:textId="68515E0C" w:rsidR="00F339CD" w:rsidRPr="000D0E4B" w:rsidRDefault="00F339CD" w:rsidP="00614552">
      <w:pPr>
        <w:pStyle w:val="Heading1"/>
      </w:pPr>
      <w:r w:rsidRPr="000D0E4B">
        <w:t>Key accountabilities</w:t>
      </w:r>
    </w:p>
    <w:p w14:paraId="33AB0D23" w14:textId="2BEEFC36" w:rsidR="007D4134" w:rsidRDefault="0090354E" w:rsidP="00CF5C76">
      <w:pPr>
        <w:pStyle w:val="ListParagraph"/>
        <w:numPr>
          <w:ilvl w:val="0"/>
          <w:numId w:val="24"/>
        </w:numPr>
        <w:tabs>
          <w:tab w:val="left" w:pos="2925"/>
        </w:tabs>
      </w:pPr>
      <w:r w:rsidRPr="00295EC6">
        <w:t xml:space="preserve">Lead and oversee the establishment of </w:t>
      </w:r>
      <w:r w:rsidR="007D4134" w:rsidRPr="00A36F8E">
        <w:t>ESC's</w:t>
      </w:r>
      <w:r w:rsidR="007D4134">
        <w:t xml:space="preserve"> </w:t>
      </w:r>
      <w:r w:rsidR="007D4134" w:rsidRPr="00A36F8E">
        <w:t>Risk Management Framework</w:t>
      </w:r>
      <w:r w:rsidR="00876C55">
        <w:t>, to support</w:t>
      </w:r>
      <w:r w:rsidR="00A73947">
        <w:t xml:space="preserve"> </w:t>
      </w:r>
      <w:r w:rsidR="007F711A">
        <w:t xml:space="preserve">sound </w:t>
      </w:r>
      <w:r w:rsidR="00A73947">
        <w:t xml:space="preserve">risk </w:t>
      </w:r>
      <w:r w:rsidR="007F711A">
        <w:t>management practices</w:t>
      </w:r>
      <w:r w:rsidR="00A73947">
        <w:t xml:space="preserve"> </w:t>
      </w:r>
      <w:r w:rsidR="007D4134">
        <w:t xml:space="preserve">ahead of making initial investments in 2025/26. </w:t>
      </w:r>
    </w:p>
    <w:p w14:paraId="5EA7F51B" w14:textId="4387B87E" w:rsidR="00E90B6F" w:rsidRDefault="0090628A" w:rsidP="00E90B6F">
      <w:pPr>
        <w:pStyle w:val="ListParagraph"/>
        <w:numPr>
          <w:ilvl w:val="0"/>
          <w:numId w:val="24"/>
        </w:numPr>
        <w:tabs>
          <w:tab w:val="left" w:pos="2925"/>
        </w:tabs>
      </w:pPr>
      <w:r>
        <w:t>Manage and maintain the</w:t>
      </w:r>
      <w:r w:rsidR="00E90B6F">
        <w:t xml:space="preserve"> Risk Register </w:t>
      </w:r>
      <w:r w:rsidR="000130BF">
        <w:t>of</w:t>
      </w:r>
      <w:r w:rsidR="00E90B6F">
        <w:t xml:space="preserve"> significant project and operational risks</w:t>
      </w:r>
      <w:r w:rsidR="000130BF">
        <w:t xml:space="preserve">, </w:t>
      </w:r>
      <w:r>
        <w:t>ensuring</w:t>
      </w:r>
      <w:r w:rsidR="000130BF">
        <w:t xml:space="preserve"> alignment with</w:t>
      </w:r>
      <w:r w:rsidR="00E90B6F">
        <w:t xml:space="preserve"> audit and risk management requirements</w:t>
      </w:r>
      <w:r>
        <w:t>; and support risk identification and assessment processes with risk owners</w:t>
      </w:r>
      <w:r w:rsidR="000130BF">
        <w:t>.</w:t>
      </w:r>
      <w:r w:rsidR="00E90B6F">
        <w:t xml:space="preserve"> </w:t>
      </w:r>
    </w:p>
    <w:p w14:paraId="4FB99F8F" w14:textId="5A683629" w:rsidR="00B81FC1" w:rsidRDefault="00A97F1E" w:rsidP="00B81FC1">
      <w:pPr>
        <w:pStyle w:val="ListParagraph"/>
        <w:numPr>
          <w:ilvl w:val="0"/>
          <w:numId w:val="24"/>
        </w:numPr>
        <w:tabs>
          <w:tab w:val="left" w:pos="2925"/>
        </w:tabs>
      </w:pPr>
      <w:r>
        <w:t>As the Chief Audit Executive</w:t>
      </w:r>
      <w:r w:rsidR="0090628A">
        <w:t>,</w:t>
      </w:r>
      <w:r>
        <w:t xml:space="preserve"> provide assurance to Executive and Audit and Risk Committee on the adequacy of the Risk Management Framework</w:t>
      </w:r>
      <w:r w:rsidR="00C02B45">
        <w:t xml:space="preserve">, </w:t>
      </w:r>
      <w:r w:rsidR="00C02B45" w:rsidRPr="00C02B45">
        <w:t>by monitoring controls and risk mitigation strategies, overseeing the outsourced internal audit function, ensuring implementation of agreed audit actions</w:t>
      </w:r>
    </w:p>
    <w:p w14:paraId="33EAB1DE" w14:textId="77777777" w:rsidR="00B81FC1" w:rsidRDefault="00B81FC1" w:rsidP="00BA06C7">
      <w:pPr>
        <w:pStyle w:val="ListParagraph"/>
        <w:numPr>
          <w:ilvl w:val="0"/>
          <w:numId w:val="24"/>
        </w:numPr>
        <w:tabs>
          <w:tab w:val="left" w:pos="2925"/>
        </w:tabs>
      </w:pPr>
      <w:r w:rsidRPr="00B81FC1">
        <w:t>Provide timely advice on compliance, audit, and risk matters by monitoring internal controls and risk management strategies, overseeing the outsourced internal audit function, and ensuring the effective implementation of agreed audit actions.</w:t>
      </w:r>
    </w:p>
    <w:p w14:paraId="126A1736" w14:textId="2F859D27" w:rsidR="00BA06C7" w:rsidRDefault="00BA06C7" w:rsidP="00BA06C7">
      <w:pPr>
        <w:pStyle w:val="ListParagraph"/>
        <w:numPr>
          <w:ilvl w:val="0"/>
          <w:numId w:val="24"/>
        </w:numPr>
        <w:tabs>
          <w:tab w:val="left" w:pos="2925"/>
        </w:tabs>
      </w:pPr>
      <w:r>
        <w:t xml:space="preserve">Develop and maintain the compliance obligations register and ensure the Authority’s staff attest annually to complying with their obligations. </w:t>
      </w:r>
    </w:p>
    <w:p w14:paraId="4DAE37D3" w14:textId="1FF7F734" w:rsidR="00E57430" w:rsidRDefault="00E57430" w:rsidP="00E57430">
      <w:pPr>
        <w:pStyle w:val="ListParagraph"/>
        <w:numPr>
          <w:ilvl w:val="0"/>
          <w:numId w:val="24"/>
        </w:numPr>
        <w:tabs>
          <w:tab w:val="left" w:pos="2925"/>
        </w:tabs>
      </w:pPr>
      <w:r>
        <w:t xml:space="preserve">Support the Audit and Risk Committee </w:t>
      </w:r>
      <w:r w:rsidR="00C02B45">
        <w:t>by</w:t>
      </w:r>
      <w:r>
        <w:t xml:space="preserve"> coordinat</w:t>
      </w:r>
      <w:r w:rsidR="00C02B45">
        <w:t>ing</w:t>
      </w:r>
      <w:r>
        <w:t xml:space="preserve"> meetings, </w:t>
      </w:r>
      <w:r w:rsidR="004A4186">
        <w:t xml:space="preserve">preparing timely and complete papers, and ensuring follow-up of actions in line with policies. </w:t>
      </w:r>
    </w:p>
    <w:p w14:paraId="2735A204" w14:textId="47E36D38" w:rsidR="008F4E3F" w:rsidRDefault="005737C2" w:rsidP="008F4E3F">
      <w:pPr>
        <w:pStyle w:val="ListParagraph"/>
        <w:numPr>
          <w:ilvl w:val="0"/>
          <w:numId w:val="24"/>
        </w:numPr>
      </w:pPr>
      <w:r w:rsidRPr="005737C2">
        <w:t>Contribute to and lead other project-based work as directed by the CEO, General Counsel or Leadership Team by providing highly skilled input, strategic advice, consultation, evaluation and expert report writing skills</w:t>
      </w:r>
      <w:r w:rsidR="006C254B">
        <w:t>.</w:t>
      </w:r>
    </w:p>
    <w:p w14:paraId="4370CA1C" w14:textId="77777777" w:rsidR="00B81FC1" w:rsidRDefault="00B81FC1" w:rsidP="00B81FC1">
      <w:pPr>
        <w:pStyle w:val="ListParagraph"/>
        <w:ind w:left="360"/>
      </w:pPr>
    </w:p>
    <w:p w14:paraId="5E43F2D1" w14:textId="5906774D" w:rsidR="000D0E4B" w:rsidRPr="00B81FC1" w:rsidRDefault="001D097C" w:rsidP="00B81FC1">
      <w:pPr>
        <w:rPr>
          <w:sz w:val="24"/>
          <w:szCs w:val="24"/>
        </w:rPr>
      </w:pPr>
      <w:r w:rsidRPr="000D0E4B">
        <w:rPr>
          <w:rStyle w:val="Heading1Char"/>
        </w:rPr>
        <w:t>Key challenges</w:t>
      </w:r>
    </w:p>
    <w:p w14:paraId="7671B175" w14:textId="2F8ED1FA" w:rsidR="007A2851" w:rsidRPr="007A2851" w:rsidRDefault="007A2851" w:rsidP="008F2A4D">
      <w:pPr>
        <w:pStyle w:val="ListBullet"/>
        <w:numPr>
          <w:ilvl w:val="0"/>
          <w:numId w:val="31"/>
        </w:numPr>
        <w:rPr>
          <w:rFonts w:ascii="Arial" w:hAnsi="Arial" w:cs="Arial"/>
        </w:rPr>
      </w:pPr>
      <w:r w:rsidRPr="007A2851">
        <w:rPr>
          <w:rFonts w:ascii="Arial" w:hAnsi="Arial" w:cs="Arial"/>
          <w:lang w:val="en-US"/>
        </w:rPr>
        <w:t xml:space="preserve">Creating a risk management culture, by working with management to identify risks and mitigating controls to manage key business risks and </w:t>
      </w:r>
      <w:r w:rsidR="00C300EF">
        <w:rPr>
          <w:rFonts w:ascii="Arial" w:hAnsi="Arial" w:cs="Arial"/>
          <w:lang w:val="en-US"/>
        </w:rPr>
        <w:t>e</w:t>
      </w:r>
      <w:r w:rsidRPr="007A2851">
        <w:rPr>
          <w:rFonts w:ascii="Arial" w:hAnsi="Arial" w:cs="Arial"/>
          <w:lang w:val="en-US"/>
        </w:rPr>
        <w:t xml:space="preserve">mbed the </w:t>
      </w:r>
      <w:r w:rsidR="003C3D2C">
        <w:rPr>
          <w:rFonts w:ascii="Arial" w:hAnsi="Arial" w:cs="Arial"/>
          <w:lang w:val="en-US"/>
        </w:rPr>
        <w:t>R</w:t>
      </w:r>
      <w:r w:rsidRPr="007A2851">
        <w:rPr>
          <w:rFonts w:ascii="Arial" w:hAnsi="Arial" w:cs="Arial"/>
          <w:lang w:val="en-US"/>
        </w:rPr>
        <w:t xml:space="preserve">isk </w:t>
      </w:r>
      <w:r w:rsidR="003C3D2C">
        <w:rPr>
          <w:rFonts w:ascii="Arial" w:hAnsi="Arial" w:cs="Arial"/>
          <w:lang w:val="en-US"/>
        </w:rPr>
        <w:t>M</w:t>
      </w:r>
      <w:r w:rsidRPr="007A2851">
        <w:rPr>
          <w:rFonts w:ascii="Arial" w:hAnsi="Arial" w:cs="Arial"/>
          <w:lang w:val="en-US"/>
        </w:rPr>
        <w:t xml:space="preserve">anagement </w:t>
      </w:r>
      <w:r w:rsidR="003C3D2C">
        <w:rPr>
          <w:rFonts w:ascii="Arial" w:hAnsi="Arial" w:cs="Arial"/>
          <w:lang w:val="en-US"/>
        </w:rPr>
        <w:t>F</w:t>
      </w:r>
      <w:r w:rsidRPr="007A2851">
        <w:rPr>
          <w:rFonts w:ascii="Arial" w:hAnsi="Arial" w:cs="Arial"/>
          <w:lang w:val="en-US"/>
        </w:rPr>
        <w:t>ramework into key activities.</w:t>
      </w:r>
    </w:p>
    <w:p w14:paraId="653DDB75" w14:textId="7CCF4E03" w:rsidR="00481674" w:rsidRDefault="007A2851" w:rsidP="00C318DD">
      <w:pPr>
        <w:pStyle w:val="ListBullet"/>
        <w:numPr>
          <w:ilvl w:val="0"/>
          <w:numId w:val="31"/>
        </w:numPr>
        <w:rPr>
          <w:rFonts w:ascii="Arial" w:hAnsi="Arial" w:cs="Arial"/>
        </w:rPr>
      </w:pPr>
      <w:r w:rsidRPr="007A2851">
        <w:rPr>
          <w:rFonts w:ascii="Arial" w:hAnsi="Arial" w:cs="Arial"/>
          <w:lang w:val="en-US"/>
        </w:rPr>
        <w:t xml:space="preserve">Developing an understanding </w:t>
      </w:r>
      <w:r w:rsidR="00C300EF">
        <w:rPr>
          <w:rFonts w:ascii="Arial" w:hAnsi="Arial" w:cs="Arial"/>
          <w:lang w:val="en-US"/>
        </w:rPr>
        <w:t xml:space="preserve">of </w:t>
      </w:r>
      <w:r>
        <w:rPr>
          <w:rFonts w:ascii="Arial" w:hAnsi="Arial" w:cs="Arial"/>
          <w:lang w:val="en-US"/>
        </w:rPr>
        <w:t>ESC’s</w:t>
      </w:r>
      <w:r w:rsidRPr="007A2851">
        <w:rPr>
          <w:rFonts w:ascii="Arial" w:hAnsi="Arial" w:cs="Arial"/>
          <w:lang w:val="en-US"/>
        </w:rPr>
        <w:t xml:space="preserve"> functions and diverse activities including</w:t>
      </w:r>
      <w:r w:rsidR="0018377C">
        <w:rPr>
          <w:rFonts w:ascii="Arial" w:hAnsi="Arial" w:cs="Arial"/>
          <w:lang w:val="en-US"/>
        </w:rPr>
        <w:t xml:space="preserve"> its investment function,</w:t>
      </w:r>
      <w:r w:rsidRPr="007A2851">
        <w:rPr>
          <w:rFonts w:ascii="Arial" w:hAnsi="Arial" w:cs="Arial"/>
          <w:lang w:val="en-US"/>
        </w:rPr>
        <w:t xml:space="preserve"> processes and risk management practices to ensure an efficient and effective annual internal audit program which targets key risk areas and makes appropriate recommendations. </w:t>
      </w:r>
    </w:p>
    <w:p w14:paraId="00FD059E" w14:textId="7609E425" w:rsidR="00326986" w:rsidRPr="00C318DD" w:rsidRDefault="00326986" w:rsidP="00C318DD">
      <w:pPr>
        <w:pStyle w:val="ListBullet"/>
        <w:numPr>
          <w:ilvl w:val="0"/>
          <w:numId w:val="31"/>
        </w:numPr>
        <w:rPr>
          <w:rFonts w:ascii="Arial" w:hAnsi="Arial" w:cs="Arial"/>
        </w:rPr>
      </w:pPr>
      <w:r>
        <w:rPr>
          <w:rFonts w:ascii="Arial" w:hAnsi="Arial" w:cs="Arial"/>
        </w:rPr>
        <w:t xml:space="preserve">Managing the responsibility of directly and functionally reporting to both the </w:t>
      </w:r>
      <w:r w:rsidR="00A279C2">
        <w:rPr>
          <w:rFonts w:ascii="Arial" w:hAnsi="Arial" w:cs="Arial"/>
        </w:rPr>
        <w:t>GC/CRO</w:t>
      </w:r>
      <w:r w:rsidR="006C49F8">
        <w:rPr>
          <w:rFonts w:ascii="Arial" w:hAnsi="Arial" w:cs="Arial"/>
        </w:rPr>
        <w:t xml:space="preserve"> and ARC.</w:t>
      </w:r>
    </w:p>
    <w:p w14:paraId="59E89CE2" w14:textId="1FC51CAD" w:rsidR="006201F6" w:rsidRDefault="006201F6" w:rsidP="00D6485F">
      <w:pPr>
        <w:spacing w:after="0"/>
        <w:rPr>
          <w:rFonts w:eastAsiaTheme="minorHAnsi" w:cs="Arial"/>
          <w:b/>
          <w:bCs/>
          <w:kern w:val="32"/>
          <w:sz w:val="26"/>
          <w:szCs w:val="32"/>
          <w:lang w:val="en-AU"/>
        </w:rPr>
      </w:pPr>
    </w:p>
    <w:p w14:paraId="15893290" w14:textId="3C8BCA9C" w:rsidR="00747F5C" w:rsidRPr="000D0E4B" w:rsidRDefault="00747F5C" w:rsidP="00503555">
      <w:pPr>
        <w:pStyle w:val="Heading1"/>
      </w:pPr>
      <w:r w:rsidRPr="000D0E4B">
        <w:t>Key relationships</w:t>
      </w:r>
    </w:p>
    <w:tbl>
      <w:tblPr>
        <w:tblStyle w:val="PSCPurple"/>
        <w:tblW w:w="10547" w:type="dxa"/>
        <w:tblLayout w:type="fixed"/>
        <w:tblLook w:val="04A0" w:firstRow="1" w:lastRow="0" w:firstColumn="1" w:lastColumn="0" w:noHBand="0" w:noVBand="1"/>
      </w:tblPr>
      <w:tblGrid>
        <w:gridCol w:w="3585"/>
        <w:gridCol w:w="6962"/>
      </w:tblGrid>
      <w:tr w:rsidR="002A3865" w:rsidRPr="0090329B" w14:paraId="1EDE4297" w14:textId="77777777">
        <w:trPr>
          <w:cnfStyle w:val="100000000000" w:firstRow="1" w:lastRow="0" w:firstColumn="0" w:lastColumn="0" w:oddVBand="0" w:evenVBand="0" w:oddHBand="0" w:evenHBand="0" w:firstRowFirstColumn="0" w:firstRowLastColumn="0" w:lastRowFirstColumn="0" w:lastRowLastColumn="0"/>
          <w:cantSplit/>
          <w:tblHeader/>
        </w:trPr>
        <w:tc>
          <w:tcPr>
            <w:tcW w:w="3585" w:type="dxa"/>
          </w:tcPr>
          <w:p w14:paraId="28A35ACE" w14:textId="77777777" w:rsidR="002A3865" w:rsidRPr="0090329B" w:rsidRDefault="002A3865">
            <w:pPr>
              <w:pStyle w:val="TableTextWhite0"/>
              <w:keepNext/>
              <w:rPr>
                <w:rFonts w:cs="Arial"/>
              </w:rPr>
            </w:pPr>
            <w:r w:rsidRPr="0090329B">
              <w:rPr>
                <w:rFonts w:cs="Arial"/>
              </w:rPr>
              <w:t>Who</w:t>
            </w:r>
          </w:p>
        </w:tc>
        <w:tc>
          <w:tcPr>
            <w:tcW w:w="6962" w:type="dxa"/>
          </w:tcPr>
          <w:p w14:paraId="1DDF697B" w14:textId="77777777" w:rsidR="002A3865" w:rsidRPr="0090329B" w:rsidRDefault="002A3865">
            <w:pPr>
              <w:pStyle w:val="TableTextWhite0"/>
              <w:keepNext/>
              <w:rPr>
                <w:rFonts w:cs="Arial"/>
              </w:rPr>
            </w:pPr>
            <w:r w:rsidRPr="0090329B">
              <w:rPr>
                <w:rFonts w:cs="Arial"/>
              </w:rPr>
              <w:t>Why</w:t>
            </w:r>
          </w:p>
        </w:tc>
      </w:tr>
      <w:tr w:rsidR="002A3865" w:rsidRPr="0090329B" w14:paraId="61B88B08" w14:textId="77777777">
        <w:trPr>
          <w:cantSplit/>
        </w:trPr>
        <w:tc>
          <w:tcPr>
            <w:tcW w:w="3585" w:type="dxa"/>
            <w:tcBorders>
              <w:top w:val="single" w:sz="8" w:space="0" w:color="auto"/>
              <w:bottom w:val="single" w:sz="8" w:space="0" w:color="auto"/>
            </w:tcBorders>
            <w:shd w:val="clear" w:color="auto" w:fill="BCBEC0"/>
          </w:tcPr>
          <w:p w14:paraId="4FAD6974" w14:textId="77777777" w:rsidR="002A3865" w:rsidRPr="007129E2" w:rsidRDefault="002A3865">
            <w:pPr>
              <w:pStyle w:val="TableText"/>
              <w:rPr>
                <w:rFonts w:cs="Arial"/>
                <w:b/>
              </w:rPr>
            </w:pPr>
            <w:r w:rsidRPr="007129E2">
              <w:rPr>
                <w:rFonts w:cs="Arial"/>
                <w:b/>
              </w:rPr>
              <w:t>Internal</w:t>
            </w:r>
          </w:p>
        </w:tc>
        <w:tc>
          <w:tcPr>
            <w:tcW w:w="6962" w:type="dxa"/>
            <w:tcBorders>
              <w:top w:val="single" w:sz="8" w:space="0" w:color="auto"/>
              <w:bottom w:val="single" w:sz="8" w:space="0" w:color="auto"/>
            </w:tcBorders>
            <w:shd w:val="clear" w:color="auto" w:fill="BCBEC0"/>
          </w:tcPr>
          <w:p w14:paraId="4AB375BC" w14:textId="77777777" w:rsidR="002A3865" w:rsidRPr="007129E2" w:rsidRDefault="002A3865">
            <w:pPr>
              <w:pStyle w:val="TableText"/>
              <w:rPr>
                <w:rFonts w:cs="Arial"/>
                <w:b/>
              </w:rPr>
            </w:pPr>
          </w:p>
        </w:tc>
      </w:tr>
      <w:tr w:rsidR="00645786" w:rsidRPr="0090329B" w14:paraId="524C319B" w14:textId="77777777">
        <w:trPr>
          <w:cantSplit/>
        </w:trPr>
        <w:tc>
          <w:tcPr>
            <w:tcW w:w="3585" w:type="dxa"/>
            <w:tcBorders>
              <w:top w:val="single" w:sz="8" w:space="0" w:color="BCBEC0"/>
              <w:bottom w:val="single" w:sz="8" w:space="0" w:color="BCBEC0"/>
            </w:tcBorders>
          </w:tcPr>
          <w:p w14:paraId="005E72B8" w14:textId="115D7504" w:rsidR="00645786" w:rsidRPr="007129E2" w:rsidRDefault="00645786">
            <w:pPr>
              <w:pStyle w:val="TableText"/>
            </w:pPr>
            <w:r>
              <w:rPr>
                <w:rFonts w:cs="Arial"/>
                <w:color w:val="000000"/>
              </w:rPr>
              <w:t>ESC Board</w:t>
            </w:r>
          </w:p>
        </w:tc>
        <w:tc>
          <w:tcPr>
            <w:tcW w:w="6962" w:type="dxa"/>
            <w:tcBorders>
              <w:top w:val="single" w:sz="8" w:space="0" w:color="BCBEC0"/>
              <w:bottom w:val="single" w:sz="8" w:space="0" w:color="BCBEC0"/>
            </w:tcBorders>
          </w:tcPr>
          <w:p w14:paraId="03CC5E59" w14:textId="06D35B63" w:rsidR="00645786" w:rsidRPr="007129E2" w:rsidRDefault="005D7738" w:rsidP="00645786">
            <w:pPr>
              <w:pStyle w:val="TableBullet"/>
            </w:pPr>
            <w:r>
              <w:t>Provide quality risk and audit advice to the ESC board to ensure compliance with relevant regulation and legislation.</w:t>
            </w:r>
          </w:p>
        </w:tc>
      </w:tr>
      <w:tr w:rsidR="00645786" w:rsidRPr="0090329B" w14:paraId="399ACBC8" w14:textId="77777777">
        <w:trPr>
          <w:cantSplit/>
        </w:trPr>
        <w:tc>
          <w:tcPr>
            <w:tcW w:w="3585" w:type="dxa"/>
            <w:tcBorders>
              <w:top w:val="single" w:sz="8" w:space="0" w:color="BCBEC0"/>
              <w:bottom w:val="single" w:sz="8" w:space="0" w:color="BCBEC0"/>
            </w:tcBorders>
          </w:tcPr>
          <w:p w14:paraId="0FDD4E96" w14:textId="12A53E0E" w:rsidR="00645786" w:rsidRDefault="00645786">
            <w:pPr>
              <w:pStyle w:val="TableText"/>
              <w:rPr>
                <w:rFonts w:cs="Arial"/>
                <w:color w:val="000000"/>
              </w:rPr>
            </w:pPr>
            <w:r>
              <w:rPr>
                <w:rFonts w:cs="Arial"/>
                <w:color w:val="000000"/>
              </w:rPr>
              <w:lastRenderedPageBreak/>
              <w:t>Chair of the ESC Audit and Risk Committee</w:t>
            </w:r>
          </w:p>
        </w:tc>
        <w:tc>
          <w:tcPr>
            <w:tcW w:w="6962" w:type="dxa"/>
            <w:tcBorders>
              <w:top w:val="single" w:sz="8" w:space="0" w:color="BCBEC0"/>
              <w:bottom w:val="single" w:sz="8" w:space="0" w:color="BCBEC0"/>
            </w:tcBorders>
          </w:tcPr>
          <w:p w14:paraId="381C8804" w14:textId="7E0104A2" w:rsidR="00645786" w:rsidRPr="007129E2" w:rsidRDefault="00136528" w:rsidP="00975FB4">
            <w:pPr>
              <w:pStyle w:val="TableBullet"/>
            </w:pPr>
            <w:r>
              <w:t>This role reports functionally to the ARC for strategic direction and accountability of the internal audit function.</w:t>
            </w:r>
          </w:p>
        </w:tc>
      </w:tr>
      <w:tr w:rsidR="005D7738" w:rsidRPr="0090329B" w14:paraId="5AD0965A" w14:textId="77777777">
        <w:trPr>
          <w:cantSplit/>
        </w:trPr>
        <w:tc>
          <w:tcPr>
            <w:tcW w:w="3585" w:type="dxa"/>
            <w:tcBorders>
              <w:top w:val="single" w:sz="8" w:space="0" w:color="BCBEC0"/>
              <w:bottom w:val="single" w:sz="8" w:space="0" w:color="BCBEC0"/>
            </w:tcBorders>
          </w:tcPr>
          <w:p w14:paraId="4A95D5F1" w14:textId="3DB2A3AE" w:rsidR="005D7738" w:rsidRDefault="005D7738">
            <w:pPr>
              <w:pStyle w:val="TableText"/>
              <w:rPr>
                <w:rFonts w:cs="Arial"/>
                <w:color w:val="000000"/>
              </w:rPr>
            </w:pPr>
            <w:r>
              <w:rPr>
                <w:rFonts w:cs="Arial"/>
                <w:color w:val="000000"/>
              </w:rPr>
              <w:t>Chief Executive Officer</w:t>
            </w:r>
          </w:p>
        </w:tc>
        <w:tc>
          <w:tcPr>
            <w:tcW w:w="6962" w:type="dxa"/>
            <w:tcBorders>
              <w:top w:val="single" w:sz="8" w:space="0" w:color="BCBEC0"/>
              <w:bottom w:val="single" w:sz="8" w:space="0" w:color="BCBEC0"/>
            </w:tcBorders>
          </w:tcPr>
          <w:p w14:paraId="713D6174" w14:textId="7E5B5A28" w:rsidR="005D7738" w:rsidRDefault="00187CF8" w:rsidP="00975FB4">
            <w:pPr>
              <w:pStyle w:val="TableBullet"/>
            </w:pPr>
            <w:r>
              <w:t>Provide quality risk and audit advice to Chief Executive Officer, ESC, and wider executive staff on an as needed basis on all risk matters.</w:t>
            </w:r>
          </w:p>
        </w:tc>
      </w:tr>
      <w:tr w:rsidR="007D1B9A" w:rsidRPr="0090329B" w14:paraId="3C3FE700" w14:textId="77777777">
        <w:trPr>
          <w:cantSplit/>
        </w:trPr>
        <w:tc>
          <w:tcPr>
            <w:tcW w:w="3585" w:type="dxa"/>
            <w:tcBorders>
              <w:top w:val="single" w:sz="8" w:space="0" w:color="BCBEC0"/>
              <w:bottom w:val="single" w:sz="8" w:space="0" w:color="BCBEC0"/>
            </w:tcBorders>
          </w:tcPr>
          <w:p w14:paraId="19843F0B" w14:textId="5A4B899D" w:rsidR="007D1B9A" w:rsidRDefault="007D1B9A">
            <w:pPr>
              <w:pStyle w:val="TableText"/>
              <w:rPr>
                <w:rFonts w:cs="Arial"/>
                <w:color w:val="000000"/>
              </w:rPr>
            </w:pPr>
            <w:r>
              <w:rPr>
                <w:rFonts w:cs="Arial"/>
                <w:color w:val="000000"/>
              </w:rPr>
              <w:t>Executive Director, Investments</w:t>
            </w:r>
          </w:p>
        </w:tc>
        <w:tc>
          <w:tcPr>
            <w:tcW w:w="6962" w:type="dxa"/>
            <w:tcBorders>
              <w:top w:val="single" w:sz="8" w:space="0" w:color="BCBEC0"/>
              <w:bottom w:val="single" w:sz="8" w:space="0" w:color="BCBEC0"/>
            </w:tcBorders>
          </w:tcPr>
          <w:p w14:paraId="01733834" w14:textId="29BB4DF3" w:rsidR="007D1B9A" w:rsidRDefault="007D1B9A" w:rsidP="00975FB4">
            <w:pPr>
              <w:pStyle w:val="TableBullet"/>
            </w:pPr>
            <w:r>
              <w:t>Work closely to identify, assess, and mitigate investment related risk and</w:t>
            </w:r>
            <w:r w:rsidR="00F776A6">
              <w:t xml:space="preserve"> for the purpose of ensuring adequate risk and audit practices.</w:t>
            </w:r>
            <w:r>
              <w:t xml:space="preserve"> </w:t>
            </w:r>
          </w:p>
        </w:tc>
      </w:tr>
      <w:tr w:rsidR="00D52350" w:rsidRPr="0090329B" w14:paraId="53B86786" w14:textId="77777777">
        <w:trPr>
          <w:cantSplit/>
        </w:trPr>
        <w:tc>
          <w:tcPr>
            <w:tcW w:w="3585" w:type="dxa"/>
            <w:tcBorders>
              <w:top w:val="single" w:sz="8" w:space="0" w:color="BCBEC0"/>
              <w:bottom w:val="single" w:sz="8" w:space="0" w:color="BCBEC0"/>
            </w:tcBorders>
          </w:tcPr>
          <w:p w14:paraId="17C97924" w14:textId="6902CBC3" w:rsidR="00D52350" w:rsidRDefault="00D52350">
            <w:pPr>
              <w:pStyle w:val="TableText"/>
              <w:rPr>
                <w:rFonts w:cs="Arial"/>
                <w:color w:val="000000"/>
              </w:rPr>
            </w:pPr>
            <w:r>
              <w:rPr>
                <w:rFonts w:cs="Arial"/>
                <w:color w:val="000000"/>
              </w:rPr>
              <w:t>Chief Financial Officer</w:t>
            </w:r>
          </w:p>
        </w:tc>
        <w:tc>
          <w:tcPr>
            <w:tcW w:w="6962" w:type="dxa"/>
            <w:tcBorders>
              <w:top w:val="single" w:sz="8" w:space="0" w:color="BCBEC0"/>
              <w:bottom w:val="single" w:sz="8" w:space="0" w:color="BCBEC0"/>
            </w:tcBorders>
          </w:tcPr>
          <w:p w14:paraId="273913C6" w14:textId="070A5405" w:rsidR="00D52350" w:rsidRDefault="00D52350" w:rsidP="00975FB4">
            <w:pPr>
              <w:pStyle w:val="TableBullet"/>
            </w:pPr>
            <w:r>
              <w:t xml:space="preserve">This role will work to support the </w:t>
            </w:r>
            <w:r w:rsidR="00940BC0">
              <w:t>CFO/</w:t>
            </w:r>
            <w:r>
              <w:t>CEO in developing effective internal</w:t>
            </w:r>
            <w:r w:rsidR="004D4FDD">
              <w:t xml:space="preserve"> controls as determined by the ARC.</w:t>
            </w:r>
            <w:r>
              <w:t xml:space="preserve"> </w:t>
            </w:r>
          </w:p>
        </w:tc>
      </w:tr>
      <w:tr w:rsidR="002A3865" w:rsidRPr="0090329B" w14:paraId="19B481E8" w14:textId="77777777">
        <w:trPr>
          <w:cantSplit/>
        </w:trPr>
        <w:tc>
          <w:tcPr>
            <w:tcW w:w="3585" w:type="dxa"/>
            <w:tcBorders>
              <w:top w:val="single" w:sz="8" w:space="0" w:color="auto"/>
              <w:bottom w:val="single" w:sz="8" w:space="0" w:color="BCBEC0"/>
            </w:tcBorders>
          </w:tcPr>
          <w:p w14:paraId="7FBA94A8" w14:textId="0C72EC6D" w:rsidR="002A3865" w:rsidRPr="007129E2" w:rsidRDefault="006C49F8">
            <w:pPr>
              <w:spacing w:beforeLines="40" w:before="96" w:afterLines="40" w:after="96" w:line="280" w:lineRule="atLeast"/>
            </w:pPr>
            <w:r>
              <w:t>General Counsel</w:t>
            </w:r>
            <w:r w:rsidR="00CC5BF4">
              <w:t>/Chief Risk Officer</w:t>
            </w:r>
          </w:p>
        </w:tc>
        <w:tc>
          <w:tcPr>
            <w:tcW w:w="6962" w:type="dxa"/>
            <w:tcBorders>
              <w:top w:val="single" w:sz="8" w:space="0" w:color="auto"/>
              <w:bottom w:val="single" w:sz="8" w:space="0" w:color="BCBEC0"/>
            </w:tcBorders>
          </w:tcPr>
          <w:p w14:paraId="496545A3" w14:textId="77777777" w:rsidR="002A3865" w:rsidRPr="00A279C2" w:rsidRDefault="00645786">
            <w:pPr>
              <w:pStyle w:val="TableText"/>
              <w:numPr>
                <w:ilvl w:val="0"/>
                <w:numId w:val="3"/>
              </w:numPr>
            </w:pPr>
            <w:r w:rsidRPr="00645786">
              <w:rPr>
                <w:lang w:val="en-US"/>
              </w:rPr>
              <w:t>Support the General Counsel with specialist advice on risk management, compliance and audit matters</w:t>
            </w:r>
          </w:p>
          <w:p w14:paraId="33E600AB" w14:textId="08C39028" w:rsidR="00A279C2" w:rsidRPr="007129E2" w:rsidRDefault="00A279C2">
            <w:pPr>
              <w:pStyle w:val="TableText"/>
              <w:numPr>
                <w:ilvl w:val="0"/>
                <w:numId w:val="3"/>
              </w:numPr>
            </w:pPr>
            <w:r>
              <w:rPr>
                <w:lang w:val="en-US"/>
              </w:rPr>
              <w:t xml:space="preserve">Report administratively to the GC/CRO </w:t>
            </w:r>
            <w:r w:rsidR="00150C5C">
              <w:rPr>
                <w:lang w:val="en-US"/>
              </w:rPr>
              <w:t>to facilitate day-to-day operations.</w:t>
            </w:r>
            <w:r>
              <w:rPr>
                <w:lang w:val="en-US"/>
              </w:rPr>
              <w:t xml:space="preserve"> </w:t>
            </w:r>
          </w:p>
        </w:tc>
      </w:tr>
      <w:tr w:rsidR="002A3865" w:rsidRPr="0090329B" w14:paraId="26702EB5" w14:textId="77777777">
        <w:trPr>
          <w:cantSplit/>
          <w:trHeight w:val="677"/>
        </w:trPr>
        <w:tc>
          <w:tcPr>
            <w:tcW w:w="3585" w:type="dxa"/>
            <w:tcBorders>
              <w:top w:val="single" w:sz="8" w:space="0" w:color="BCBEC0"/>
              <w:bottom w:val="single" w:sz="8" w:space="0" w:color="BCBEC0"/>
            </w:tcBorders>
          </w:tcPr>
          <w:p w14:paraId="2CF061A5" w14:textId="4195A5D5" w:rsidR="002A3865" w:rsidRPr="007129E2" w:rsidRDefault="006C49F8">
            <w:pPr>
              <w:spacing w:beforeLines="40" w:before="96" w:afterLines="40" w:after="96" w:line="280" w:lineRule="atLeast"/>
              <w:rPr>
                <w:rFonts w:cs="Arial"/>
                <w:color w:val="000000"/>
              </w:rPr>
            </w:pPr>
            <w:r>
              <w:rPr>
                <w:rFonts w:cs="Arial"/>
                <w:color w:val="000000"/>
              </w:rPr>
              <w:t>ESC staff and executive team</w:t>
            </w:r>
          </w:p>
        </w:tc>
        <w:tc>
          <w:tcPr>
            <w:tcW w:w="6962" w:type="dxa"/>
            <w:tcBorders>
              <w:top w:val="single" w:sz="8" w:space="0" w:color="BCBEC0"/>
              <w:bottom w:val="single" w:sz="8" w:space="0" w:color="BCBEC0"/>
            </w:tcBorders>
          </w:tcPr>
          <w:p w14:paraId="1CDEB270" w14:textId="4CDC44E4" w:rsidR="002A3865" w:rsidRPr="007129E2" w:rsidRDefault="00645786">
            <w:pPr>
              <w:pStyle w:val="TableBullet"/>
            </w:pPr>
            <w:r w:rsidRPr="00645786">
              <w:rPr>
                <w:lang w:val="en-US"/>
              </w:rPr>
              <w:t xml:space="preserve">Work collaboratively to ensure policies address risks identified within the </w:t>
            </w:r>
            <w:r>
              <w:rPr>
                <w:lang w:val="en-US"/>
              </w:rPr>
              <w:t>ESC</w:t>
            </w:r>
            <w:r w:rsidRPr="00645786">
              <w:rPr>
                <w:lang w:val="en-US"/>
              </w:rPr>
              <w:t xml:space="preserve"> and that such policies have been fully implemented throughout the </w:t>
            </w:r>
            <w:r>
              <w:rPr>
                <w:lang w:val="en-US"/>
              </w:rPr>
              <w:t>ESC</w:t>
            </w:r>
            <w:r w:rsidRPr="00645786">
              <w:rPr>
                <w:lang w:val="en-US"/>
              </w:rPr>
              <w:t>.</w:t>
            </w:r>
          </w:p>
        </w:tc>
      </w:tr>
      <w:tr w:rsidR="002A3865" w:rsidRPr="0090329B" w14:paraId="38AA72C4" w14:textId="77777777">
        <w:trPr>
          <w:cantSplit/>
        </w:trPr>
        <w:tc>
          <w:tcPr>
            <w:tcW w:w="3585" w:type="dxa"/>
            <w:tcBorders>
              <w:top w:val="single" w:sz="8" w:space="0" w:color="BCBEC0"/>
              <w:bottom w:val="single" w:sz="8" w:space="0" w:color="BCBEC0"/>
            </w:tcBorders>
            <w:shd w:val="clear" w:color="auto" w:fill="BCBEC0"/>
          </w:tcPr>
          <w:p w14:paraId="6EBE89CA" w14:textId="77777777" w:rsidR="002A3865" w:rsidRPr="007129E2" w:rsidRDefault="002A3865">
            <w:pPr>
              <w:pStyle w:val="TableText"/>
              <w:spacing w:beforeLines="40" w:before="96" w:afterLines="40" w:after="96"/>
              <w:rPr>
                <w:rFonts w:cs="Arial"/>
                <w:b/>
              </w:rPr>
            </w:pPr>
            <w:r w:rsidRPr="007129E2">
              <w:rPr>
                <w:rFonts w:cs="Arial"/>
                <w:b/>
              </w:rPr>
              <w:t>External</w:t>
            </w:r>
          </w:p>
        </w:tc>
        <w:tc>
          <w:tcPr>
            <w:tcW w:w="6962" w:type="dxa"/>
            <w:tcBorders>
              <w:top w:val="single" w:sz="8" w:space="0" w:color="BCBEC0"/>
              <w:bottom w:val="single" w:sz="8" w:space="0" w:color="BCBEC0"/>
            </w:tcBorders>
            <w:shd w:val="clear" w:color="auto" w:fill="BCBEC0"/>
          </w:tcPr>
          <w:p w14:paraId="1EB8F562" w14:textId="77777777" w:rsidR="002A3865" w:rsidRPr="007129E2" w:rsidRDefault="002A3865">
            <w:pPr>
              <w:pStyle w:val="TableText"/>
              <w:spacing w:beforeLines="40" w:before="96" w:afterLines="40" w:after="96"/>
              <w:rPr>
                <w:rFonts w:cs="Arial"/>
                <w:b/>
              </w:rPr>
            </w:pPr>
          </w:p>
        </w:tc>
      </w:tr>
      <w:tr w:rsidR="002A3865" w:rsidRPr="0090329B" w14:paraId="715BD338" w14:textId="77777777">
        <w:trPr>
          <w:cantSplit/>
        </w:trPr>
        <w:tc>
          <w:tcPr>
            <w:tcW w:w="3585" w:type="dxa"/>
            <w:tcBorders>
              <w:top w:val="single" w:sz="8" w:space="0" w:color="BCBEC0"/>
              <w:bottom w:val="single" w:sz="8" w:space="0" w:color="BCBEC0"/>
            </w:tcBorders>
          </w:tcPr>
          <w:p w14:paraId="7E018B96" w14:textId="59CA6F2C" w:rsidR="002A3865" w:rsidRPr="007129E2" w:rsidRDefault="00172551">
            <w:pPr>
              <w:spacing w:beforeLines="40" w:before="96" w:afterLines="40" w:after="96" w:line="280" w:lineRule="atLeast"/>
              <w:rPr>
                <w:rFonts w:cs="Arial"/>
              </w:rPr>
            </w:pPr>
            <w:r>
              <w:rPr>
                <w:rFonts w:cs="Arial"/>
              </w:rPr>
              <w:t>Third</w:t>
            </w:r>
            <w:r w:rsidR="00805A21">
              <w:rPr>
                <w:rFonts w:cs="Arial"/>
              </w:rPr>
              <w:t xml:space="preserve"> </w:t>
            </w:r>
            <w:r>
              <w:rPr>
                <w:rFonts w:cs="Arial"/>
              </w:rPr>
              <w:t xml:space="preserve">party </w:t>
            </w:r>
            <w:r w:rsidR="00805A21">
              <w:rPr>
                <w:rFonts w:cs="Arial"/>
              </w:rPr>
              <w:t>internal audit service provider</w:t>
            </w:r>
            <w:r>
              <w:rPr>
                <w:rFonts w:cs="Arial"/>
              </w:rPr>
              <w:t xml:space="preserve"> </w:t>
            </w:r>
          </w:p>
        </w:tc>
        <w:tc>
          <w:tcPr>
            <w:tcW w:w="6962" w:type="dxa"/>
            <w:tcBorders>
              <w:top w:val="single" w:sz="8" w:space="0" w:color="BCBEC0"/>
              <w:bottom w:val="single" w:sz="8" w:space="0" w:color="BCBEC0"/>
            </w:tcBorders>
          </w:tcPr>
          <w:p w14:paraId="029A37D0" w14:textId="161E063F" w:rsidR="006A32E3" w:rsidRPr="007129E2" w:rsidRDefault="006A32E3" w:rsidP="00FC7B55">
            <w:pPr>
              <w:pStyle w:val="TableBullet"/>
            </w:pPr>
            <w:r>
              <w:t>A</w:t>
            </w:r>
            <w:r w:rsidR="00D26DF1">
              <w:t xml:space="preserve">ct as the liaison officer and/or contract manager for any </w:t>
            </w:r>
            <w:r w:rsidR="00D26DF1" w:rsidRPr="00D26DF1">
              <w:t>internal audit services delivered by a third party provider</w:t>
            </w:r>
            <w:r w:rsidR="00D26DF1">
              <w:t>.</w:t>
            </w:r>
          </w:p>
        </w:tc>
      </w:tr>
    </w:tbl>
    <w:p w14:paraId="7A828490" w14:textId="69E408C9" w:rsidR="0061061D" w:rsidRPr="000D0E4B" w:rsidRDefault="0061061D" w:rsidP="00640A85">
      <w:pPr>
        <w:pStyle w:val="Heading1"/>
        <w:spacing w:before="240"/>
        <w:rPr>
          <w:sz w:val="28"/>
        </w:rPr>
      </w:pPr>
      <w:r w:rsidRPr="000D0E4B">
        <w:t>Role dimensions</w:t>
      </w:r>
    </w:p>
    <w:p w14:paraId="7C24916E" w14:textId="77777777" w:rsidR="0061061D" w:rsidRPr="00614552" w:rsidRDefault="0061061D" w:rsidP="0061061D">
      <w:pPr>
        <w:pStyle w:val="Heading2"/>
      </w:pPr>
      <w:r w:rsidRPr="00614552">
        <w:t>Decision making</w:t>
      </w:r>
    </w:p>
    <w:p w14:paraId="37C50A0A" w14:textId="5DF6688E" w:rsidR="00304A0E" w:rsidRDefault="00782FA6" w:rsidP="00D509CA">
      <w:pPr>
        <w:rPr>
          <w:rFonts w:cs="Arial"/>
          <w:szCs w:val="26"/>
        </w:rPr>
      </w:pPr>
      <w:r w:rsidRPr="00040469">
        <w:rPr>
          <w:rFonts w:cs="Arial"/>
          <w:szCs w:val="26"/>
        </w:rPr>
        <w:t xml:space="preserve">The </w:t>
      </w:r>
      <w:r w:rsidR="00894EBB">
        <w:rPr>
          <w:rFonts w:cs="Arial"/>
          <w:szCs w:val="26"/>
        </w:rPr>
        <w:t xml:space="preserve">Manager, </w:t>
      </w:r>
      <w:r w:rsidR="00D26DF1">
        <w:rPr>
          <w:rFonts w:cs="Arial"/>
          <w:szCs w:val="26"/>
        </w:rPr>
        <w:t>Risk</w:t>
      </w:r>
      <w:r w:rsidR="00894EBB">
        <w:rPr>
          <w:rFonts w:cs="Arial"/>
          <w:szCs w:val="26"/>
        </w:rPr>
        <w:t>, Governance</w:t>
      </w:r>
      <w:r w:rsidR="00D26DF1">
        <w:rPr>
          <w:rFonts w:cs="Arial"/>
          <w:szCs w:val="26"/>
        </w:rPr>
        <w:t xml:space="preserve"> &amp; Audit</w:t>
      </w:r>
      <w:r w:rsidR="00304A0E">
        <w:rPr>
          <w:rFonts w:cs="Arial"/>
          <w:szCs w:val="26"/>
        </w:rPr>
        <w:t>:</w:t>
      </w:r>
      <w:r w:rsidR="00D509CA">
        <w:rPr>
          <w:rFonts w:cs="Arial"/>
          <w:szCs w:val="26"/>
        </w:rPr>
        <w:t xml:space="preserve"> </w:t>
      </w:r>
    </w:p>
    <w:p w14:paraId="7213B9F7" w14:textId="5918ECF9" w:rsidR="00E2522B" w:rsidRDefault="00E2522B" w:rsidP="00E2522B">
      <w:pPr>
        <w:pStyle w:val="ListParagraph"/>
        <w:numPr>
          <w:ilvl w:val="0"/>
          <w:numId w:val="32"/>
        </w:numPr>
        <w:tabs>
          <w:tab w:val="left" w:pos="2925"/>
        </w:tabs>
        <w:jc w:val="both"/>
        <w:rPr>
          <w:rFonts w:cs="Arial"/>
        </w:rPr>
      </w:pPr>
      <w:r>
        <w:rPr>
          <w:rFonts w:cs="Arial"/>
        </w:rPr>
        <w:t xml:space="preserve">Is responsible for providing high-quality advice as needed to support the ESC Interim Team’s core operations and permanent ESC </w:t>
      </w:r>
      <w:r w:rsidR="008F520C">
        <w:rPr>
          <w:rFonts w:cs="Arial"/>
        </w:rPr>
        <w:t>establishment</w:t>
      </w:r>
      <w:r w:rsidR="00661091">
        <w:rPr>
          <w:rFonts w:cs="Arial"/>
        </w:rPr>
        <w:t>.</w:t>
      </w:r>
    </w:p>
    <w:p w14:paraId="79D23722" w14:textId="77777777" w:rsidR="00E2522B" w:rsidRPr="000E7DB3" w:rsidRDefault="00E2522B" w:rsidP="00E2522B">
      <w:pPr>
        <w:pStyle w:val="ListParagraph"/>
        <w:numPr>
          <w:ilvl w:val="0"/>
          <w:numId w:val="32"/>
        </w:numPr>
        <w:tabs>
          <w:tab w:val="left" w:pos="2925"/>
        </w:tabs>
        <w:jc w:val="both"/>
        <w:rPr>
          <w:rFonts w:cs="Arial"/>
        </w:rPr>
      </w:pPr>
      <w:r>
        <w:rPr>
          <w:rFonts w:cs="Arial"/>
        </w:rPr>
        <w:t>Is responsible for exercising their discretion in identifying and assessing risks to the ESC and their associated magnitude to be considered as part of the risk management process.</w:t>
      </w:r>
    </w:p>
    <w:p w14:paraId="2BE93038" w14:textId="361FD280" w:rsidR="00971706" w:rsidRDefault="00CC5BF4">
      <w:pPr>
        <w:pStyle w:val="ListParagraph"/>
        <w:numPr>
          <w:ilvl w:val="0"/>
          <w:numId w:val="32"/>
        </w:numPr>
        <w:rPr>
          <w:rFonts w:cs="Arial"/>
          <w:szCs w:val="26"/>
        </w:rPr>
      </w:pPr>
      <w:r>
        <w:rPr>
          <w:rFonts w:cs="Arial"/>
          <w:szCs w:val="26"/>
        </w:rPr>
        <w:t xml:space="preserve">Provide advice and </w:t>
      </w:r>
      <w:r w:rsidR="008F520C">
        <w:rPr>
          <w:rFonts w:cs="Arial"/>
          <w:szCs w:val="26"/>
        </w:rPr>
        <w:t xml:space="preserve">risk, governance and compliance </w:t>
      </w:r>
      <w:r>
        <w:rPr>
          <w:rFonts w:cs="Arial"/>
          <w:szCs w:val="26"/>
        </w:rPr>
        <w:t>recommendations to the ARC</w:t>
      </w:r>
      <w:r w:rsidR="00E2522B">
        <w:rPr>
          <w:rFonts w:cs="Arial"/>
          <w:szCs w:val="26"/>
        </w:rPr>
        <w:t xml:space="preserve"> and </w:t>
      </w:r>
      <w:r>
        <w:rPr>
          <w:rFonts w:cs="Arial"/>
          <w:szCs w:val="26"/>
        </w:rPr>
        <w:t>wider ESC Board</w:t>
      </w:r>
      <w:r w:rsidR="00661091">
        <w:rPr>
          <w:rFonts w:cs="Arial"/>
          <w:szCs w:val="26"/>
        </w:rPr>
        <w:t>.</w:t>
      </w:r>
    </w:p>
    <w:p w14:paraId="2A7EEFBC" w14:textId="77777777" w:rsidR="00C11A29" w:rsidRPr="00614552" w:rsidRDefault="00C11A29" w:rsidP="00C11A29">
      <w:pPr>
        <w:pStyle w:val="Heading2"/>
      </w:pPr>
      <w:r w:rsidRPr="00614552">
        <w:t>Reporting line</w:t>
      </w:r>
    </w:p>
    <w:p w14:paraId="40F88FCE" w14:textId="6EEB8FBE" w:rsidR="005C5EA2" w:rsidRDefault="005C5EA2" w:rsidP="005C5EA2">
      <w:pPr>
        <w:rPr>
          <w:rFonts w:cs="Arial"/>
        </w:rPr>
      </w:pPr>
      <w:r w:rsidRPr="1194F4D6">
        <w:rPr>
          <w:rFonts w:cs="Arial"/>
        </w:rPr>
        <w:t xml:space="preserve">The </w:t>
      </w:r>
      <w:r w:rsidR="00894EBB">
        <w:rPr>
          <w:rFonts w:cs="Arial"/>
        </w:rPr>
        <w:t xml:space="preserve">Manager, </w:t>
      </w:r>
      <w:r>
        <w:rPr>
          <w:rFonts w:cs="Arial"/>
        </w:rPr>
        <w:t>Risk</w:t>
      </w:r>
      <w:r w:rsidR="00894EBB">
        <w:rPr>
          <w:rFonts w:cs="Arial"/>
        </w:rPr>
        <w:t>, Governance &amp; Audit</w:t>
      </w:r>
      <w:r>
        <w:rPr>
          <w:rFonts w:cs="Arial"/>
        </w:rPr>
        <w:t>,</w:t>
      </w:r>
      <w:r w:rsidRPr="1194F4D6">
        <w:rPr>
          <w:rFonts w:cs="Arial"/>
        </w:rPr>
        <w:t xml:space="preserve"> ESC reports </w:t>
      </w:r>
      <w:r>
        <w:rPr>
          <w:rFonts w:cs="Arial"/>
        </w:rPr>
        <w:t>administratively to the GC/CRO and functionally to the ARC</w:t>
      </w:r>
      <w:r w:rsidR="00661091">
        <w:rPr>
          <w:rFonts w:cs="Arial"/>
        </w:rPr>
        <w:t>.</w:t>
      </w:r>
    </w:p>
    <w:p w14:paraId="617F6118" w14:textId="77777777" w:rsidR="00605E9C" w:rsidRPr="00614552" w:rsidRDefault="00CC7755" w:rsidP="00605E9C">
      <w:pPr>
        <w:pStyle w:val="Heading2"/>
      </w:pPr>
      <w:r>
        <w:t>Direct</w:t>
      </w:r>
      <w:r w:rsidR="00605E9C">
        <w:t xml:space="preserve"> r</w:t>
      </w:r>
      <w:r w:rsidR="00605E9C" w:rsidRPr="00614552">
        <w:t>eport</w:t>
      </w:r>
      <w:r w:rsidR="00605E9C">
        <w:t>s</w:t>
      </w:r>
    </w:p>
    <w:p w14:paraId="606E5FD8" w14:textId="7565A21A" w:rsidR="008F520C" w:rsidRPr="008F520C" w:rsidRDefault="00B66484" w:rsidP="008F520C">
      <w:pPr>
        <w:rPr>
          <w:rFonts w:eastAsiaTheme="minorHAnsi" w:cs="Arial"/>
          <w:bCs/>
          <w:kern w:val="32"/>
          <w:lang w:val="en-AU"/>
        </w:rPr>
      </w:pPr>
      <w:r>
        <w:rPr>
          <w:rFonts w:eastAsiaTheme="minorHAnsi" w:cs="Arial"/>
          <w:bCs/>
          <w:kern w:val="32"/>
          <w:lang w:val="en-AU"/>
        </w:rPr>
        <w:t>Nil</w:t>
      </w:r>
    </w:p>
    <w:p w14:paraId="59F2383D" w14:textId="2C47FAD4" w:rsidR="00CC7755" w:rsidRPr="00CC7755" w:rsidRDefault="00CC7755" w:rsidP="00CC7755">
      <w:pPr>
        <w:pStyle w:val="Heading2"/>
      </w:pPr>
      <w:r w:rsidRPr="00CC7755">
        <w:t>Budget/Expenditure</w:t>
      </w:r>
    </w:p>
    <w:p w14:paraId="3C6458FF" w14:textId="5DE9D70A" w:rsidR="00CC7755" w:rsidRDefault="00463B18" w:rsidP="00605E9C">
      <w:pPr>
        <w:rPr>
          <w:rFonts w:eastAsiaTheme="minorHAnsi" w:cs="Arial"/>
          <w:bCs/>
          <w:kern w:val="32"/>
          <w:lang w:val="en-AU"/>
        </w:rPr>
      </w:pPr>
      <w:bookmarkStart w:id="1" w:name="Budget"/>
      <w:bookmarkEnd w:id="1"/>
      <w:r>
        <w:rPr>
          <w:rFonts w:eastAsiaTheme="minorHAnsi" w:cs="Arial"/>
          <w:bCs/>
          <w:kern w:val="32"/>
          <w:lang w:val="en-AU"/>
        </w:rPr>
        <w:t>Nil</w:t>
      </w:r>
    </w:p>
    <w:p w14:paraId="3F6A8ABD" w14:textId="77777777" w:rsidR="00B81FC1" w:rsidRDefault="00B81FC1" w:rsidP="0061061D">
      <w:pPr>
        <w:tabs>
          <w:tab w:val="left" w:pos="2925"/>
        </w:tabs>
        <w:rPr>
          <w:rStyle w:val="Heading1Char"/>
        </w:rPr>
      </w:pPr>
      <w:r>
        <w:rPr>
          <w:rStyle w:val="Heading1Char"/>
        </w:rPr>
        <w:t>Knowledge and experience</w:t>
      </w:r>
    </w:p>
    <w:p w14:paraId="75595012" w14:textId="5007D383" w:rsidR="00B81FC1" w:rsidRPr="00B66D1A" w:rsidRDefault="00B81FC1" w:rsidP="00B81FC1">
      <w:pPr>
        <w:pStyle w:val="ListParagraph"/>
        <w:numPr>
          <w:ilvl w:val="0"/>
          <w:numId w:val="27"/>
        </w:numPr>
        <w:rPr>
          <w:rFonts w:cs="Arial"/>
        </w:rPr>
      </w:pPr>
      <w:r>
        <w:rPr>
          <w:rFonts w:cs="Arial"/>
        </w:rPr>
        <w:t>R</w:t>
      </w:r>
      <w:r w:rsidRPr="006B2318">
        <w:rPr>
          <w:rFonts w:cs="Arial"/>
        </w:rPr>
        <w:t xml:space="preserve">elevant high-level experience for the oversight of </w:t>
      </w:r>
      <w:r w:rsidR="00463B18" w:rsidRPr="006B2318">
        <w:rPr>
          <w:rFonts w:cs="Arial"/>
        </w:rPr>
        <w:t>highly</w:t>
      </w:r>
      <w:r w:rsidRPr="006B2318">
        <w:rPr>
          <w:rFonts w:cs="Arial"/>
        </w:rPr>
        <w:t xml:space="preserve"> effective </w:t>
      </w:r>
      <w:r>
        <w:rPr>
          <w:rFonts w:cs="Arial"/>
        </w:rPr>
        <w:t xml:space="preserve">risk management and </w:t>
      </w:r>
      <w:r w:rsidRPr="006B2318">
        <w:rPr>
          <w:rFonts w:cs="Arial"/>
        </w:rPr>
        <w:t>internal audit function.</w:t>
      </w:r>
      <w:r>
        <w:rPr>
          <w:rFonts w:cs="Arial"/>
        </w:rPr>
        <w:t xml:space="preserve"> </w:t>
      </w:r>
    </w:p>
    <w:p w14:paraId="7E61B374" w14:textId="7168B1A7" w:rsidR="00B81FC1" w:rsidRPr="00097C5A" w:rsidRDefault="00B81FC1" w:rsidP="00B81FC1">
      <w:pPr>
        <w:pStyle w:val="ListParagraph"/>
        <w:numPr>
          <w:ilvl w:val="0"/>
          <w:numId w:val="27"/>
        </w:numPr>
        <w:rPr>
          <w:rFonts w:cs="Arial"/>
        </w:rPr>
      </w:pPr>
      <w:r>
        <w:rPr>
          <w:rFonts w:cs="Arial"/>
        </w:rPr>
        <w:lastRenderedPageBreak/>
        <w:t>Significant and re</w:t>
      </w:r>
      <w:r w:rsidRPr="00E279D3">
        <w:rPr>
          <w:rFonts w:cs="Arial"/>
        </w:rPr>
        <w:t>levant experience</w:t>
      </w:r>
      <w:r w:rsidRPr="006B2318">
        <w:rPr>
          <w:rFonts w:cs="Arial"/>
        </w:rPr>
        <w:t xml:space="preserve"> in risk management and governance, together with a sound understanding of business systems improvement. </w:t>
      </w:r>
    </w:p>
    <w:p w14:paraId="052E5F28" w14:textId="77777777" w:rsidR="00B81FC1" w:rsidRPr="00192319" w:rsidRDefault="00B81FC1" w:rsidP="00B81FC1">
      <w:pPr>
        <w:pStyle w:val="ListParagraph"/>
        <w:numPr>
          <w:ilvl w:val="0"/>
          <w:numId w:val="27"/>
        </w:numPr>
        <w:rPr>
          <w:rFonts w:cs="Arial"/>
        </w:rPr>
      </w:pPr>
      <w:r w:rsidRPr="002B2E59">
        <w:rPr>
          <w:rFonts w:cs="Arial"/>
        </w:rPr>
        <w:t>Strong understanding of public sector</w:t>
      </w:r>
      <w:r>
        <w:rPr>
          <w:rFonts w:cs="Arial"/>
        </w:rPr>
        <w:t xml:space="preserve"> risk management policies and frameworks for general </w:t>
      </w:r>
      <w:r w:rsidRPr="00192319">
        <w:rPr>
          <w:rFonts w:cs="Arial"/>
        </w:rPr>
        <w:t>government sector entities.</w:t>
      </w:r>
    </w:p>
    <w:p w14:paraId="5F05384D" w14:textId="0044150A" w:rsidR="00B81FC1" w:rsidRDefault="00B81FC1" w:rsidP="00B81FC1">
      <w:pPr>
        <w:pStyle w:val="ListParagraph"/>
        <w:numPr>
          <w:ilvl w:val="0"/>
          <w:numId w:val="27"/>
        </w:numPr>
        <w:rPr>
          <w:rFonts w:cs="Arial"/>
        </w:rPr>
      </w:pPr>
      <w:r w:rsidRPr="00192319">
        <w:rPr>
          <w:rFonts w:cs="Arial"/>
        </w:rPr>
        <w:t xml:space="preserve">Experience in establishing and leading a risk management function within </w:t>
      </w:r>
      <w:r>
        <w:rPr>
          <w:rFonts w:cs="Arial"/>
        </w:rPr>
        <w:t xml:space="preserve">a </w:t>
      </w:r>
      <w:r w:rsidRPr="00192319">
        <w:rPr>
          <w:rFonts w:cs="Arial"/>
        </w:rPr>
        <w:t>startup organisation.</w:t>
      </w:r>
    </w:p>
    <w:p w14:paraId="664DD9B5" w14:textId="77777777" w:rsidR="00B81FC1" w:rsidRPr="00192319" w:rsidRDefault="00B81FC1" w:rsidP="00B81FC1">
      <w:pPr>
        <w:pStyle w:val="ListParagraph"/>
        <w:numPr>
          <w:ilvl w:val="0"/>
          <w:numId w:val="27"/>
        </w:numPr>
        <w:rPr>
          <w:rFonts w:cs="Arial"/>
        </w:rPr>
      </w:pPr>
      <w:r>
        <w:rPr>
          <w:rFonts w:cs="Arial"/>
        </w:rPr>
        <w:t>Exposure to risk management in the financial and/or investment sectors.</w:t>
      </w:r>
    </w:p>
    <w:p w14:paraId="70B70A7F" w14:textId="16D3337A" w:rsidR="0061061D" w:rsidRPr="000D0E4B" w:rsidRDefault="0061061D" w:rsidP="0061061D">
      <w:pPr>
        <w:tabs>
          <w:tab w:val="left" w:pos="2925"/>
        </w:tabs>
        <w:rPr>
          <w:rStyle w:val="Heading1Char"/>
        </w:rPr>
      </w:pPr>
      <w:r w:rsidRPr="000D0E4B">
        <w:rPr>
          <w:rStyle w:val="Heading1Char"/>
        </w:rPr>
        <w:t>Essential requirements</w:t>
      </w:r>
    </w:p>
    <w:p w14:paraId="1BA160BE" w14:textId="77777777" w:rsidR="00B81FC1" w:rsidRPr="00B81FC1" w:rsidRDefault="006B2318" w:rsidP="00B81FC1">
      <w:pPr>
        <w:pStyle w:val="ListParagraph"/>
        <w:numPr>
          <w:ilvl w:val="0"/>
          <w:numId w:val="27"/>
        </w:numPr>
        <w:rPr>
          <w:rFonts w:cs="Arial"/>
        </w:rPr>
      </w:pPr>
      <w:r w:rsidRPr="006B2318">
        <w:rPr>
          <w:rFonts w:cs="Arial"/>
        </w:rPr>
        <w:t>Appropriate professional certifications or qualifications</w:t>
      </w:r>
      <w:r w:rsidR="007B5C0B">
        <w:rPr>
          <w:rFonts w:cs="Arial"/>
        </w:rPr>
        <w:t xml:space="preserve"> recogni</w:t>
      </w:r>
      <w:r w:rsidR="009A695D">
        <w:rPr>
          <w:rFonts w:cs="Arial"/>
        </w:rPr>
        <w:t>s</w:t>
      </w:r>
      <w:r w:rsidR="007B5C0B">
        <w:rPr>
          <w:rFonts w:cs="Arial"/>
        </w:rPr>
        <w:t>ed by the Institute of Internal Auditors, CPA Australia, or Chartered Accountants Australia and New Zealand.</w:t>
      </w:r>
      <w:r w:rsidRPr="006B2318">
        <w:rPr>
          <w:rFonts w:cs="Arial"/>
        </w:rPr>
        <w:t xml:space="preserve"> </w:t>
      </w:r>
      <w:bookmarkStart w:id="2" w:name="_Hlk36203683"/>
      <w:bookmarkStart w:id="3" w:name="_Hlk36565316"/>
      <w:bookmarkStart w:id="4" w:name="_Hlk36209343"/>
      <w:bookmarkStart w:id="5" w:name="_Hlk36710441"/>
    </w:p>
    <w:p w14:paraId="2D87B14F" w14:textId="74F2A498" w:rsidR="00B81FC1" w:rsidRPr="00B81FC1" w:rsidRDefault="00B81FC1" w:rsidP="00B81FC1">
      <w:pPr>
        <w:tabs>
          <w:tab w:val="left" w:pos="2925"/>
        </w:tabs>
        <w:rPr>
          <w:rStyle w:val="Heading1Char"/>
        </w:rPr>
      </w:pPr>
      <w:r w:rsidRPr="00B81FC1">
        <w:rPr>
          <w:rStyle w:val="Heading1Char"/>
        </w:rPr>
        <w:t>Capabilities for the role</w:t>
      </w:r>
    </w:p>
    <w:p w14:paraId="49A9FB24" w14:textId="7C4B15F7" w:rsidR="00B81FC1" w:rsidRPr="00175AAF" w:rsidRDefault="00B81FC1" w:rsidP="00B81FC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with a fifth-person</w:t>
      </w:r>
      <w:r w:rsidRPr="00175AAF">
        <w:t xml:space="preserv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9146CF2" w14:textId="3CF3EDB2" w:rsidR="00B81FC1" w:rsidRPr="003C7A36" w:rsidRDefault="00B81FC1" w:rsidP="00B81FC1">
      <w:r w:rsidRPr="003E0111">
        <w:t xml:space="preserve">The capabilities are separated into </w:t>
      </w:r>
      <w:r w:rsidRPr="00B81FC1">
        <w:rPr>
          <w:b/>
          <w:bCs/>
        </w:rPr>
        <w:t>focus</w:t>
      </w:r>
      <w:r w:rsidRPr="003E0111">
        <w:t xml:space="preserve"> capabilities and </w:t>
      </w:r>
      <w:r w:rsidRPr="00B81FC1">
        <w:rPr>
          <w:b/>
          <w:bCs/>
        </w:rPr>
        <w:t>complementary</w:t>
      </w:r>
      <w:r w:rsidRPr="003E0111">
        <w:t xml:space="preserve"> capabilities</w:t>
      </w:r>
      <w:r>
        <w:t>.</w:t>
      </w:r>
    </w:p>
    <w:p w14:paraId="3FA443B9" w14:textId="77777777" w:rsidR="00B81FC1" w:rsidRPr="00C978B9" w:rsidRDefault="00B81FC1" w:rsidP="00B81FC1">
      <w:pPr>
        <w:pStyle w:val="Heading2"/>
      </w:pPr>
      <w:r w:rsidRPr="00C978B9">
        <w:t xml:space="preserve">Focus </w:t>
      </w:r>
      <w:r>
        <w:t>c</w:t>
      </w:r>
      <w:r w:rsidRPr="00C978B9">
        <w:t>apabilities</w:t>
      </w:r>
      <w:r>
        <w:tab/>
      </w:r>
    </w:p>
    <w:p w14:paraId="1BC6F8CF" w14:textId="77777777" w:rsidR="00B81FC1" w:rsidRPr="00B81FC1" w:rsidRDefault="00B81FC1" w:rsidP="00B81FC1">
      <w:pPr>
        <w:pStyle w:val="PlainText"/>
        <w:spacing w:before="62" w:line="276" w:lineRule="auto"/>
        <w:rPr>
          <w:rFonts w:ascii="Arial" w:eastAsiaTheme="minorEastAsia" w:hAnsi="Arial" w:cs="Arial"/>
          <w:szCs w:val="22"/>
          <w:lang w:val="en-US"/>
        </w:rPr>
      </w:pPr>
      <w:r w:rsidRPr="00B81FC1">
        <w:rPr>
          <w:rFonts w:ascii="Arial" w:eastAsiaTheme="minorEastAsia" w:hAnsi="Arial" w:cs="Arial"/>
          <w:i/>
          <w:szCs w:val="22"/>
          <w:lang w:val="en-US"/>
        </w:rPr>
        <w:t>Focus capabilities</w:t>
      </w:r>
      <w:r w:rsidRPr="00B81FC1">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B43E68E" w14:textId="77777777" w:rsidR="00B81FC1" w:rsidRPr="00B81FC1" w:rsidRDefault="00B81FC1" w:rsidP="00B81FC1">
      <w:pPr>
        <w:pStyle w:val="PlainText"/>
        <w:spacing w:before="62" w:line="276" w:lineRule="auto"/>
        <w:rPr>
          <w:rFonts w:ascii="Arial" w:eastAsiaTheme="minorEastAsia" w:hAnsi="Arial" w:cs="Arial"/>
          <w:szCs w:val="22"/>
          <w:lang w:val="en-US"/>
        </w:rPr>
      </w:pPr>
      <w:r w:rsidRPr="00B81FC1">
        <w:rPr>
          <w:rFonts w:ascii="Arial" w:eastAsiaTheme="minorEastAsia" w:hAnsi="Arial" w:cs="Arial"/>
          <w:szCs w:val="22"/>
          <w:lang w:val="en-US"/>
        </w:rPr>
        <w:t>The focus capabilities for this role are shown below with a brief explanation of what each capability covers and the indicators describing the types of behaviours expected at each level.</w:t>
      </w:r>
    </w:p>
    <w:p w14:paraId="36F0A8C2" w14:textId="77777777" w:rsidR="00B81FC1" w:rsidRDefault="00B81FC1" w:rsidP="00B81FC1">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B81FC1" w:rsidRPr="003C7A36" w14:paraId="388B2664" w14:textId="77777777" w:rsidTr="002E2E25">
        <w:trPr>
          <w:cantSplit/>
        </w:trPr>
        <w:tc>
          <w:tcPr>
            <w:tcW w:w="1385" w:type="dxa"/>
            <w:shd w:val="clear" w:color="auto" w:fill="BFBFBF" w:themeFill="background1" w:themeFillShade="BF"/>
            <w:vAlign w:val="center"/>
          </w:tcPr>
          <w:p w14:paraId="4986E5C7" w14:textId="77777777" w:rsidR="00B81FC1" w:rsidRPr="003C7A36" w:rsidRDefault="00B81FC1" w:rsidP="002E2E25">
            <w:pPr>
              <w:rPr>
                <w:sz w:val="20"/>
              </w:rPr>
            </w:pPr>
            <w:r w:rsidRPr="003C7A36">
              <w:rPr>
                <w:b/>
                <w:sz w:val="20"/>
              </w:rPr>
              <w:t>Capability group/sets</w:t>
            </w:r>
          </w:p>
        </w:tc>
        <w:tc>
          <w:tcPr>
            <w:tcW w:w="2726" w:type="dxa"/>
            <w:shd w:val="clear" w:color="auto" w:fill="BFBFBF" w:themeFill="background1" w:themeFillShade="BF"/>
          </w:tcPr>
          <w:p w14:paraId="5729F230" w14:textId="77777777" w:rsidR="00B81FC1" w:rsidRPr="003C7A36" w:rsidRDefault="00B81FC1" w:rsidP="002E2E25">
            <w:pPr>
              <w:rPr>
                <w:sz w:val="20"/>
              </w:rPr>
            </w:pPr>
            <w:r w:rsidRPr="003C7A36">
              <w:rPr>
                <w:b/>
                <w:sz w:val="20"/>
              </w:rPr>
              <w:t>Capability name</w:t>
            </w:r>
          </w:p>
        </w:tc>
        <w:tc>
          <w:tcPr>
            <w:tcW w:w="4709" w:type="dxa"/>
            <w:shd w:val="clear" w:color="auto" w:fill="BFBFBF" w:themeFill="background1" w:themeFillShade="BF"/>
          </w:tcPr>
          <w:p w14:paraId="7F3CEEAE" w14:textId="77777777" w:rsidR="00B81FC1" w:rsidRPr="003C7A36" w:rsidRDefault="00B81FC1" w:rsidP="002E2E25">
            <w:pPr>
              <w:rPr>
                <w:sz w:val="20"/>
              </w:rPr>
            </w:pPr>
            <w:r w:rsidRPr="003C7A36">
              <w:rPr>
                <w:b/>
                <w:sz w:val="20"/>
              </w:rPr>
              <w:t>Behavioural indicators</w:t>
            </w:r>
          </w:p>
        </w:tc>
        <w:tc>
          <w:tcPr>
            <w:tcW w:w="1668" w:type="dxa"/>
            <w:shd w:val="clear" w:color="auto" w:fill="BFBFBF" w:themeFill="background1" w:themeFillShade="BF"/>
          </w:tcPr>
          <w:p w14:paraId="5F9D81D8" w14:textId="77777777" w:rsidR="00B81FC1" w:rsidRPr="00372FE9" w:rsidRDefault="00B81FC1" w:rsidP="002E2E25">
            <w:pPr>
              <w:rPr>
                <w:b/>
                <w:bCs/>
                <w:sz w:val="20"/>
              </w:rPr>
            </w:pPr>
            <w:r w:rsidRPr="00372FE9">
              <w:rPr>
                <w:b/>
                <w:bCs/>
                <w:sz w:val="20"/>
              </w:rPr>
              <w:t>Level</w:t>
            </w:r>
          </w:p>
        </w:tc>
      </w:tr>
      <w:tr w:rsidR="00B81FC1" w:rsidRPr="003C7A36" w14:paraId="1C8C4AA4" w14:textId="77777777" w:rsidTr="002E2E25">
        <w:trPr>
          <w:cantSplit/>
        </w:trPr>
        <w:tc>
          <w:tcPr>
            <w:tcW w:w="1385" w:type="dxa"/>
          </w:tcPr>
          <w:p w14:paraId="4D4CABE2" w14:textId="77777777" w:rsidR="00B81FC1" w:rsidRPr="003C7A36" w:rsidRDefault="00B81FC1" w:rsidP="002E2E25">
            <w:pPr>
              <w:jc w:val="center"/>
              <w:rPr>
                <w:noProof/>
                <w:sz w:val="20"/>
                <w:lang w:eastAsia="en-AU"/>
              </w:rPr>
            </w:pPr>
            <w:r w:rsidRPr="00372FE9">
              <w:rPr>
                <w:noProof/>
                <w:sz w:val="20"/>
                <w:lang w:eastAsia="en-AU"/>
              </w:rPr>
              <w:drawing>
                <wp:inline distT="0" distB="0" distL="0" distR="0" wp14:anchorId="22125E8D" wp14:editId="35C20CAF">
                  <wp:extent cx="749300" cy="749300"/>
                  <wp:effectExtent l="0" t="0" r="0" b="0"/>
                  <wp:docPr id="6527"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16AE9FA" w14:textId="77777777" w:rsidR="00B81FC1" w:rsidRDefault="00B81FC1" w:rsidP="002E2E25">
            <w:pPr>
              <w:rPr>
                <w:rFonts w:cs="Arial"/>
                <w:color w:val="000000"/>
                <w:sz w:val="20"/>
              </w:rPr>
            </w:pPr>
            <w:r w:rsidRPr="003C7A36">
              <w:rPr>
                <w:rFonts w:cs="Arial"/>
                <w:b/>
                <w:bCs/>
                <w:color w:val="000000"/>
                <w:sz w:val="20"/>
              </w:rPr>
              <w:t>Act with Integrity</w:t>
            </w:r>
          </w:p>
          <w:p w14:paraId="4D9ECC60" w14:textId="77777777" w:rsidR="00B81FC1" w:rsidRPr="00667FCB" w:rsidRDefault="00B81FC1" w:rsidP="002E2E25">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60134D53" w14:textId="77777777" w:rsidR="00B81FC1" w:rsidRPr="003C7A36" w:rsidRDefault="00B81FC1" w:rsidP="002E2E25">
            <w:pPr>
              <w:pStyle w:val="TableBullet"/>
            </w:pPr>
            <w:r w:rsidRPr="003C7A36">
              <w:t>Represent the organisation in an honest, ethical and professional way and encourage others to do so</w:t>
            </w:r>
          </w:p>
          <w:p w14:paraId="5F8A49CF" w14:textId="77777777" w:rsidR="00B81FC1" w:rsidRPr="003C7A36" w:rsidRDefault="00B81FC1" w:rsidP="002E2E25">
            <w:pPr>
              <w:pStyle w:val="TableBullet"/>
            </w:pPr>
            <w:r w:rsidRPr="003C7A36">
              <w:t>Act professionally and support a culture of integrity</w:t>
            </w:r>
          </w:p>
          <w:p w14:paraId="573E702D" w14:textId="77777777" w:rsidR="00B81FC1" w:rsidRPr="003C7A36" w:rsidRDefault="00B81FC1" w:rsidP="002E2E25">
            <w:pPr>
              <w:pStyle w:val="TableBullet"/>
            </w:pPr>
            <w:r w:rsidRPr="003C7A36">
              <w:t>Identify and explain ethical issues and set an example for others to follow</w:t>
            </w:r>
          </w:p>
          <w:p w14:paraId="1162505B" w14:textId="77777777" w:rsidR="00B81FC1" w:rsidRPr="003C7A36" w:rsidRDefault="00B81FC1" w:rsidP="002E2E25">
            <w:pPr>
              <w:pStyle w:val="TableBullet"/>
            </w:pPr>
            <w:r w:rsidRPr="003C7A36">
              <w:t>Ensure that others are aware of and understand the legislation and policy framework within which they operate</w:t>
            </w:r>
          </w:p>
          <w:p w14:paraId="03B17D04" w14:textId="77777777" w:rsidR="00B81FC1" w:rsidRPr="003C7A36" w:rsidRDefault="00B81FC1" w:rsidP="002E2E25">
            <w:pPr>
              <w:pStyle w:val="TableBullet"/>
            </w:pPr>
            <w:r w:rsidRPr="003C7A36">
              <w:t>Act to prevent and report misconduct and illegal and inappropriate behaviour</w:t>
            </w:r>
          </w:p>
        </w:tc>
        <w:tc>
          <w:tcPr>
            <w:tcW w:w="1668" w:type="dxa"/>
          </w:tcPr>
          <w:p w14:paraId="4B15C0A5" w14:textId="77777777" w:rsidR="00B81FC1" w:rsidRPr="006F0836" w:rsidRDefault="00B81FC1" w:rsidP="002E2E25">
            <w:pPr>
              <w:pStyle w:val="TableText"/>
            </w:pPr>
            <w:r w:rsidRPr="004C659E">
              <w:t>Adept</w:t>
            </w:r>
          </w:p>
        </w:tc>
      </w:tr>
      <w:tr w:rsidR="00B81FC1" w:rsidRPr="003C7A36" w14:paraId="596AE6A5" w14:textId="77777777" w:rsidTr="002E2E25">
        <w:trPr>
          <w:cantSplit/>
        </w:trPr>
        <w:tc>
          <w:tcPr>
            <w:tcW w:w="1385" w:type="dxa"/>
          </w:tcPr>
          <w:p w14:paraId="4D18411B" w14:textId="77777777" w:rsidR="00B81FC1" w:rsidRPr="003C7A36" w:rsidRDefault="00B81FC1" w:rsidP="002E2E25">
            <w:pPr>
              <w:jc w:val="center"/>
              <w:rPr>
                <w:noProof/>
                <w:sz w:val="20"/>
                <w:lang w:eastAsia="en-AU"/>
              </w:rPr>
            </w:pPr>
            <w:r w:rsidRPr="00372FE9">
              <w:rPr>
                <w:noProof/>
                <w:sz w:val="20"/>
                <w:lang w:eastAsia="en-AU"/>
              </w:rPr>
              <w:lastRenderedPageBreak/>
              <w:drawing>
                <wp:inline distT="0" distB="0" distL="0" distR="0" wp14:anchorId="706D57A9" wp14:editId="2DC8D02D">
                  <wp:extent cx="749300" cy="749300"/>
                  <wp:effectExtent l="0" t="0" r="0" b="0"/>
                  <wp:docPr id="4892"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86863F" w14:textId="77777777" w:rsidR="00B81FC1" w:rsidRDefault="00B81FC1" w:rsidP="002E2E25">
            <w:pPr>
              <w:rPr>
                <w:rFonts w:cs="Arial"/>
                <w:color w:val="000000"/>
                <w:sz w:val="20"/>
              </w:rPr>
            </w:pPr>
            <w:r w:rsidRPr="003C7A36">
              <w:rPr>
                <w:rFonts w:cs="Arial"/>
                <w:b/>
                <w:bCs/>
                <w:color w:val="000000"/>
                <w:sz w:val="20"/>
              </w:rPr>
              <w:t>Communicate Effectively</w:t>
            </w:r>
          </w:p>
          <w:p w14:paraId="61D8E5C4" w14:textId="77777777" w:rsidR="00B81FC1" w:rsidRPr="00667FCB" w:rsidRDefault="00B81FC1" w:rsidP="002E2E25">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58F389F6" w14:textId="77777777" w:rsidR="00B81FC1" w:rsidRPr="003C7A36" w:rsidRDefault="00B81FC1" w:rsidP="002E2E25">
            <w:pPr>
              <w:pStyle w:val="TableBullet"/>
            </w:pPr>
            <w:r w:rsidRPr="003C7A36">
              <w:t>Present with credibility, engage diverse audiences and test levels of understanding</w:t>
            </w:r>
          </w:p>
          <w:p w14:paraId="12008294" w14:textId="77777777" w:rsidR="00B81FC1" w:rsidRPr="003C7A36" w:rsidRDefault="00B81FC1" w:rsidP="002E2E25">
            <w:pPr>
              <w:pStyle w:val="TableBullet"/>
            </w:pPr>
            <w:r w:rsidRPr="003C7A36">
              <w:t>Translate technical and complex information clearly and concisely for diverse audiences</w:t>
            </w:r>
          </w:p>
          <w:p w14:paraId="389E23EF" w14:textId="77777777" w:rsidR="00B81FC1" w:rsidRPr="003C7A36" w:rsidRDefault="00B81FC1" w:rsidP="002E2E25">
            <w:pPr>
              <w:pStyle w:val="TableBullet"/>
            </w:pPr>
            <w:r w:rsidRPr="003C7A36">
              <w:t>Create opportunities for others to contribute to discussion and debate</w:t>
            </w:r>
          </w:p>
          <w:p w14:paraId="25D55C32" w14:textId="77777777" w:rsidR="00B81FC1" w:rsidRPr="003C7A36" w:rsidRDefault="00B81FC1" w:rsidP="002E2E25">
            <w:pPr>
              <w:pStyle w:val="TableBullet"/>
            </w:pPr>
            <w:r w:rsidRPr="003C7A36">
              <w:t>Contribute to and promote information sharing across the organisation</w:t>
            </w:r>
          </w:p>
          <w:p w14:paraId="053EB1E0" w14:textId="77777777" w:rsidR="00B81FC1" w:rsidRPr="003C7A36" w:rsidRDefault="00B81FC1" w:rsidP="002E2E25">
            <w:pPr>
              <w:pStyle w:val="TableBullet"/>
            </w:pPr>
            <w:r w:rsidRPr="003C7A36">
              <w:t>Manage complex communications that involve understanding and responding to multiple and divergent viewpoints</w:t>
            </w:r>
          </w:p>
          <w:p w14:paraId="513A8B55" w14:textId="77777777" w:rsidR="00B81FC1" w:rsidRPr="003C7A36" w:rsidRDefault="00B81FC1" w:rsidP="002E2E25">
            <w:pPr>
              <w:pStyle w:val="TableBullet"/>
            </w:pPr>
            <w:r w:rsidRPr="003C7A36">
              <w:t>Explore creative ways to engage diverse audiences and communicate information</w:t>
            </w:r>
          </w:p>
          <w:p w14:paraId="4E00151E" w14:textId="77777777" w:rsidR="00B81FC1" w:rsidRPr="003C7A36" w:rsidRDefault="00B81FC1" w:rsidP="002E2E25">
            <w:pPr>
              <w:pStyle w:val="TableBullet"/>
            </w:pPr>
            <w:r w:rsidRPr="003C7A36">
              <w:t>Adjust style and approach to optimise outcomes</w:t>
            </w:r>
          </w:p>
          <w:p w14:paraId="7437068C" w14:textId="77777777" w:rsidR="00B81FC1" w:rsidRPr="003C7A36" w:rsidRDefault="00B81FC1" w:rsidP="002E2E25">
            <w:pPr>
              <w:pStyle w:val="TableBullet"/>
            </w:pPr>
            <w:r w:rsidRPr="003C7A36">
              <w:t>Write fluently and persuasively in plain English and in a range of styles and formats</w:t>
            </w:r>
          </w:p>
        </w:tc>
        <w:tc>
          <w:tcPr>
            <w:tcW w:w="1668" w:type="dxa"/>
          </w:tcPr>
          <w:p w14:paraId="7E032337" w14:textId="77777777" w:rsidR="00B81FC1" w:rsidRPr="006F0836" w:rsidRDefault="00B81FC1" w:rsidP="002E2E25">
            <w:pPr>
              <w:pStyle w:val="TableText"/>
            </w:pPr>
            <w:r w:rsidRPr="004C659E">
              <w:t>Advanced</w:t>
            </w:r>
          </w:p>
        </w:tc>
      </w:tr>
      <w:tr w:rsidR="00B81FC1" w:rsidRPr="003C7A36" w14:paraId="722E59DB" w14:textId="77777777" w:rsidTr="002E2E25">
        <w:trPr>
          <w:cantSplit/>
        </w:trPr>
        <w:tc>
          <w:tcPr>
            <w:tcW w:w="1385" w:type="dxa"/>
          </w:tcPr>
          <w:p w14:paraId="751F36E8" w14:textId="77777777" w:rsidR="00B81FC1" w:rsidRPr="003C7A36" w:rsidRDefault="00B81FC1" w:rsidP="002E2E25">
            <w:pPr>
              <w:jc w:val="center"/>
              <w:rPr>
                <w:noProof/>
                <w:sz w:val="20"/>
                <w:lang w:eastAsia="en-AU"/>
              </w:rPr>
            </w:pPr>
            <w:r w:rsidRPr="00372FE9">
              <w:rPr>
                <w:noProof/>
                <w:sz w:val="20"/>
                <w:lang w:eastAsia="en-AU"/>
              </w:rPr>
              <w:drawing>
                <wp:inline distT="0" distB="0" distL="0" distR="0" wp14:anchorId="0BE729D7" wp14:editId="3E3CC844">
                  <wp:extent cx="749300" cy="749300"/>
                  <wp:effectExtent l="0" t="0" r="0" b="0"/>
                  <wp:docPr id="847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98A62DC" w14:textId="77777777" w:rsidR="00B81FC1" w:rsidRDefault="00B81FC1" w:rsidP="002E2E25">
            <w:pPr>
              <w:rPr>
                <w:rFonts w:cs="Arial"/>
                <w:color w:val="000000"/>
                <w:sz w:val="20"/>
              </w:rPr>
            </w:pPr>
            <w:r w:rsidRPr="003C7A36">
              <w:rPr>
                <w:rFonts w:cs="Arial"/>
                <w:b/>
                <w:bCs/>
                <w:color w:val="000000"/>
                <w:sz w:val="20"/>
              </w:rPr>
              <w:t>Influence and Negotiate</w:t>
            </w:r>
          </w:p>
          <w:p w14:paraId="5CFF6012" w14:textId="77777777" w:rsidR="00B81FC1" w:rsidRPr="00667FCB" w:rsidRDefault="00B81FC1" w:rsidP="002E2E25">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4C157DB0" w14:textId="77777777" w:rsidR="00B81FC1" w:rsidRPr="003C7A36" w:rsidRDefault="00B81FC1" w:rsidP="002E2E25">
            <w:pPr>
              <w:pStyle w:val="TableBullet"/>
            </w:pPr>
            <w:r w:rsidRPr="003C7A36">
              <w:t>Negotiate from an informed and credible position</w:t>
            </w:r>
          </w:p>
          <w:p w14:paraId="6F839909" w14:textId="77777777" w:rsidR="00B81FC1" w:rsidRPr="003C7A36" w:rsidRDefault="00B81FC1" w:rsidP="002E2E25">
            <w:pPr>
              <w:pStyle w:val="TableBullet"/>
            </w:pPr>
            <w:r w:rsidRPr="003C7A36">
              <w:t>Lead and facilitate productive discussions with staff and stakeholders</w:t>
            </w:r>
          </w:p>
          <w:p w14:paraId="2692CEC7" w14:textId="77777777" w:rsidR="00B81FC1" w:rsidRPr="003C7A36" w:rsidRDefault="00B81FC1" w:rsidP="002E2E25">
            <w:pPr>
              <w:pStyle w:val="TableBullet"/>
            </w:pPr>
            <w:r w:rsidRPr="003C7A36">
              <w:t>Encourage others to talk, share and debate ideas to achieve a consensus</w:t>
            </w:r>
          </w:p>
          <w:p w14:paraId="69138055" w14:textId="77777777" w:rsidR="00B81FC1" w:rsidRPr="003C7A36" w:rsidRDefault="00B81FC1" w:rsidP="002E2E25">
            <w:pPr>
              <w:pStyle w:val="TableBullet"/>
            </w:pPr>
            <w:r w:rsidRPr="003C7A36">
              <w:t>Recognise diverse perspectives and the need for compromise in negotiating mutually agreed outcomes</w:t>
            </w:r>
          </w:p>
          <w:p w14:paraId="2C2F2721" w14:textId="77777777" w:rsidR="00B81FC1" w:rsidRPr="003C7A36" w:rsidRDefault="00B81FC1" w:rsidP="002E2E25">
            <w:pPr>
              <w:pStyle w:val="TableBullet"/>
            </w:pPr>
            <w:r w:rsidRPr="003C7A36">
              <w:t>Influence others with a fair and considered approach and sound arguments</w:t>
            </w:r>
          </w:p>
          <w:p w14:paraId="27FCE632" w14:textId="77777777" w:rsidR="00B81FC1" w:rsidRPr="003C7A36" w:rsidRDefault="00B81FC1" w:rsidP="002E2E25">
            <w:pPr>
              <w:pStyle w:val="TableBullet"/>
            </w:pPr>
            <w:r w:rsidRPr="003C7A36">
              <w:t>Show sensitivity and understanding in resolving conflicts and differences</w:t>
            </w:r>
          </w:p>
          <w:p w14:paraId="2C17D166" w14:textId="77777777" w:rsidR="00B81FC1" w:rsidRPr="003C7A36" w:rsidRDefault="00B81FC1" w:rsidP="002E2E25">
            <w:pPr>
              <w:pStyle w:val="TableBullet"/>
            </w:pPr>
            <w:r w:rsidRPr="003C7A36">
              <w:t>Manage challenging relationships with internal and external stakeholders</w:t>
            </w:r>
          </w:p>
          <w:p w14:paraId="28C9099A" w14:textId="77777777" w:rsidR="00B81FC1" w:rsidRPr="003C7A36" w:rsidRDefault="00B81FC1" w:rsidP="002E2E25">
            <w:pPr>
              <w:pStyle w:val="TableBullet"/>
            </w:pPr>
            <w:r w:rsidRPr="003C7A36">
              <w:t>Anticipate and minimise conflict</w:t>
            </w:r>
          </w:p>
        </w:tc>
        <w:tc>
          <w:tcPr>
            <w:tcW w:w="1668" w:type="dxa"/>
          </w:tcPr>
          <w:p w14:paraId="438220BA" w14:textId="77777777" w:rsidR="00B81FC1" w:rsidRPr="006F0836" w:rsidRDefault="00B81FC1" w:rsidP="002E2E25">
            <w:pPr>
              <w:pStyle w:val="TableText"/>
            </w:pPr>
            <w:r w:rsidRPr="004C659E">
              <w:t>Adept</w:t>
            </w:r>
          </w:p>
        </w:tc>
      </w:tr>
      <w:tr w:rsidR="00B81FC1" w:rsidRPr="003C7A36" w14:paraId="7CC3338A" w14:textId="77777777" w:rsidTr="002E2E25">
        <w:trPr>
          <w:cantSplit/>
        </w:trPr>
        <w:tc>
          <w:tcPr>
            <w:tcW w:w="1385" w:type="dxa"/>
          </w:tcPr>
          <w:p w14:paraId="773A220A" w14:textId="77777777" w:rsidR="00B81FC1" w:rsidRPr="003C7A36" w:rsidRDefault="00B81FC1" w:rsidP="002E2E25">
            <w:pPr>
              <w:jc w:val="center"/>
              <w:rPr>
                <w:noProof/>
                <w:sz w:val="20"/>
                <w:lang w:eastAsia="en-AU"/>
              </w:rPr>
            </w:pPr>
            <w:r w:rsidRPr="00372FE9">
              <w:rPr>
                <w:noProof/>
                <w:sz w:val="20"/>
                <w:lang w:eastAsia="en-AU"/>
              </w:rPr>
              <w:drawing>
                <wp:inline distT="0" distB="0" distL="0" distR="0" wp14:anchorId="3CDBA428" wp14:editId="513568FF">
                  <wp:extent cx="749300" cy="749300"/>
                  <wp:effectExtent l="0" t="0" r="0" b="0"/>
                  <wp:docPr id="207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C38C0AA" w14:textId="77777777" w:rsidR="00B81FC1" w:rsidRDefault="00B81FC1" w:rsidP="002E2E25">
            <w:pPr>
              <w:rPr>
                <w:rFonts w:cs="Arial"/>
                <w:color w:val="000000"/>
                <w:sz w:val="20"/>
              </w:rPr>
            </w:pPr>
            <w:r w:rsidRPr="003C7A36">
              <w:rPr>
                <w:rFonts w:cs="Arial"/>
                <w:b/>
                <w:bCs/>
                <w:color w:val="000000"/>
                <w:sz w:val="20"/>
              </w:rPr>
              <w:t>Deliver Results</w:t>
            </w:r>
          </w:p>
          <w:p w14:paraId="7843E3F0" w14:textId="77777777" w:rsidR="00B81FC1" w:rsidRPr="00667FCB" w:rsidRDefault="00B81FC1" w:rsidP="002E2E25">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F8C7881" w14:textId="77777777" w:rsidR="00B81FC1" w:rsidRPr="003C7A36" w:rsidRDefault="00B81FC1" w:rsidP="002E2E25">
            <w:pPr>
              <w:pStyle w:val="TableBullet"/>
            </w:pPr>
            <w:r w:rsidRPr="003C7A36">
              <w:t>Use own and others’ expertise to achieve outcomes, and take responsibility for delivering intended outcomes</w:t>
            </w:r>
          </w:p>
          <w:p w14:paraId="2AF7D2B1" w14:textId="77777777" w:rsidR="00B81FC1" w:rsidRPr="003C7A36" w:rsidRDefault="00B81FC1" w:rsidP="002E2E25">
            <w:pPr>
              <w:pStyle w:val="TableBullet"/>
            </w:pPr>
            <w:r w:rsidRPr="003C7A36">
              <w:t>Make sure staff understand expected goals and acknowledge staff success in achieving these</w:t>
            </w:r>
          </w:p>
          <w:p w14:paraId="005AA460" w14:textId="77777777" w:rsidR="00B81FC1" w:rsidRPr="003C7A36" w:rsidRDefault="00B81FC1" w:rsidP="002E2E25">
            <w:pPr>
              <w:pStyle w:val="TableBullet"/>
            </w:pPr>
            <w:r w:rsidRPr="003C7A36">
              <w:t>Identify resource needs and ensure goals are achieved within set budgets and deadlines</w:t>
            </w:r>
          </w:p>
          <w:p w14:paraId="3060A2B6" w14:textId="77777777" w:rsidR="00B81FC1" w:rsidRPr="003C7A36" w:rsidRDefault="00B81FC1" w:rsidP="002E2E25">
            <w:pPr>
              <w:pStyle w:val="TableBullet"/>
            </w:pPr>
            <w:r w:rsidRPr="003C7A36">
              <w:t>Use business data to evaluate outcomes and inform continuous improvement</w:t>
            </w:r>
          </w:p>
          <w:p w14:paraId="064EDD90" w14:textId="77777777" w:rsidR="00B81FC1" w:rsidRPr="003C7A36" w:rsidRDefault="00B81FC1" w:rsidP="002E2E25">
            <w:pPr>
              <w:pStyle w:val="TableBullet"/>
            </w:pPr>
            <w:r w:rsidRPr="003C7A36">
              <w:t>Identify priorities that need to change and ensure the allocation of resources meets new business needs</w:t>
            </w:r>
          </w:p>
          <w:p w14:paraId="1A969D14" w14:textId="77777777" w:rsidR="00B81FC1" w:rsidRPr="003C7A36" w:rsidRDefault="00B81FC1" w:rsidP="002E2E25">
            <w:pPr>
              <w:pStyle w:val="TableBullet"/>
            </w:pPr>
            <w:r w:rsidRPr="003C7A36">
              <w:t>Ensure that the financial implications of changed priorities are explicit and budgeted for</w:t>
            </w:r>
          </w:p>
        </w:tc>
        <w:tc>
          <w:tcPr>
            <w:tcW w:w="1668" w:type="dxa"/>
          </w:tcPr>
          <w:p w14:paraId="1F14D1D9" w14:textId="77777777" w:rsidR="00B81FC1" w:rsidRPr="006F0836" w:rsidRDefault="00B81FC1" w:rsidP="002E2E25">
            <w:pPr>
              <w:pStyle w:val="TableText"/>
            </w:pPr>
            <w:r w:rsidRPr="004C659E">
              <w:t>Adept</w:t>
            </w:r>
          </w:p>
        </w:tc>
      </w:tr>
      <w:tr w:rsidR="00B81FC1" w:rsidRPr="003C7A36" w14:paraId="287EFF0D" w14:textId="77777777" w:rsidTr="002E2E25">
        <w:trPr>
          <w:cantSplit/>
        </w:trPr>
        <w:tc>
          <w:tcPr>
            <w:tcW w:w="1385" w:type="dxa"/>
          </w:tcPr>
          <w:p w14:paraId="679D40CC" w14:textId="77777777" w:rsidR="00B81FC1" w:rsidRPr="003C7A36" w:rsidRDefault="00B81FC1" w:rsidP="002E2E25">
            <w:pPr>
              <w:jc w:val="center"/>
              <w:rPr>
                <w:noProof/>
                <w:sz w:val="20"/>
                <w:lang w:eastAsia="en-AU"/>
              </w:rPr>
            </w:pPr>
            <w:r w:rsidRPr="00372FE9">
              <w:rPr>
                <w:noProof/>
                <w:sz w:val="20"/>
                <w:lang w:eastAsia="en-AU"/>
              </w:rPr>
              <w:lastRenderedPageBreak/>
              <w:drawing>
                <wp:inline distT="0" distB="0" distL="0" distR="0" wp14:anchorId="0909F002" wp14:editId="5D492962">
                  <wp:extent cx="749300" cy="749300"/>
                  <wp:effectExtent l="0" t="0" r="0" b="0"/>
                  <wp:docPr id="43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CBC221" w14:textId="77777777" w:rsidR="00B81FC1" w:rsidRDefault="00B81FC1" w:rsidP="002E2E25">
            <w:pPr>
              <w:rPr>
                <w:rFonts w:cs="Arial"/>
                <w:color w:val="000000"/>
                <w:sz w:val="20"/>
              </w:rPr>
            </w:pPr>
            <w:r w:rsidRPr="003C7A36">
              <w:rPr>
                <w:rFonts w:cs="Arial"/>
                <w:b/>
                <w:bCs/>
                <w:color w:val="000000"/>
                <w:sz w:val="20"/>
              </w:rPr>
              <w:t>Plan and Prioritise</w:t>
            </w:r>
          </w:p>
          <w:p w14:paraId="21E334AC" w14:textId="77777777" w:rsidR="00B81FC1" w:rsidRPr="00667FCB" w:rsidRDefault="00B81FC1" w:rsidP="002E2E25">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2468654E" w14:textId="77777777" w:rsidR="00B81FC1" w:rsidRPr="003C7A36" w:rsidRDefault="00B81FC1" w:rsidP="002E2E25">
            <w:pPr>
              <w:pStyle w:val="TableBullet"/>
            </w:pPr>
            <w:r w:rsidRPr="003C7A36">
              <w:t>Understand the links between the business unit, organisation and the whole-of-government agenda</w:t>
            </w:r>
          </w:p>
          <w:p w14:paraId="54032B5D" w14:textId="77777777" w:rsidR="00B81FC1" w:rsidRPr="003C7A36" w:rsidRDefault="00B81FC1" w:rsidP="002E2E25">
            <w:pPr>
              <w:pStyle w:val="TableBullet"/>
            </w:pPr>
            <w:r w:rsidRPr="003C7A36">
              <w:t>Ensure business plan goals are clear and appropriate and include contingency provisions</w:t>
            </w:r>
          </w:p>
          <w:p w14:paraId="18A37A4F" w14:textId="77777777" w:rsidR="00B81FC1" w:rsidRPr="003C7A36" w:rsidRDefault="00B81FC1" w:rsidP="002E2E25">
            <w:pPr>
              <w:pStyle w:val="TableBullet"/>
            </w:pPr>
            <w:r w:rsidRPr="003C7A36">
              <w:t>Monitor the progress of initiatives and make necessary adjustments</w:t>
            </w:r>
          </w:p>
          <w:p w14:paraId="5297F546" w14:textId="77777777" w:rsidR="00B81FC1" w:rsidRPr="003C7A36" w:rsidRDefault="00B81FC1" w:rsidP="002E2E25">
            <w:pPr>
              <w:pStyle w:val="TableBullet"/>
            </w:pPr>
            <w:r w:rsidRPr="003C7A36">
              <w:t>Anticipate and assess the impact of changes, including government policy and economic conditions, on business plans and initiatives and respond appropriately</w:t>
            </w:r>
          </w:p>
          <w:p w14:paraId="2AA970B2" w14:textId="77777777" w:rsidR="00B81FC1" w:rsidRPr="003C7A36" w:rsidRDefault="00B81FC1" w:rsidP="002E2E25">
            <w:pPr>
              <w:pStyle w:val="TableBullet"/>
            </w:pPr>
            <w:r w:rsidRPr="003C7A36">
              <w:t>Consider the implications of a wide range of complex issues and shift business priorities when necessary</w:t>
            </w:r>
          </w:p>
          <w:p w14:paraId="41553694" w14:textId="77777777" w:rsidR="00B81FC1" w:rsidRPr="003C7A36" w:rsidRDefault="00B81FC1" w:rsidP="002E2E25">
            <w:pPr>
              <w:pStyle w:val="TableBullet"/>
            </w:pPr>
            <w:r w:rsidRPr="003C7A36">
              <w:t>Undertake planning to help the organisation transition through change initiatives, and evaluate progress and outcomes to inform future planning</w:t>
            </w:r>
          </w:p>
        </w:tc>
        <w:tc>
          <w:tcPr>
            <w:tcW w:w="1668" w:type="dxa"/>
          </w:tcPr>
          <w:p w14:paraId="7D1BA467" w14:textId="77777777" w:rsidR="00B81FC1" w:rsidRPr="006F0836" w:rsidRDefault="00B81FC1" w:rsidP="002E2E25">
            <w:pPr>
              <w:pStyle w:val="TableText"/>
            </w:pPr>
            <w:r w:rsidRPr="004C659E">
              <w:t>Advanced</w:t>
            </w:r>
          </w:p>
        </w:tc>
      </w:tr>
      <w:tr w:rsidR="00B81FC1" w:rsidRPr="003C7A36" w14:paraId="2E19F4EA" w14:textId="77777777" w:rsidTr="002E2E25">
        <w:trPr>
          <w:cantSplit/>
        </w:trPr>
        <w:tc>
          <w:tcPr>
            <w:tcW w:w="1385" w:type="dxa"/>
          </w:tcPr>
          <w:p w14:paraId="2B0B6479" w14:textId="77777777" w:rsidR="00B81FC1" w:rsidRPr="003C7A36" w:rsidRDefault="00B81FC1" w:rsidP="002E2E25">
            <w:pPr>
              <w:jc w:val="center"/>
              <w:rPr>
                <w:noProof/>
                <w:sz w:val="20"/>
                <w:lang w:eastAsia="en-AU"/>
              </w:rPr>
            </w:pPr>
            <w:r w:rsidRPr="00372FE9">
              <w:rPr>
                <w:noProof/>
                <w:sz w:val="20"/>
                <w:lang w:eastAsia="en-AU"/>
              </w:rPr>
              <w:drawing>
                <wp:inline distT="0" distB="0" distL="0" distR="0" wp14:anchorId="5AC57854" wp14:editId="64A625A6">
                  <wp:extent cx="749300" cy="749300"/>
                  <wp:effectExtent l="0" t="0" r="0" b="0"/>
                  <wp:docPr id="402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F1A4C1F" w14:textId="77777777" w:rsidR="00B81FC1" w:rsidRDefault="00B81FC1" w:rsidP="002E2E25">
            <w:pPr>
              <w:rPr>
                <w:rFonts w:cs="Arial"/>
                <w:color w:val="000000"/>
                <w:sz w:val="20"/>
              </w:rPr>
            </w:pPr>
            <w:r w:rsidRPr="003C7A36">
              <w:rPr>
                <w:rFonts w:cs="Arial"/>
                <w:b/>
                <w:bCs/>
                <w:color w:val="000000"/>
                <w:sz w:val="20"/>
              </w:rPr>
              <w:t>Procurement and Contract Management</w:t>
            </w:r>
          </w:p>
          <w:p w14:paraId="5EE73D1E" w14:textId="77777777" w:rsidR="00B81FC1" w:rsidRPr="00667FCB" w:rsidRDefault="00B81FC1" w:rsidP="002E2E25">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68208B7A" w14:textId="77777777" w:rsidR="00B81FC1" w:rsidRPr="003C7A36" w:rsidRDefault="00B81FC1" w:rsidP="002E2E25">
            <w:pPr>
              <w:pStyle w:val="TableBullet"/>
            </w:pPr>
            <w:r w:rsidRPr="003C7A36">
              <w:t>Apply legal, policy and organisational guidelines and procedures relating to procurement and contract management</w:t>
            </w:r>
          </w:p>
          <w:p w14:paraId="4393B085" w14:textId="77777777" w:rsidR="00B81FC1" w:rsidRPr="003C7A36" w:rsidRDefault="00B81FC1" w:rsidP="002E2E25">
            <w:pPr>
              <w:pStyle w:val="TableBullet"/>
            </w:pPr>
            <w:r w:rsidRPr="003C7A36">
              <w:t>Develop well-written, well-structured procurement documentation that clearly sets out the business requirements</w:t>
            </w:r>
          </w:p>
          <w:p w14:paraId="13E7B90F" w14:textId="77777777" w:rsidR="00B81FC1" w:rsidRPr="003C7A36" w:rsidRDefault="00B81FC1" w:rsidP="002E2E25">
            <w:pPr>
              <w:pStyle w:val="TableBullet"/>
            </w:pPr>
            <w:r w:rsidRPr="003C7A36">
              <w:t>Monitor procurement and contract management processes to ensure they are open, transparent and competitive</w:t>
            </w:r>
          </w:p>
          <w:p w14:paraId="3BB326A7" w14:textId="77777777" w:rsidR="00B81FC1" w:rsidRPr="003C7A36" w:rsidRDefault="00B81FC1" w:rsidP="002E2E25">
            <w:pPr>
              <w:pStyle w:val="TableBullet"/>
            </w:pPr>
            <w:r w:rsidRPr="003C7A36">
              <w:t>Be aware of procurement and contract management risks, and actions to manage or mitigate risk in monitoring contract performance</w:t>
            </w:r>
          </w:p>
          <w:p w14:paraId="62DEA2F7" w14:textId="77777777" w:rsidR="00B81FC1" w:rsidRPr="003C7A36" w:rsidRDefault="00B81FC1" w:rsidP="002E2E25">
            <w:pPr>
              <w:pStyle w:val="TableBullet"/>
            </w:pPr>
            <w:r w:rsidRPr="003C7A36">
              <w:t>Evaluate tenders and select providers in an objective and rigorous way, in line with established guidelines and principles</w:t>
            </w:r>
          </w:p>
          <w:p w14:paraId="121ED6D1" w14:textId="77777777" w:rsidR="00B81FC1" w:rsidRPr="003C7A36" w:rsidRDefault="00B81FC1" w:rsidP="002E2E25">
            <w:pPr>
              <w:pStyle w:val="TableBullet"/>
            </w:pPr>
            <w:r w:rsidRPr="003C7A36">
              <w:t>Escalate procurement and contract management issues, where required</w:t>
            </w:r>
          </w:p>
        </w:tc>
        <w:tc>
          <w:tcPr>
            <w:tcW w:w="1668" w:type="dxa"/>
          </w:tcPr>
          <w:p w14:paraId="4423D7C8" w14:textId="77777777" w:rsidR="00B81FC1" w:rsidRPr="006F0836" w:rsidRDefault="00B81FC1" w:rsidP="002E2E25">
            <w:pPr>
              <w:pStyle w:val="TableText"/>
            </w:pPr>
            <w:r w:rsidRPr="004C659E">
              <w:t>Adept</w:t>
            </w:r>
          </w:p>
        </w:tc>
      </w:tr>
      <w:tr w:rsidR="00B81FC1" w:rsidRPr="003C7A36" w14:paraId="0D710D92" w14:textId="77777777" w:rsidTr="002E2E25">
        <w:trPr>
          <w:cantSplit/>
        </w:trPr>
        <w:tc>
          <w:tcPr>
            <w:tcW w:w="1385" w:type="dxa"/>
          </w:tcPr>
          <w:p w14:paraId="34D58602" w14:textId="77777777" w:rsidR="00B81FC1" w:rsidRPr="003C7A36" w:rsidRDefault="00B81FC1" w:rsidP="002E2E25">
            <w:pPr>
              <w:jc w:val="center"/>
              <w:rPr>
                <w:noProof/>
                <w:sz w:val="20"/>
                <w:lang w:eastAsia="en-AU"/>
              </w:rPr>
            </w:pPr>
            <w:r w:rsidRPr="00372FE9">
              <w:rPr>
                <w:noProof/>
                <w:sz w:val="20"/>
                <w:lang w:eastAsia="en-AU"/>
              </w:rPr>
              <w:lastRenderedPageBreak/>
              <w:drawing>
                <wp:inline distT="0" distB="0" distL="0" distR="0" wp14:anchorId="54FF4A2A" wp14:editId="60CD0692">
                  <wp:extent cx="749300" cy="749300"/>
                  <wp:effectExtent l="0" t="0" r="0" b="0"/>
                  <wp:docPr id="238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82BBC3" w14:textId="77777777" w:rsidR="00B81FC1" w:rsidRDefault="00B81FC1" w:rsidP="002E2E25">
            <w:pPr>
              <w:rPr>
                <w:rFonts w:cs="Arial"/>
                <w:color w:val="000000"/>
                <w:sz w:val="20"/>
              </w:rPr>
            </w:pPr>
            <w:r w:rsidRPr="003C7A36">
              <w:rPr>
                <w:rFonts w:cs="Arial"/>
                <w:b/>
                <w:bCs/>
                <w:color w:val="000000"/>
                <w:sz w:val="20"/>
              </w:rPr>
              <w:t>Project Management</w:t>
            </w:r>
          </w:p>
          <w:p w14:paraId="786A1B27" w14:textId="77777777" w:rsidR="00B81FC1" w:rsidRPr="00667FCB" w:rsidRDefault="00B81FC1" w:rsidP="002E2E25">
            <w:pPr>
              <w:rPr>
                <w:rFonts w:cs="Arial"/>
                <w:color w:val="000000"/>
                <w:sz w:val="20"/>
              </w:rPr>
            </w:pPr>
            <w:r w:rsidRPr="003C7A36">
              <w:rPr>
                <w:rFonts w:cs="Arial"/>
                <w:color w:val="000000"/>
                <w:sz w:val="20"/>
              </w:rPr>
              <w:t>Understand and apply effective planning, coordination and control methods</w:t>
            </w:r>
          </w:p>
        </w:tc>
        <w:tc>
          <w:tcPr>
            <w:tcW w:w="4709" w:type="dxa"/>
          </w:tcPr>
          <w:p w14:paraId="19A095FD" w14:textId="77777777" w:rsidR="00B81FC1" w:rsidRPr="003C7A36" w:rsidRDefault="00B81FC1" w:rsidP="002E2E25">
            <w:pPr>
              <w:pStyle w:val="TableBullet"/>
            </w:pPr>
            <w:r w:rsidRPr="003C7A36">
              <w:t>Understand all components of the project management process, including the need to consider change management to realise business benefits</w:t>
            </w:r>
          </w:p>
          <w:p w14:paraId="40A6D743" w14:textId="77777777" w:rsidR="00B81FC1" w:rsidRPr="003C7A36" w:rsidRDefault="00B81FC1" w:rsidP="002E2E25">
            <w:pPr>
              <w:pStyle w:val="TableBullet"/>
            </w:pPr>
            <w:r w:rsidRPr="003C7A36">
              <w:t>Prepare clear project proposals and accurate estimates of required costs and resources</w:t>
            </w:r>
          </w:p>
          <w:p w14:paraId="5B9D02B3" w14:textId="77777777" w:rsidR="00B81FC1" w:rsidRPr="003C7A36" w:rsidRDefault="00B81FC1" w:rsidP="002E2E25">
            <w:pPr>
              <w:pStyle w:val="TableBullet"/>
            </w:pPr>
            <w:r w:rsidRPr="003C7A36">
              <w:t>Establish performance outcomes and measures for key project goals, and define monitoring, reporting and communication requirements</w:t>
            </w:r>
          </w:p>
          <w:p w14:paraId="317D734E" w14:textId="77777777" w:rsidR="00B81FC1" w:rsidRPr="003C7A36" w:rsidRDefault="00B81FC1" w:rsidP="002E2E25">
            <w:pPr>
              <w:pStyle w:val="TableBullet"/>
            </w:pPr>
            <w:r w:rsidRPr="003C7A36">
              <w:t>Identify and evaluate risks associated with the project and develop mitigation strategies</w:t>
            </w:r>
          </w:p>
          <w:p w14:paraId="34BD4EDA" w14:textId="77777777" w:rsidR="00B81FC1" w:rsidRPr="003C7A36" w:rsidRDefault="00B81FC1" w:rsidP="002E2E25">
            <w:pPr>
              <w:pStyle w:val="TableBullet"/>
            </w:pPr>
            <w:r w:rsidRPr="003C7A36">
              <w:t>Identify and consult stakeholders to inform the project strategy</w:t>
            </w:r>
          </w:p>
          <w:p w14:paraId="5D86E107" w14:textId="77777777" w:rsidR="00B81FC1" w:rsidRPr="003C7A36" w:rsidRDefault="00B81FC1" w:rsidP="002E2E25">
            <w:pPr>
              <w:pStyle w:val="TableBullet"/>
            </w:pPr>
            <w:r w:rsidRPr="003C7A36">
              <w:t>Communicate the project’s objectives and its expected benefits</w:t>
            </w:r>
          </w:p>
          <w:p w14:paraId="1A73AF99" w14:textId="77777777" w:rsidR="00B81FC1" w:rsidRPr="003C7A36" w:rsidRDefault="00B81FC1" w:rsidP="002E2E25">
            <w:pPr>
              <w:pStyle w:val="TableBullet"/>
            </w:pPr>
            <w:r w:rsidRPr="003C7A36">
              <w:t>Monitor the completion of project milestones against goals and take necessary action</w:t>
            </w:r>
          </w:p>
          <w:p w14:paraId="63244331" w14:textId="77777777" w:rsidR="00B81FC1" w:rsidRPr="003C7A36" w:rsidRDefault="00B81FC1" w:rsidP="002E2E25">
            <w:pPr>
              <w:pStyle w:val="TableBullet"/>
            </w:pPr>
            <w:r w:rsidRPr="003C7A36">
              <w:t>Evaluate progress and identify improvements to inform future projects</w:t>
            </w:r>
          </w:p>
        </w:tc>
        <w:tc>
          <w:tcPr>
            <w:tcW w:w="1668" w:type="dxa"/>
          </w:tcPr>
          <w:p w14:paraId="01329B00" w14:textId="77777777" w:rsidR="00B81FC1" w:rsidRPr="006F0836" w:rsidRDefault="00B81FC1" w:rsidP="002E2E25">
            <w:pPr>
              <w:pStyle w:val="TableText"/>
            </w:pPr>
            <w:r w:rsidRPr="004C659E">
              <w:t>Adept</w:t>
            </w:r>
          </w:p>
        </w:tc>
      </w:tr>
    </w:tbl>
    <w:p w14:paraId="452240DA" w14:textId="77777777" w:rsidR="00B81FC1" w:rsidRDefault="00B81FC1" w:rsidP="00B81FC1"/>
    <w:p w14:paraId="4E1ED3FB" w14:textId="77777777" w:rsidR="00B81FC1" w:rsidRDefault="00B81FC1" w:rsidP="00B81FC1"/>
    <w:p w14:paraId="0FB7322E" w14:textId="77777777" w:rsidR="00B81FC1" w:rsidRDefault="00B81FC1" w:rsidP="00B81FC1">
      <w:pPr>
        <w:pStyle w:val="Heading2"/>
      </w:pPr>
      <w:r>
        <w:t>Complementary capabilities</w:t>
      </w:r>
    </w:p>
    <w:p w14:paraId="020CDB11" w14:textId="77777777" w:rsidR="00B81FC1" w:rsidRPr="00B81FC1" w:rsidRDefault="00B81FC1" w:rsidP="00B81FC1">
      <w:pPr>
        <w:pStyle w:val="PlainText"/>
        <w:spacing w:before="62" w:line="276" w:lineRule="auto"/>
        <w:contextualSpacing/>
        <w:rPr>
          <w:rFonts w:ascii="Arial" w:eastAsiaTheme="minorEastAsia" w:hAnsi="Arial" w:cs="Arial"/>
          <w:szCs w:val="22"/>
          <w:lang w:val="en-US"/>
        </w:rPr>
      </w:pPr>
      <w:r w:rsidRPr="00B81FC1">
        <w:rPr>
          <w:rFonts w:ascii="Arial" w:eastAsiaTheme="minorEastAsia" w:hAnsi="Arial" w:cs="Arial"/>
          <w:i/>
          <w:szCs w:val="22"/>
          <w:lang w:val="en-US"/>
        </w:rPr>
        <w:t>Complementary capabilities</w:t>
      </w:r>
      <w:r w:rsidRPr="00B81FC1">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23CD22C" w14:textId="77777777" w:rsidR="00B81FC1" w:rsidRPr="00B81FC1" w:rsidRDefault="00B81FC1" w:rsidP="00B81FC1">
      <w:pPr>
        <w:pStyle w:val="PlainText"/>
        <w:spacing w:before="62" w:line="276" w:lineRule="auto"/>
        <w:contextualSpacing/>
        <w:rPr>
          <w:rFonts w:ascii="Arial" w:eastAsiaTheme="minorEastAsia" w:hAnsi="Arial" w:cs="Arial"/>
          <w:szCs w:val="22"/>
          <w:lang w:val="en-US"/>
        </w:rPr>
      </w:pPr>
      <w:r w:rsidRPr="00B81FC1">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3257C844" w14:textId="77777777" w:rsidR="00B81FC1" w:rsidRDefault="00B81FC1" w:rsidP="00B81FC1">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B81FC1" w:rsidRPr="00372FE9" w14:paraId="64AC4806" w14:textId="77777777" w:rsidTr="002E2E25">
        <w:trPr>
          <w:cantSplit/>
        </w:trPr>
        <w:tc>
          <w:tcPr>
            <w:tcW w:w="1276" w:type="dxa"/>
            <w:shd w:val="clear" w:color="auto" w:fill="BFBFBF" w:themeFill="background1" w:themeFillShade="BF"/>
            <w:vAlign w:val="center"/>
          </w:tcPr>
          <w:p w14:paraId="6CAAA0DB" w14:textId="77777777" w:rsidR="00B81FC1" w:rsidRPr="00372FE9" w:rsidRDefault="00B81FC1" w:rsidP="002E2E25">
            <w:pPr>
              <w:rPr>
                <w:sz w:val="20"/>
              </w:rPr>
            </w:pPr>
            <w:r w:rsidRPr="00372FE9">
              <w:rPr>
                <w:b/>
                <w:sz w:val="20"/>
              </w:rPr>
              <w:t>Capability group/sets</w:t>
            </w:r>
          </w:p>
        </w:tc>
        <w:tc>
          <w:tcPr>
            <w:tcW w:w="2693" w:type="dxa"/>
            <w:shd w:val="clear" w:color="auto" w:fill="BFBFBF" w:themeFill="background1" w:themeFillShade="BF"/>
          </w:tcPr>
          <w:p w14:paraId="68E9EEB0" w14:textId="77777777" w:rsidR="00B81FC1" w:rsidRPr="00372FE9" w:rsidRDefault="00B81FC1" w:rsidP="002E2E25">
            <w:pPr>
              <w:rPr>
                <w:sz w:val="20"/>
              </w:rPr>
            </w:pPr>
            <w:r w:rsidRPr="00372FE9">
              <w:rPr>
                <w:b/>
                <w:sz w:val="20"/>
              </w:rPr>
              <w:t>Capability name</w:t>
            </w:r>
          </w:p>
        </w:tc>
        <w:tc>
          <w:tcPr>
            <w:tcW w:w="4851" w:type="dxa"/>
            <w:shd w:val="clear" w:color="auto" w:fill="BFBFBF" w:themeFill="background1" w:themeFillShade="BF"/>
          </w:tcPr>
          <w:p w14:paraId="7176BCF6" w14:textId="77777777" w:rsidR="00B81FC1" w:rsidRPr="00372FE9" w:rsidRDefault="00B81FC1" w:rsidP="002E2E25">
            <w:pPr>
              <w:rPr>
                <w:sz w:val="20"/>
              </w:rPr>
            </w:pPr>
            <w:r w:rsidRPr="00372FE9">
              <w:rPr>
                <w:b/>
                <w:sz w:val="20"/>
              </w:rPr>
              <w:t>Description</w:t>
            </w:r>
          </w:p>
        </w:tc>
        <w:tc>
          <w:tcPr>
            <w:tcW w:w="1668" w:type="dxa"/>
            <w:shd w:val="clear" w:color="auto" w:fill="BFBFBF" w:themeFill="background1" w:themeFillShade="BF"/>
          </w:tcPr>
          <w:p w14:paraId="733C2033" w14:textId="77777777" w:rsidR="00B81FC1" w:rsidRPr="00372FE9" w:rsidRDefault="00B81FC1" w:rsidP="002E2E25">
            <w:pPr>
              <w:rPr>
                <w:b/>
                <w:bCs/>
                <w:sz w:val="20"/>
              </w:rPr>
            </w:pPr>
            <w:r w:rsidRPr="00372FE9">
              <w:rPr>
                <w:b/>
                <w:bCs/>
                <w:sz w:val="20"/>
              </w:rPr>
              <w:t>Level</w:t>
            </w:r>
          </w:p>
        </w:tc>
      </w:tr>
      <w:tr w:rsidR="00B81FC1" w:rsidRPr="00372FE9" w14:paraId="3DA22140" w14:textId="77777777" w:rsidTr="002E2E25">
        <w:trPr>
          <w:cantSplit/>
        </w:trPr>
        <w:tc>
          <w:tcPr>
            <w:tcW w:w="1276" w:type="dxa"/>
          </w:tcPr>
          <w:p w14:paraId="405405FE" w14:textId="77777777" w:rsidR="00B81FC1" w:rsidRPr="00372FE9" w:rsidRDefault="00B81FC1" w:rsidP="002E2E25">
            <w:pPr>
              <w:rPr>
                <w:sz w:val="20"/>
              </w:rPr>
            </w:pPr>
            <w:r w:rsidRPr="00372FE9">
              <w:rPr>
                <w:noProof/>
                <w:sz w:val="20"/>
                <w:lang w:eastAsia="en-AU"/>
              </w:rPr>
              <w:drawing>
                <wp:inline distT="0" distB="0" distL="0" distR="0" wp14:anchorId="3481FCA9" wp14:editId="79C6AF44">
                  <wp:extent cx="416966" cy="416966"/>
                  <wp:effectExtent l="0" t="0" r="2540" b="2540"/>
                  <wp:docPr id="597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76A5C1" w14:textId="77777777" w:rsidR="00B81FC1" w:rsidRPr="00372FE9" w:rsidRDefault="00B81FC1" w:rsidP="002E2E25">
            <w:pPr>
              <w:pStyle w:val="TableText"/>
            </w:pPr>
            <w:r w:rsidRPr="00372FE9">
              <w:t>Display Resilience and Courage</w:t>
            </w:r>
          </w:p>
        </w:tc>
        <w:tc>
          <w:tcPr>
            <w:tcW w:w="4851" w:type="dxa"/>
          </w:tcPr>
          <w:p w14:paraId="4CC1DE10" w14:textId="77777777" w:rsidR="00B81FC1" w:rsidRPr="00372FE9" w:rsidRDefault="00B81FC1" w:rsidP="002E2E25">
            <w:pPr>
              <w:pStyle w:val="TableText"/>
            </w:pPr>
            <w:r w:rsidRPr="00372FE9">
              <w:t>Be open and honest, prepared to express your views, and willing to accept and commit to change</w:t>
            </w:r>
          </w:p>
        </w:tc>
        <w:tc>
          <w:tcPr>
            <w:tcW w:w="1668" w:type="dxa"/>
          </w:tcPr>
          <w:p w14:paraId="4470FCE1" w14:textId="4A177542" w:rsidR="00B81FC1" w:rsidRPr="00372FE9" w:rsidRDefault="0002092A" w:rsidP="002E2E25">
            <w:pPr>
              <w:pStyle w:val="TableText"/>
            </w:pPr>
            <w:r>
              <w:t>Adept</w:t>
            </w:r>
          </w:p>
        </w:tc>
      </w:tr>
      <w:tr w:rsidR="00B81FC1" w:rsidRPr="00372FE9" w14:paraId="0457B54F" w14:textId="77777777" w:rsidTr="002E2E25">
        <w:trPr>
          <w:cantSplit/>
        </w:trPr>
        <w:tc>
          <w:tcPr>
            <w:tcW w:w="1276" w:type="dxa"/>
          </w:tcPr>
          <w:p w14:paraId="0FE2621B" w14:textId="77777777" w:rsidR="00B81FC1" w:rsidRPr="00372FE9" w:rsidRDefault="00B81FC1" w:rsidP="002E2E25">
            <w:pPr>
              <w:rPr>
                <w:sz w:val="20"/>
              </w:rPr>
            </w:pPr>
            <w:r w:rsidRPr="00372FE9">
              <w:rPr>
                <w:noProof/>
                <w:sz w:val="20"/>
                <w:lang w:eastAsia="en-AU"/>
              </w:rPr>
              <w:drawing>
                <wp:inline distT="0" distB="0" distL="0" distR="0" wp14:anchorId="563EB5AB" wp14:editId="3ECC459A">
                  <wp:extent cx="416966" cy="416966"/>
                  <wp:effectExtent l="0" t="0" r="2540" b="2540"/>
                  <wp:docPr id="955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DA4EB7" w14:textId="77777777" w:rsidR="00B81FC1" w:rsidRPr="00372FE9" w:rsidRDefault="00B81FC1" w:rsidP="002E2E25">
            <w:pPr>
              <w:pStyle w:val="TableText"/>
            </w:pPr>
            <w:r w:rsidRPr="00372FE9">
              <w:t>Manage Self</w:t>
            </w:r>
          </w:p>
        </w:tc>
        <w:tc>
          <w:tcPr>
            <w:tcW w:w="4851" w:type="dxa"/>
          </w:tcPr>
          <w:p w14:paraId="240AC96E" w14:textId="77777777" w:rsidR="00B81FC1" w:rsidRPr="00372FE9" w:rsidRDefault="00B81FC1" w:rsidP="002E2E25">
            <w:pPr>
              <w:pStyle w:val="TableText"/>
            </w:pPr>
            <w:r w:rsidRPr="00372FE9">
              <w:t>Show drive and motivation, an ability to self-reflect and a commitment to learning</w:t>
            </w:r>
          </w:p>
        </w:tc>
        <w:tc>
          <w:tcPr>
            <w:tcW w:w="1668" w:type="dxa"/>
          </w:tcPr>
          <w:p w14:paraId="4CDE39AE" w14:textId="77777777" w:rsidR="00B81FC1" w:rsidRPr="00372FE9" w:rsidRDefault="00B81FC1" w:rsidP="002E2E25">
            <w:pPr>
              <w:pStyle w:val="TableText"/>
            </w:pPr>
            <w:r w:rsidRPr="004C659E">
              <w:t>Adept</w:t>
            </w:r>
          </w:p>
        </w:tc>
      </w:tr>
      <w:tr w:rsidR="00B81FC1" w:rsidRPr="00372FE9" w14:paraId="5DFDB1FE" w14:textId="77777777" w:rsidTr="002E2E25">
        <w:trPr>
          <w:cantSplit/>
        </w:trPr>
        <w:tc>
          <w:tcPr>
            <w:tcW w:w="1276" w:type="dxa"/>
          </w:tcPr>
          <w:p w14:paraId="33D35D29" w14:textId="77777777" w:rsidR="00B81FC1" w:rsidRPr="00372FE9" w:rsidRDefault="00B81FC1" w:rsidP="002E2E25">
            <w:pPr>
              <w:rPr>
                <w:sz w:val="20"/>
              </w:rPr>
            </w:pPr>
            <w:r w:rsidRPr="00372FE9">
              <w:rPr>
                <w:noProof/>
                <w:sz w:val="20"/>
                <w:lang w:eastAsia="en-AU"/>
              </w:rPr>
              <w:drawing>
                <wp:inline distT="0" distB="0" distL="0" distR="0" wp14:anchorId="3D96EEAD" wp14:editId="624F327F">
                  <wp:extent cx="416966" cy="416966"/>
                  <wp:effectExtent l="0" t="0" r="2540" b="2540"/>
                  <wp:docPr id="792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A9AFFB" w14:textId="77777777" w:rsidR="00B81FC1" w:rsidRPr="00372FE9" w:rsidRDefault="00B81FC1" w:rsidP="002E2E25">
            <w:pPr>
              <w:pStyle w:val="TableText"/>
            </w:pPr>
            <w:r w:rsidRPr="00372FE9">
              <w:t>Value Diversity and Inclusion</w:t>
            </w:r>
          </w:p>
        </w:tc>
        <w:tc>
          <w:tcPr>
            <w:tcW w:w="4851" w:type="dxa"/>
          </w:tcPr>
          <w:p w14:paraId="5ED111F7" w14:textId="77777777" w:rsidR="00B81FC1" w:rsidRPr="00372FE9" w:rsidRDefault="00B81FC1" w:rsidP="002E2E25">
            <w:pPr>
              <w:pStyle w:val="TableText"/>
            </w:pPr>
            <w:r w:rsidRPr="00372FE9">
              <w:t>Demonstrate inclusive behaviour and show respect for diverse backgrounds, experiences and perspectives</w:t>
            </w:r>
          </w:p>
        </w:tc>
        <w:tc>
          <w:tcPr>
            <w:tcW w:w="1668" w:type="dxa"/>
          </w:tcPr>
          <w:p w14:paraId="15AB0C25" w14:textId="77777777" w:rsidR="00B81FC1" w:rsidRPr="00372FE9" w:rsidRDefault="00B81FC1" w:rsidP="002E2E25">
            <w:pPr>
              <w:pStyle w:val="TableText"/>
            </w:pPr>
            <w:r w:rsidRPr="004C659E">
              <w:t>Intermediate</w:t>
            </w:r>
          </w:p>
        </w:tc>
      </w:tr>
      <w:tr w:rsidR="00B81FC1" w:rsidRPr="00372FE9" w14:paraId="30AB73D3" w14:textId="77777777" w:rsidTr="002E2E25">
        <w:trPr>
          <w:cantSplit/>
        </w:trPr>
        <w:tc>
          <w:tcPr>
            <w:tcW w:w="1276" w:type="dxa"/>
          </w:tcPr>
          <w:p w14:paraId="68A25335" w14:textId="77777777" w:rsidR="00B81FC1" w:rsidRPr="00372FE9" w:rsidRDefault="00B81FC1" w:rsidP="002E2E25">
            <w:pPr>
              <w:rPr>
                <w:sz w:val="20"/>
              </w:rPr>
            </w:pPr>
            <w:r w:rsidRPr="00372FE9">
              <w:rPr>
                <w:noProof/>
                <w:sz w:val="20"/>
                <w:lang w:eastAsia="en-AU"/>
              </w:rPr>
              <w:drawing>
                <wp:inline distT="0" distB="0" distL="0" distR="0" wp14:anchorId="13510F33" wp14:editId="27C0E1EF">
                  <wp:extent cx="416966" cy="416966"/>
                  <wp:effectExtent l="0" t="0" r="2540" b="2540"/>
                  <wp:docPr id="151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5F14B6" w14:textId="77777777" w:rsidR="00B81FC1" w:rsidRPr="00372FE9" w:rsidRDefault="00B81FC1" w:rsidP="002E2E25">
            <w:pPr>
              <w:pStyle w:val="TableText"/>
            </w:pPr>
            <w:r w:rsidRPr="00372FE9">
              <w:t>Commit to Customer Service</w:t>
            </w:r>
          </w:p>
        </w:tc>
        <w:tc>
          <w:tcPr>
            <w:tcW w:w="4851" w:type="dxa"/>
          </w:tcPr>
          <w:p w14:paraId="78AA58A4" w14:textId="77777777" w:rsidR="00B81FC1" w:rsidRPr="00372FE9" w:rsidRDefault="00B81FC1" w:rsidP="002E2E25">
            <w:pPr>
              <w:pStyle w:val="TableText"/>
            </w:pPr>
            <w:r w:rsidRPr="00372FE9">
              <w:t>Provide customer-focused services in line with public sector and organisational objectives</w:t>
            </w:r>
          </w:p>
        </w:tc>
        <w:tc>
          <w:tcPr>
            <w:tcW w:w="1668" w:type="dxa"/>
          </w:tcPr>
          <w:p w14:paraId="3A177334" w14:textId="77777777" w:rsidR="00B81FC1" w:rsidRPr="00372FE9" w:rsidRDefault="00B81FC1" w:rsidP="002E2E25">
            <w:pPr>
              <w:pStyle w:val="TableText"/>
            </w:pPr>
            <w:r w:rsidRPr="004C659E">
              <w:t>Adept</w:t>
            </w:r>
          </w:p>
        </w:tc>
      </w:tr>
      <w:tr w:rsidR="00B81FC1" w:rsidRPr="00372FE9" w14:paraId="0E6A3F06" w14:textId="77777777" w:rsidTr="002E2E25">
        <w:trPr>
          <w:cantSplit/>
        </w:trPr>
        <w:tc>
          <w:tcPr>
            <w:tcW w:w="1276" w:type="dxa"/>
          </w:tcPr>
          <w:p w14:paraId="3C8728A4" w14:textId="77777777" w:rsidR="00B81FC1" w:rsidRPr="00372FE9" w:rsidRDefault="00B81FC1" w:rsidP="002E2E25">
            <w:pPr>
              <w:rPr>
                <w:sz w:val="20"/>
              </w:rPr>
            </w:pPr>
            <w:r w:rsidRPr="00372FE9">
              <w:rPr>
                <w:noProof/>
                <w:sz w:val="20"/>
                <w:lang w:eastAsia="en-AU"/>
              </w:rPr>
              <w:drawing>
                <wp:inline distT="0" distB="0" distL="0" distR="0" wp14:anchorId="2DA84F76" wp14:editId="2CFD4034">
                  <wp:extent cx="416966" cy="416966"/>
                  <wp:effectExtent l="0" t="0" r="2540" b="2540"/>
                  <wp:docPr id="510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2EDDE4" w14:textId="77777777" w:rsidR="00B81FC1" w:rsidRPr="00372FE9" w:rsidRDefault="00B81FC1" w:rsidP="002E2E25">
            <w:pPr>
              <w:pStyle w:val="TableText"/>
            </w:pPr>
            <w:r w:rsidRPr="00372FE9">
              <w:t>Work Collaboratively</w:t>
            </w:r>
          </w:p>
        </w:tc>
        <w:tc>
          <w:tcPr>
            <w:tcW w:w="4851" w:type="dxa"/>
          </w:tcPr>
          <w:p w14:paraId="29034427" w14:textId="77777777" w:rsidR="00B81FC1" w:rsidRPr="00372FE9" w:rsidRDefault="00B81FC1" w:rsidP="002E2E25">
            <w:pPr>
              <w:pStyle w:val="TableText"/>
            </w:pPr>
            <w:r w:rsidRPr="00372FE9">
              <w:t>Collaborate with others and value their contribution</w:t>
            </w:r>
          </w:p>
        </w:tc>
        <w:tc>
          <w:tcPr>
            <w:tcW w:w="1668" w:type="dxa"/>
          </w:tcPr>
          <w:p w14:paraId="7D5A5B37" w14:textId="0F2DDA07" w:rsidR="00B81FC1" w:rsidRPr="00372FE9" w:rsidRDefault="0002092A" w:rsidP="002E2E25">
            <w:pPr>
              <w:pStyle w:val="TableText"/>
            </w:pPr>
            <w:r>
              <w:t>Advanced</w:t>
            </w:r>
          </w:p>
        </w:tc>
      </w:tr>
      <w:tr w:rsidR="00B81FC1" w:rsidRPr="00372FE9" w14:paraId="452836F0" w14:textId="77777777" w:rsidTr="002E2E25">
        <w:trPr>
          <w:cantSplit/>
        </w:trPr>
        <w:tc>
          <w:tcPr>
            <w:tcW w:w="1276" w:type="dxa"/>
          </w:tcPr>
          <w:p w14:paraId="1D008E57" w14:textId="77777777" w:rsidR="00B81FC1" w:rsidRPr="00372FE9" w:rsidRDefault="00B81FC1" w:rsidP="002E2E25">
            <w:pPr>
              <w:rPr>
                <w:sz w:val="20"/>
              </w:rPr>
            </w:pPr>
            <w:r w:rsidRPr="00372FE9">
              <w:rPr>
                <w:noProof/>
                <w:sz w:val="20"/>
                <w:lang w:eastAsia="en-AU"/>
              </w:rPr>
              <w:drawing>
                <wp:inline distT="0" distB="0" distL="0" distR="0" wp14:anchorId="0A94D8AB" wp14:editId="0B48E06E">
                  <wp:extent cx="416966" cy="416966"/>
                  <wp:effectExtent l="0" t="0" r="2540" b="2540"/>
                  <wp:docPr id="346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616C2F" w14:textId="77777777" w:rsidR="00B81FC1" w:rsidRPr="00372FE9" w:rsidRDefault="00B81FC1" w:rsidP="002E2E25">
            <w:pPr>
              <w:pStyle w:val="TableText"/>
            </w:pPr>
            <w:r w:rsidRPr="00372FE9">
              <w:t>Think and Solve Problems</w:t>
            </w:r>
          </w:p>
        </w:tc>
        <w:tc>
          <w:tcPr>
            <w:tcW w:w="4851" w:type="dxa"/>
          </w:tcPr>
          <w:p w14:paraId="698012F9" w14:textId="77777777" w:rsidR="00B81FC1" w:rsidRPr="00372FE9" w:rsidRDefault="00B81FC1" w:rsidP="002E2E25">
            <w:pPr>
              <w:pStyle w:val="TableText"/>
            </w:pPr>
            <w:r w:rsidRPr="00372FE9">
              <w:t>Think, analyse and consider the broader context to develop practical solutions</w:t>
            </w:r>
          </w:p>
        </w:tc>
        <w:tc>
          <w:tcPr>
            <w:tcW w:w="1668" w:type="dxa"/>
          </w:tcPr>
          <w:p w14:paraId="7164DABB" w14:textId="77777777" w:rsidR="00B81FC1" w:rsidRPr="00372FE9" w:rsidRDefault="00B81FC1" w:rsidP="002E2E25">
            <w:pPr>
              <w:pStyle w:val="TableText"/>
            </w:pPr>
            <w:r w:rsidRPr="004C659E">
              <w:t>Adept</w:t>
            </w:r>
          </w:p>
        </w:tc>
      </w:tr>
      <w:tr w:rsidR="00B81FC1" w:rsidRPr="00372FE9" w14:paraId="77D855BC" w14:textId="77777777" w:rsidTr="002E2E25">
        <w:trPr>
          <w:cantSplit/>
        </w:trPr>
        <w:tc>
          <w:tcPr>
            <w:tcW w:w="1276" w:type="dxa"/>
          </w:tcPr>
          <w:p w14:paraId="32D06A88" w14:textId="77777777" w:rsidR="00B81FC1" w:rsidRPr="00372FE9" w:rsidRDefault="00B81FC1" w:rsidP="002E2E25">
            <w:pPr>
              <w:rPr>
                <w:sz w:val="20"/>
              </w:rPr>
            </w:pPr>
            <w:r w:rsidRPr="00372FE9">
              <w:rPr>
                <w:noProof/>
                <w:sz w:val="20"/>
                <w:lang w:eastAsia="en-AU"/>
              </w:rPr>
              <w:lastRenderedPageBreak/>
              <w:drawing>
                <wp:inline distT="0" distB="0" distL="0" distR="0" wp14:anchorId="05D69A4E" wp14:editId="14EA5A9C">
                  <wp:extent cx="416966" cy="416966"/>
                  <wp:effectExtent l="0" t="0" r="2540" b="2540"/>
                  <wp:docPr id="705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093B8FB" w14:textId="77777777" w:rsidR="00B81FC1" w:rsidRPr="00372FE9" w:rsidRDefault="00B81FC1" w:rsidP="002E2E25">
            <w:pPr>
              <w:pStyle w:val="TableText"/>
            </w:pPr>
            <w:r w:rsidRPr="00372FE9">
              <w:t>Demonstrate Accountability</w:t>
            </w:r>
          </w:p>
        </w:tc>
        <w:tc>
          <w:tcPr>
            <w:tcW w:w="4851" w:type="dxa"/>
          </w:tcPr>
          <w:p w14:paraId="3E2C12EE" w14:textId="77777777" w:rsidR="00B81FC1" w:rsidRPr="00372FE9" w:rsidRDefault="00B81FC1" w:rsidP="002E2E25">
            <w:pPr>
              <w:pStyle w:val="TableText"/>
            </w:pPr>
            <w:r w:rsidRPr="00372FE9">
              <w:t>Be proactive and responsible for own actions, and adhere to legislation, policy and guidelines</w:t>
            </w:r>
          </w:p>
        </w:tc>
        <w:tc>
          <w:tcPr>
            <w:tcW w:w="1668" w:type="dxa"/>
          </w:tcPr>
          <w:p w14:paraId="3BDF1293" w14:textId="77777777" w:rsidR="00B81FC1" w:rsidRPr="00372FE9" w:rsidRDefault="00B81FC1" w:rsidP="002E2E25">
            <w:pPr>
              <w:pStyle w:val="TableText"/>
            </w:pPr>
            <w:r w:rsidRPr="004C659E">
              <w:t>Adept</w:t>
            </w:r>
          </w:p>
        </w:tc>
      </w:tr>
      <w:tr w:rsidR="00B81FC1" w:rsidRPr="00372FE9" w14:paraId="3A441375" w14:textId="77777777" w:rsidTr="002E2E25">
        <w:trPr>
          <w:cantSplit/>
        </w:trPr>
        <w:tc>
          <w:tcPr>
            <w:tcW w:w="1276" w:type="dxa"/>
          </w:tcPr>
          <w:p w14:paraId="415E0050" w14:textId="77777777" w:rsidR="00B81FC1" w:rsidRPr="00372FE9" w:rsidRDefault="00B81FC1" w:rsidP="002E2E25">
            <w:pPr>
              <w:rPr>
                <w:sz w:val="20"/>
              </w:rPr>
            </w:pPr>
            <w:r w:rsidRPr="00372FE9">
              <w:rPr>
                <w:noProof/>
                <w:sz w:val="20"/>
                <w:lang w:eastAsia="en-AU"/>
              </w:rPr>
              <w:drawing>
                <wp:inline distT="0" distB="0" distL="0" distR="0" wp14:anchorId="7DA2D5F4" wp14:editId="6AF6F630">
                  <wp:extent cx="416966" cy="416966"/>
                  <wp:effectExtent l="0" t="0" r="2540" b="2540"/>
                  <wp:docPr id="541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E3ED002" w14:textId="77777777" w:rsidR="00B81FC1" w:rsidRPr="00372FE9" w:rsidRDefault="00B81FC1" w:rsidP="002E2E25">
            <w:pPr>
              <w:pStyle w:val="TableText"/>
            </w:pPr>
            <w:r w:rsidRPr="00372FE9">
              <w:t>Finance</w:t>
            </w:r>
          </w:p>
        </w:tc>
        <w:tc>
          <w:tcPr>
            <w:tcW w:w="4851" w:type="dxa"/>
          </w:tcPr>
          <w:p w14:paraId="5ABEB97D" w14:textId="77777777" w:rsidR="00B81FC1" w:rsidRPr="00372FE9" w:rsidRDefault="00B81FC1" w:rsidP="002E2E25">
            <w:pPr>
              <w:pStyle w:val="TableText"/>
            </w:pPr>
            <w:r w:rsidRPr="00372FE9">
              <w:t>Understand and apply financial processes to achieve value for money and minimise financial risk</w:t>
            </w:r>
          </w:p>
        </w:tc>
        <w:tc>
          <w:tcPr>
            <w:tcW w:w="1668" w:type="dxa"/>
          </w:tcPr>
          <w:p w14:paraId="61DEC54D" w14:textId="77777777" w:rsidR="00B81FC1" w:rsidRPr="00372FE9" w:rsidRDefault="00B81FC1" w:rsidP="002E2E25">
            <w:pPr>
              <w:pStyle w:val="TableText"/>
            </w:pPr>
            <w:r w:rsidRPr="004C659E">
              <w:t>Intermediate</w:t>
            </w:r>
          </w:p>
        </w:tc>
      </w:tr>
      <w:tr w:rsidR="00B81FC1" w:rsidRPr="00372FE9" w14:paraId="16CF3E4E" w14:textId="77777777" w:rsidTr="002E2E25">
        <w:trPr>
          <w:cantSplit/>
        </w:trPr>
        <w:tc>
          <w:tcPr>
            <w:tcW w:w="1276" w:type="dxa"/>
          </w:tcPr>
          <w:p w14:paraId="60AB4C57" w14:textId="77777777" w:rsidR="00B81FC1" w:rsidRPr="00372FE9" w:rsidRDefault="00B81FC1" w:rsidP="002E2E25">
            <w:pPr>
              <w:rPr>
                <w:sz w:val="20"/>
              </w:rPr>
            </w:pPr>
            <w:r w:rsidRPr="00372FE9">
              <w:rPr>
                <w:noProof/>
                <w:sz w:val="20"/>
                <w:lang w:eastAsia="en-AU"/>
              </w:rPr>
              <w:drawing>
                <wp:inline distT="0" distB="0" distL="0" distR="0" wp14:anchorId="1F4F75B8" wp14:editId="4663C512">
                  <wp:extent cx="416966" cy="416966"/>
                  <wp:effectExtent l="0" t="0" r="2540" b="2540"/>
                  <wp:docPr id="899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9C8178" w14:textId="77777777" w:rsidR="00B81FC1" w:rsidRPr="00372FE9" w:rsidRDefault="00B81FC1" w:rsidP="002E2E25">
            <w:pPr>
              <w:pStyle w:val="TableText"/>
            </w:pPr>
            <w:r w:rsidRPr="00372FE9">
              <w:t>Technology</w:t>
            </w:r>
          </w:p>
        </w:tc>
        <w:tc>
          <w:tcPr>
            <w:tcW w:w="4851" w:type="dxa"/>
          </w:tcPr>
          <w:p w14:paraId="5D1FA698" w14:textId="77777777" w:rsidR="00B81FC1" w:rsidRPr="00372FE9" w:rsidRDefault="00B81FC1" w:rsidP="002E2E25">
            <w:pPr>
              <w:pStyle w:val="TableText"/>
            </w:pPr>
            <w:r w:rsidRPr="00372FE9">
              <w:t>Understand and use available technologies to maximise efficiencies and effectiveness</w:t>
            </w:r>
          </w:p>
        </w:tc>
        <w:tc>
          <w:tcPr>
            <w:tcW w:w="1668" w:type="dxa"/>
          </w:tcPr>
          <w:p w14:paraId="2246F26F" w14:textId="3BB2FB30" w:rsidR="00B81FC1" w:rsidRPr="00372FE9" w:rsidRDefault="0002092A" w:rsidP="002E2E25">
            <w:pPr>
              <w:pStyle w:val="TableText"/>
            </w:pPr>
            <w:r>
              <w:t>Adept</w:t>
            </w:r>
          </w:p>
        </w:tc>
      </w:tr>
      <w:bookmarkEnd w:id="2"/>
      <w:bookmarkEnd w:id="3"/>
      <w:bookmarkEnd w:id="4"/>
      <w:bookmarkEnd w:id="5"/>
    </w:tbl>
    <w:p w14:paraId="2795EFBC" w14:textId="77777777" w:rsidR="00B81FC1" w:rsidRDefault="00B81FC1" w:rsidP="00B81FC1">
      <w:pPr>
        <w:contextualSpacing/>
      </w:pPr>
    </w:p>
    <w:p w14:paraId="05CBC2D4" w14:textId="3E1AB805" w:rsidR="00097C5A" w:rsidRDefault="00097C5A" w:rsidP="002C5942">
      <w:pPr>
        <w:pStyle w:val="ListParagraph"/>
        <w:numPr>
          <w:ilvl w:val="0"/>
          <w:numId w:val="27"/>
        </w:numPr>
        <w:rPr>
          <w:rFonts w:cs="Arial"/>
        </w:rPr>
      </w:pPr>
    </w:p>
    <w:sectPr w:rsidR="00097C5A"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FA725" w14:textId="77777777" w:rsidR="00BE3460" w:rsidRDefault="00BE3460" w:rsidP="00BB532F">
      <w:pPr>
        <w:spacing w:after="0" w:line="240" w:lineRule="auto"/>
      </w:pPr>
      <w:r>
        <w:separator/>
      </w:r>
    </w:p>
  </w:endnote>
  <w:endnote w:type="continuationSeparator" w:id="0">
    <w:p w14:paraId="7E7CC1FF" w14:textId="77777777" w:rsidR="00BE3460" w:rsidRDefault="00BE3460" w:rsidP="00BB532F">
      <w:pPr>
        <w:spacing w:after="0" w:line="240" w:lineRule="auto"/>
      </w:pPr>
      <w:r>
        <w:continuationSeparator/>
      </w:r>
    </w:p>
  </w:endnote>
  <w:endnote w:type="continuationNotice" w:id="1">
    <w:p w14:paraId="0255B8BF" w14:textId="77777777" w:rsidR="00BE3460" w:rsidRDefault="00BE3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8D3AEE6" w14:textId="77777777" w:rsidTr="00C03AFD">
      <w:tc>
        <w:tcPr>
          <w:tcW w:w="2250" w:type="pct"/>
          <w:vAlign w:val="center"/>
        </w:tcPr>
        <w:p w14:paraId="44E3C4CD" w14:textId="7C8E2A71" w:rsidR="00C03AFD" w:rsidRPr="00D64AAC" w:rsidRDefault="00C03AFD" w:rsidP="00C03AFD">
          <w:pPr>
            <w:pStyle w:val="Footer"/>
            <w:rPr>
              <w:color w:val="595959" w:themeColor="text1" w:themeTint="A6"/>
              <w:sz w:val="18"/>
            </w:rPr>
          </w:pPr>
          <w:r w:rsidRPr="00C03AFD">
            <w:rPr>
              <w:color w:val="928B81"/>
              <w:sz w:val="18"/>
            </w:rPr>
            <w:t>Role Description</w:t>
          </w:r>
          <w:r w:rsidR="00B012AF">
            <w:rPr>
              <w:color w:val="595959" w:themeColor="text1" w:themeTint="A6"/>
              <w:sz w:val="18"/>
            </w:rPr>
            <w:t xml:space="preserve"> </w:t>
          </w:r>
          <w:r w:rsidR="009B46D3">
            <w:rPr>
              <w:color w:val="595959" w:themeColor="text1" w:themeTint="A6"/>
              <w:sz w:val="18"/>
            </w:rPr>
            <w:t xml:space="preserve">Manager, </w:t>
          </w:r>
          <w:r w:rsidR="00D64AAC">
            <w:rPr>
              <w:color w:val="595959" w:themeColor="text1" w:themeTint="A6"/>
              <w:sz w:val="18"/>
            </w:rPr>
            <w:t>Risk</w:t>
          </w:r>
          <w:r w:rsidR="009B46D3">
            <w:rPr>
              <w:color w:val="595959" w:themeColor="text1" w:themeTint="A6"/>
              <w:sz w:val="18"/>
            </w:rPr>
            <w:t>, Governance</w:t>
          </w:r>
          <w:r w:rsidR="00D64AAC">
            <w:rPr>
              <w:color w:val="595959" w:themeColor="text1" w:themeTint="A6"/>
              <w:sz w:val="18"/>
            </w:rPr>
            <w:t xml:space="preserve"> &amp; Audit</w:t>
          </w:r>
          <w:r w:rsidR="00B877F5">
            <w:rPr>
              <w:color w:val="595959" w:themeColor="text1" w:themeTint="A6"/>
              <w:sz w:val="18"/>
            </w:rPr>
            <w:t>, Energy Security Corporation NSW</w:t>
          </w:r>
        </w:p>
      </w:tc>
      <w:tc>
        <w:tcPr>
          <w:tcW w:w="250" w:type="pct"/>
          <w:vAlign w:val="center"/>
        </w:tcPr>
        <w:p w14:paraId="7101CDCD" w14:textId="626D00AD"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D5CC5">
            <w:rPr>
              <w:noProof/>
              <w:color w:val="928B81"/>
              <w:sz w:val="18"/>
              <w:lang w:eastAsia="en-AU"/>
            </w:rPr>
            <w:t>2</w:t>
          </w:r>
          <w:r w:rsidRPr="00C03AFD">
            <w:rPr>
              <w:noProof/>
              <w:color w:val="928B81"/>
              <w:sz w:val="18"/>
              <w:lang w:eastAsia="en-AU"/>
            </w:rPr>
            <w:fldChar w:fldCharType="end"/>
          </w:r>
        </w:p>
      </w:tc>
      <w:tc>
        <w:tcPr>
          <w:tcW w:w="2350" w:type="pct"/>
        </w:tcPr>
        <w:p w14:paraId="6D412FCD" w14:textId="74FF18C0" w:rsidR="00C03AFD" w:rsidRDefault="008306E3" w:rsidP="00C03AFD">
          <w:pPr>
            <w:pStyle w:val="Footer"/>
            <w:jc w:val="right"/>
          </w:pPr>
          <w:r>
            <w:rPr>
              <w:noProof/>
            </w:rPr>
            <w:drawing>
              <wp:inline distT="0" distB="0" distL="0" distR="0" wp14:anchorId="763A8E63" wp14:editId="3F7569F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tc>
    </w:tr>
  </w:tbl>
  <w:p w14:paraId="7EF53AA2" w14:textId="77777777" w:rsidR="00755EF4" w:rsidRDefault="00755EF4" w:rsidP="00B21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3F168FA3" w14:textId="77777777" w:rsidTr="0047547E">
      <w:trPr>
        <w:trHeight w:val="811"/>
      </w:trPr>
      <w:tc>
        <w:tcPr>
          <w:tcW w:w="10005" w:type="dxa"/>
          <w:vAlign w:val="bottom"/>
        </w:tcPr>
        <w:p w14:paraId="5B1A8867" w14:textId="1F0095DC" w:rsidR="00BB532F" w:rsidRPr="00051237" w:rsidRDefault="00BB532F" w:rsidP="0059084B">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D5CC5">
            <w:rPr>
              <w:noProof/>
              <w:lang w:eastAsia="en-AU"/>
            </w:rPr>
            <w:t>1</w:t>
          </w:r>
          <w:r>
            <w:rPr>
              <w:noProof/>
              <w:lang w:eastAsia="en-AU"/>
            </w:rPr>
            <w:fldChar w:fldCharType="end"/>
          </w:r>
        </w:p>
      </w:tc>
      <w:tc>
        <w:tcPr>
          <w:tcW w:w="875" w:type="dxa"/>
        </w:tcPr>
        <w:p w14:paraId="23EFBC46" w14:textId="25FA1C67" w:rsidR="00BB532F" w:rsidRDefault="00BB532F" w:rsidP="0059084B">
          <w:pPr>
            <w:pStyle w:val="Footer"/>
            <w:jc w:val="right"/>
          </w:pPr>
        </w:p>
      </w:tc>
    </w:tr>
  </w:tbl>
  <w:p w14:paraId="5F91419F" w14:textId="77777777" w:rsidR="00BB532F" w:rsidRDefault="00BB532F">
    <w:pPr>
      <w:pStyle w:val="Footer"/>
    </w:pPr>
  </w:p>
  <w:p w14:paraId="628F4FB2" w14:textId="77777777" w:rsidR="00755EF4" w:rsidRDefault="00755E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6E970" w14:textId="77777777" w:rsidR="00BE3460" w:rsidRDefault="00BE3460" w:rsidP="00BB532F">
      <w:pPr>
        <w:spacing w:after="0" w:line="240" w:lineRule="auto"/>
      </w:pPr>
      <w:r>
        <w:separator/>
      </w:r>
    </w:p>
  </w:footnote>
  <w:footnote w:type="continuationSeparator" w:id="0">
    <w:p w14:paraId="1FCC3E93" w14:textId="77777777" w:rsidR="00BE3460" w:rsidRDefault="00BE3460" w:rsidP="00BB532F">
      <w:pPr>
        <w:spacing w:after="0" w:line="240" w:lineRule="auto"/>
      </w:pPr>
      <w:r>
        <w:continuationSeparator/>
      </w:r>
    </w:p>
  </w:footnote>
  <w:footnote w:type="continuationNotice" w:id="1">
    <w:p w14:paraId="25EEB6D8" w14:textId="77777777" w:rsidR="00BE3460" w:rsidRDefault="00BE3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489"/>
    </w:tblGrid>
    <w:tr w:rsidR="007E2FB7" w14:paraId="6CCD352A" w14:textId="77777777" w:rsidTr="00B81FC1">
      <w:trPr>
        <w:trHeight w:val="1337"/>
      </w:trPr>
      <w:tc>
        <w:tcPr>
          <w:tcW w:w="9214" w:type="dxa"/>
        </w:tcPr>
        <w:p w14:paraId="00A2BE49" w14:textId="3FB6F2DE"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5C591532" w14:textId="07E98E05" w:rsidR="00575BA7" w:rsidRPr="001E49B2" w:rsidRDefault="009014A5" w:rsidP="00F0425C">
          <w:pPr>
            <w:pStyle w:val="TitleSub"/>
            <w:spacing w:after="0"/>
            <w:rPr>
              <w:rFonts w:ascii="Arial" w:hAnsi="Arial" w:cs="Arial"/>
              <w:b/>
            </w:rPr>
          </w:pPr>
          <w:r>
            <w:rPr>
              <w:rFonts w:ascii="Arial" w:hAnsi="Arial" w:cs="Arial"/>
              <w:b/>
            </w:rPr>
            <w:t xml:space="preserve">Manager, </w:t>
          </w:r>
          <w:r w:rsidR="00D64AAC">
            <w:rPr>
              <w:rFonts w:ascii="Arial" w:hAnsi="Arial" w:cs="Arial"/>
              <w:b/>
            </w:rPr>
            <w:t>Risk</w:t>
          </w:r>
          <w:r>
            <w:rPr>
              <w:rFonts w:ascii="Arial" w:hAnsi="Arial" w:cs="Arial"/>
              <w:b/>
            </w:rPr>
            <w:t>,</w:t>
          </w:r>
          <w:r w:rsidR="00D64AAC">
            <w:rPr>
              <w:rFonts w:ascii="Arial" w:hAnsi="Arial" w:cs="Arial"/>
              <w:b/>
            </w:rPr>
            <w:t xml:space="preserve"> </w:t>
          </w:r>
          <w:r>
            <w:rPr>
              <w:rFonts w:ascii="Arial" w:hAnsi="Arial" w:cs="Arial"/>
              <w:b/>
            </w:rPr>
            <w:t xml:space="preserve">Governance </w:t>
          </w:r>
          <w:r w:rsidR="00D64AAC">
            <w:rPr>
              <w:rFonts w:ascii="Arial" w:hAnsi="Arial" w:cs="Arial"/>
              <w:b/>
            </w:rPr>
            <w:t>&amp; Audit</w:t>
          </w:r>
          <w:r w:rsidR="00684B6F">
            <w:rPr>
              <w:rFonts w:ascii="Arial" w:hAnsi="Arial" w:cs="Arial"/>
              <w:b/>
            </w:rPr>
            <w:t>, Energy Security Corporation</w:t>
          </w:r>
          <w:r w:rsidR="00C02B45">
            <w:rPr>
              <w:rFonts w:ascii="Arial" w:hAnsi="Arial" w:cs="Arial"/>
              <w:b/>
            </w:rPr>
            <w:t xml:space="preserve"> </w:t>
          </w:r>
        </w:p>
      </w:tc>
      <w:tc>
        <w:tcPr>
          <w:tcW w:w="1489" w:type="dxa"/>
        </w:tcPr>
        <w:p w14:paraId="608F195F" w14:textId="520A6F90" w:rsidR="000477E1" w:rsidRPr="000477E1" w:rsidRDefault="00F431B9" w:rsidP="00030565">
          <w:pPr>
            <w:jc w:val="right"/>
          </w:pPr>
          <w:r>
            <w:rPr>
              <w:noProof/>
            </w:rPr>
            <w:drawing>
              <wp:anchor distT="0" distB="0" distL="114300" distR="114300" simplePos="0" relativeHeight="251671552" behindDoc="1" locked="0" layoutInCell="1" allowOverlap="1" wp14:anchorId="7566B888" wp14:editId="63E104F8">
                <wp:simplePos x="0" y="0"/>
                <wp:positionH relativeFrom="column">
                  <wp:posOffset>1495425</wp:posOffset>
                </wp:positionH>
                <wp:positionV relativeFrom="paragraph">
                  <wp:posOffset>89180</wp:posOffset>
                </wp:positionV>
                <wp:extent cx="763270" cy="809625"/>
                <wp:effectExtent l="0" t="0" r="0" b="9525"/>
                <wp:wrapTight wrapText="bothSides">
                  <wp:wrapPolygon edited="0">
                    <wp:start x="0" y="0"/>
                    <wp:lineTo x="0" y="21346"/>
                    <wp:lineTo x="21025" y="21346"/>
                    <wp:lineTo x="210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77D7C6E" w14:textId="77777777" w:rsidR="007E2FB7" w:rsidRDefault="007E2FB7" w:rsidP="00A2122C">
    <w:pPr>
      <w:pStyle w:val="Header"/>
    </w:pPr>
  </w:p>
  <w:p w14:paraId="441B384A" w14:textId="0F77A0D2" w:rsidR="00755EF4" w:rsidRDefault="00755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52558"/>
    <w:multiLevelType w:val="hybridMultilevel"/>
    <w:tmpl w:val="A3C42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F3F94"/>
    <w:multiLevelType w:val="hybridMultilevel"/>
    <w:tmpl w:val="9588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3480D"/>
    <w:multiLevelType w:val="hybridMultilevel"/>
    <w:tmpl w:val="997EE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45891"/>
    <w:multiLevelType w:val="hybridMultilevel"/>
    <w:tmpl w:val="D87E0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6C6C58"/>
    <w:multiLevelType w:val="hybridMultilevel"/>
    <w:tmpl w:val="6E9859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A1B34"/>
    <w:multiLevelType w:val="hybridMultilevel"/>
    <w:tmpl w:val="1C1CB8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E3671"/>
    <w:multiLevelType w:val="hybridMultilevel"/>
    <w:tmpl w:val="85DCD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D7AE7"/>
    <w:multiLevelType w:val="hybridMultilevel"/>
    <w:tmpl w:val="3980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91D7C"/>
    <w:multiLevelType w:val="multilevel"/>
    <w:tmpl w:val="BE0E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5030CD"/>
    <w:multiLevelType w:val="hybridMultilevel"/>
    <w:tmpl w:val="C5A838FE"/>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4" w15:restartNumberingAfterBreak="0">
    <w:nsid w:val="33517939"/>
    <w:multiLevelType w:val="hybridMultilevel"/>
    <w:tmpl w:val="8A4865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840208"/>
    <w:multiLevelType w:val="multilevel"/>
    <w:tmpl w:val="5C9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BD45FF"/>
    <w:multiLevelType w:val="hybridMultilevel"/>
    <w:tmpl w:val="EFFC5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267406"/>
    <w:multiLevelType w:val="hybridMultilevel"/>
    <w:tmpl w:val="B8A2B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80DEA"/>
    <w:multiLevelType w:val="hybridMultilevel"/>
    <w:tmpl w:val="ECAC0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AA2959"/>
    <w:multiLevelType w:val="hybridMultilevel"/>
    <w:tmpl w:val="4FF4D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256F3E"/>
    <w:multiLevelType w:val="multilevel"/>
    <w:tmpl w:val="E89E8FA8"/>
    <w:lvl w:ilvl="0">
      <w:start w:val="1"/>
      <w:numFmt w:val="bullet"/>
      <w:pStyle w:val="BodySmal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D10D6"/>
    <w:multiLevelType w:val="hybridMultilevel"/>
    <w:tmpl w:val="2134378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914E6"/>
    <w:multiLevelType w:val="hybridMultilevel"/>
    <w:tmpl w:val="E3B08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360D67"/>
    <w:multiLevelType w:val="hybridMultilevel"/>
    <w:tmpl w:val="B876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484CB8"/>
    <w:multiLevelType w:val="hybridMultilevel"/>
    <w:tmpl w:val="C8F8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5A1DA7"/>
    <w:multiLevelType w:val="hybridMultilevel"/>
    <w:tmpl w:val="ADFAC440"/>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9A95315"/>
    <w:multiLevelType w:val="hybridMultilevel"/>
    <w:tmpl w:val="2446F876"/>
    <w:lvl w:ilvl="0" w:tplc="902ECC0C">
      <w:start w:val="1"/>
      <w:numFmt w:val="bullet"/>
      <w:lvlText w:val="•"/>
      <w:lvlJc w:val="left"/>
      <w:pPr>
        <w:ind w:left="835" w:hanging="356"/>
      </w:pPr>
      <w:rPr>
        <w:rFonts w:ascii="Arial" w:eastAsia="Arial" w:hAnsi="Arial" w:hint="default"/>
        <w:w w:val="172"/>
        <w:sz w:val="20"/>
        <w:szCs w:val="20"/>
      </w:rPr>
    </w:lvl>
    <w:lvl w:ilvl="1" w:tplc="913AD108">
      <w:start w:val="1"/>
      <w:numFmt w:val="bullet"/>
      <w:lvlText w:val="•"/>
      <w:lvlJc w:val="left"/>
      <w:pPr>
        <w:ind w:left="911" w:hanging="356"/>
      </w:pPr>
      <w:rPr>
        <w:rFonts w:ascii="Arial" w:eastAsia="Arial" w:hAnsi="Arial" w:hint="default"/>
        <w:w w:val="164"/>
        <w:sz w:val="21"/>
        <w:szCs w:val="21"/>
      </w:rPr>
    </w:lvl>
    <w:lvl w:ilvl="2" w:tplc="C8E24462">
      <w:start w:val="1"/>
      <w:numFmt w:val="bullet"/>
      <w:lvlText w:val="•"/>
      <w:lvlJc w:val="left"/>
      <w:pPr>
        <w:ind w:left="9960" w:hanging="356"/>
      </w:pPr>
      <w:rPr>
        <w:rFonts w:hint="default"/>
      </w:rPr>
    </w:lvl>
    <w:lvl w:ilvl="3" w:tplc="B7909B14">
      <w:start w:val="1"/>
      <w:numFmt w:val="bullet"/>
      <w:lvlText w:val="•"/>
      <w:lvlJc w:val="left"/>
      <w:pPr>
        <w:ind w:left="10055" w:hanging="356"/>
      </w:pPr>
      <w:rPr>
        <w:rFonts w:hint="default"/>
      </w:rPr>
    </w:lvl>
    <w:lvl w:ilvl="4" w:tplc="FBC8B50C">
      <w:start w:val="1"/>
      <w:numFmt w:val="bullet"/>
      <w:lvlText w:val="•"/>
      <w:lvlJc w:val="left"/>
      <w:pPr>
        <w:ind w:left="10150" w:hanging="356"/>
      </w:pPr>
      <w:rPr>
        <w:rFonts w:hint="default"/>
      </w:rPr>
    </w:lvl>
    <w:lvl w:ilvl="5" w:tplc="1E6EC008">
      <w:start w:val="1"/>
      <w:numFmt w:val="bullet"/>
      <w:lvlText w:val="•"/>
      <w:lvlJc w:val="left"/>
      <w:pPr>
        <w:ind w:left="10245" w:hanging="356"/>
      </w:pPr>
      <w:rPr>
        <w:rFonts w:hint="default"/>
      </w:rPr>
    </w:lvl>
    <w:lvl w:ilvl="6" w:tplc="86EC896C">
      <w:start w:val="1"/>
      <w:numFmt w:val="bullet"/>
      <w:lvlText w:val="•"/>
      <w:lvlJc w:val="left"/>
      <w:pPr>
        <w:ind w:left="10340" w:hanging="356"/>
      </w:pPr>
      <w:rPr>
        <w:rFonts w:hint="default"/>
      </w:rPr>
    </w:lvl>
    <w:lvl w:ilvl="7" w:tplc="5582C9AE">
      <w:start w:val="1"/>
      <w:numFmt w:val="bullet"/>
      <w:lvlText w:val="•"/>
      <w:lvlJc w:val="left"/>
      <w:pPr>
        <w:ind w:left="10435" w:hanging="356"/>
      </w:pPr>
      <w:rPr>
        <w:rFonts w:hint="default"/>
      </w:rPr>
    </w:lvl>
    <w:lvl w:ilvl="8" w:tplc="9C5E5C5E">
      <w:start w:val="1"/>
      <w:numFmt w:val="bullet"/>
      <w:lvlText w:val="•"/>
      <w:lvlJc w:val="left"/>
      <w:pPr>
        <w:ind w:left="10530" w:hanging="356"/>
      </w:pPr>
      <w:rPr>
        <w:rFonts w:hint="default"/>
      </w:rPr>
    </w:lvl>
  </w:abstractNum>
  <w:abstractNum w:abstractNumId="29" w15:restartNumberingAfterBreak="0">
    <w:nsid w:val="6B804A69"/>
    <w:multiLevelType w:val="hybridMultilevel"/>
    <w:tmpl w:val="E7CE6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95216F"/>
    <w:multiLevelType w:val="hybridMultilevel"/>
    <w:tmpl w:val="C5341818"/>
    <w:lvl w:ilvl="0" w:tplc="50BC9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63743"/>
    <w:multiLevelType w:val="hybridMultilevel"/>
    <w:tmpl w:val="97841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2565182">
    <w:abstractNumId w:val="0"/>
  </w:num>
  <w:num w:numId="2" w16cid:durableId="1440220647">
    <w:abstractNumId w:val="5"/>
  </w:num>
  <w:num w:numId="3" w16cid:durableId="1254703164">
    <w:abstractNumId w:val="8"/>
  </w:num>
  <w:num w:numId="4" w16cid:durableId="572161409">
    <w:abstractNumId w:val="22"/>
  </w:num>
  <w:num w:numId="5" w16cid:durableId="1068186082">
    <w:abstractNumId w:val="3"/>
  </w:num>
  <w:num w:numId="6" w16cid:durableId="1686397531">
    <w:abstractNumId w:val="9"/>
  </w:num>
  <w:num w:numId="7" w16cid:durableId="1722748938">
    <w:abstractNumId w:val="26"/>
  </w:num>
  <w:num w:numId="8" w16cid:durableId="596599554">
    <w:abstractNumId w:val="11"/>
  </w:num>
  <w:num w:numId="9" w16cid:durableId="138152678">
    <w:abstractNumId w:val="18"/>
  </w:num>
  <w:num w:numId="10" w16cid:durableId="1122383584">
    <w:abstractNumId w:val="29"/>
  </w:num>
  <w:num w:numId="11" w16cid:durableId="2048874919">
    <w:abstractNumId w:val="6"/>
  </w:num>
  <w:num w:numId="12" w16cid:durableId="1336811346">
    <w:abstractNumId w:val="0"/>
  </w:num>
  <w:num w:numId="13" w16cid:durableId="1419860485">
    <w:abstractNumId w:val="13"/>
  </w:num>
  <w:num w:numId="14" w16cid:durableId="1235506735">
    <w:abstractNumId w:val="21"/>
  </w:num>
  <w:num w:numId="15" w16cid:durableId="279580648">
    <w:abstractNumId w:val="7"/>
  </w:num>
  <w:num w:numId="16" w16cid:durableId="1288198991">
    <w:abstractNumId w:val="27"/>
  </w:num>
  <w:num w:numId="17" w16cid:durableId="747700512">
    <w:abstractNumId w:val="24"/>
  </w:num>
  <w:num w:numId="18" w16cid:durableId="29379843">
    <w:abstractNumId w:val="16"/>
  </w:num>
  <w:num w:numId="19" w16cid:durableId="1557860361">
    <w:abstractNumId w:val="10"/>
  </w:num>
  <w:num w:numId="20" w16cid:durableId="1522550155">
    <w:abstractNumId w:val="28"/>
  </w:num>
  <w:num w:numId="21" w16cid:durableId="1416391267">
    <w:abstractNumId w:val="1"/>
  </w:num>
  <w:num w:numId="22" w16cid:durableId="465120404">
    <w:abstractNumId w:val="31"/>
  </w:num>
  <w:num w:numId="23" w16cid:durableId="535386519">
    <w:abstractNumId w:val="30"/>
  </w:num>
  <w:num w:numId="24" w16cid:durableId="268902493">
    <w:abstractNumId w:val="14"/>
  </w:num>
  <w:num w:numId="25" w16cid:durableId="1494292795">
    <w:abstractNumId w:val="17"/>
  </w:num>
  <w:num w:numId="26" w16cid:durableId="857348371">
    <w:abstractNumId w:val="25"/>
  </w:num>
  <w:num w:numId="27" w16cid:durableId="658533602">
    <w:abstractNumId w:val="4"/>
  </w:num>
  <w:num w:numId="28" w16cid:durableId="1893927364">
    <w:abstractNumId w:val="2"/>
  </w:num>
  <w:num w:numId="29" w16cid:durableId="1982037625">
    <w:abstractNumId w:val="0"/>
  </w:num>
  <w:num w:numId="30" w16cid:durableId="396049377">
    <w:abstractNumId w:val="0"/>
  </w:num>
  <w:num w:numId="31" w16cid:durableId="1704747168">
    <w:abstractNumId w:val="19"/>
  </w:num>
  <w:num w:numId="32" w16cid:durableId="1366566688">
    <w:abstractNumId w:val="23"/>
  </w:num>
  <w:num w:numId="33" w16cid:durableId="1003817388">
    <w:abstractNumId w:val="12"/>
  </w:num>
  <w:num w:numId="34" w16cid:durableId="703943882">
    <w:abstractNumId w:val="15"/>
  </w:num>
  <w:num w:numId="35" w16cid:durableId="1065761027">
    <w:abstractNumId w:val="0"/>
  </w:num>
  <w:num w:numId="36" w16cid:durableId="1656446364">
    <w:abstractNumId w:val="0"/>
  </w:num>
  <w:num w:numId="37" w16cid:durableId="1812168046">
    <w:abstractNumId w:val="0"/>
  </w:num>
  <w:num w:numId="38" w16cid:durableId="3061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BA2"/>
    <w:rsid w:val="00001549"/>
    <w:rsid w:val="00003AC5"/>
    <w:rsid w:val="00004A7A"/>
    <w:rsid w:val="00004A98"/>
    <w:rsid w:val="00005219"/>
    <w:rsid w:val="0001016C"/>
    <w:rsid w:val="000130BF"/>
    <w:rsid w:val="0001316D"/>
    <w:rsid w:val="00013CD5"/>
    <w:rsid w:val="0001706E"/>
    <w:rsid w:val="00017F5C"/>
    <w:rsid w:val="00020023"/>
    <w:rsid w:val="00020040"/>
    <w:rsid w:val="0002092A"/>
    <w:rsid w:val="00020CB2"/>
    <w:rsid w:val="00021E2B"/>
    <w:rsid w:val="00022223"/>
    <w:rsid w:val="00024E72"/>
    <w:rsid w:val="00026543"/>
    <w:rsid w:val="00026F44"/>
    <w:rsid w:val="00027C73"/>
    <w:rsid w:val="00027E23"/>
    <w:rsid w:val="00030565"/>
    <w:rsid w:val="00030B14"/>
    <w:rsid w:val="000321AC"/>
    <w:rsid w:val="0003263C"/>
    <w:rsid w:val="00032CF3"/>
    <w:rsid w:val="000333F2"/>
    <w:rsid w:val="0003544E"/>
    <w:rsid w:val="00035639"/>
    <w:rsid w:val="0003564E"/>
    <w:rsid w:val="00037FD5"/>
    <w:rsid w:val="00040469"/>
    <w:rsid w:val="000413B5"/>
    <w:rsid w:val="00041805"/>
    <w:rsid w:val="00041D9D"/>
    <w:rsid w:val="000420B0"/>
    <w:rsid w:val="0004248B"/>
    <w:rsid w:val="000451C7"/>
    <w:rsid w:val="00046D95"/>
    <w:rsid w:val="000477E1"/>
    <w:rsid w:val="00052EC6"/>
    <w:rsid w:val="0005485C"/>
    <w:rsid w:val="00055BA7"/>
    <w:rsid w:val="00056C7B"/>
    <w:rsid w:val="00056E6B"/>
    <w:rsid w:val="00060B58"/>
    <w:rsid w:val="00062308"/>
    <w:rsid w:val="00062375"/>
    <w:rsid w:val="000645C8"/>
    <w:rsid w:val="000648DC"/>
    <w:rsid w:val="00064AE7"/>
    <w:rsid w:val="0006660A"/>
    <w:rsid w:val="00067161"/>
    <w:rsid w:val="000679C3"/>
    <w:rsid w:val="000720D1"/>
    <w:rsid w:val="00074C14"/>
    <w:rsid w:val="00077E9A"/>
    <w:rsid w:val="00083F45"/>
    <w:rsid w:val="0008633E"/>
    <w:rsid w:val="00090559"/>
    <w:rsid w:val="000944E2"/>
    <w:rsid w:val="0009603C"/>
    <w:rsid w:val="00096D73"/>
    <w:rsid w:val="000974D8"/>
    <w:rsid w:val="000976B3"/>
    <w:rsid w:val="00097C43"/>
    <w:rsid w:val="00097C5A"/>
    <w:rsid w:val="000A01A5"/>
    <w:rsid w:val="000A1201"/>
    <w:rsid w:val="000A14A3"/>
    <w:rsid w:val="000A1B04"/>
    <w:rsid w:val="000A2621"/>
    <w:rsid w:val="000A5832"/>
    <w:rsid w:val="000A7F2C"/>
    <w:rsid w:val="000B0B32"/>
    <w:rsid w:val="000B240C"/>
    <w:rsid w:val="000B252F"/>
    <w:rsid w:val="000B3E21"/>
    <w:rsid w:val="000B621A"/>
    <w:rsid w:val="000B72E1"/>
    <w:rsid w:val="000C117E"/>
    <w:rsid w:val="000C33DF"/>
    <w:rsid w:val="000C3CC8"/>
    <w:rsid w:val="000C4E02"/>
    <w:rsid w:val="000C63C7"/>
    <w:rsid w:val="000C6BFA"/>
    <w:rsid w:val="000D0E4B"/>
    <w:rsid w:val="000D12B3"/>
    <w:rsid w:val="000D2494"/>
    <w:rsid w:val="000D400A"/>
    <w:rsid w:val="000D6750"/>
    <w:rsid w:val="000D799A"/>
    <w:rsid w:val="000E1B36"/>
    <w:rsid w:val="000E4D52"/>
    <w:rsid w:val="000E7DB3"/>
    <w:rsid w:val="000F1785"/>
    <w:rsid w:val="000F231F"/>
    <w:rsid w:val="000F3091"/>
    <w:rsid w:val="000F5A25"/>
    <w:rsid w:val="000F7FE4"/>
    <w:rsid w:val="00101BF2"/>
    <w:rsid w:val="0010433C"/>
    <w:rsid w:val="00104BFA"/>
    <w:rsid w:val="00104EC7"/>
    <w:rsid w:val="00105693"/>
    <w:rsid w:val="00106FA6"/>
    <w:rsid w:val="001101FF"/>
    <w:rsid w:val="00112A79"/>
    <w:rsid w:val="00112A94"/>
    <w:rsid w:val="00113C3B"/>
    <w:rsid w:val="00116AD2"/>
    <w:rsid w:val="001218DF"/>
    <w:rsid w:val="001228E9"/>
    <w:rsid w:val="001264F0"/>
    <w:rsid w:val="00131143"/>
    <w:rsid w:val="001336E8"/>
    <w:rsid w:val="0013413E"/>
    <w:rsid w:val="00134E76"/>
    <w:rsid w:val="00134F5E"/>
    <w:rsid w:val="00136528"/>
    <w:rsid w:val="00140990"/>
    <w:rsid w:val="00142676"/>
    <w:rsid w:val="00143FD0"/>
    <w:rsid w:val="001478B0"/>
    <w:rsid w:val="00147C15"/>
    <w:rsid w:val="00150C5C"/>
    <w:rsid w:val="00153F10"/>
    <w:rsid w:val="001550D6"/>
    <w:rsid w:val="00157BE1"/>
    <w:rsid w:val="00160261"/>
    <w:rsid w:val="00165754"/>
    <w:rsid w:val="001671DC"/>
    <w:rsid w:val="0017064B"/>
    <w:rsid w:val="00172551"/>
    <w:rsid w:val="001728F6"/>
    <w:rsid w:val="00174094"/>
    <w:rsid w:val="00174806"/>
    <w:rsid w:val="00174ACD"/>
    <w:rsid w:val="0017508D"/>
    <w:rsid w:val="00175801"/>
    <w:rsid w:val="0018087D"/>
    <w:rsid w:val="0018091E"/>
    <w:rsid w:val="001815E8"/>
    <w:rsid w:val="001823DE"/>
    <w:rsid w:val="0018377C"/>
    <w:rsid w:val="00185ABC"/>
    <w:rsid w:val="00187CF8"/>
    <w:rsid w:val="001901C3"/>
    <w:rsid w:val="001919AB"/>
    <w:rsid w:val="00192319"/>
    <w:rsid w:val="0019286F"/>
    <w:rsid w:val="001934F1"/>
    <w:rsid w:val="00193A27"/>
    <w:rsid w:val="001946AA"/>
    <w:rsid w:val="00194A32"/>
    <w:rsid w:val="001A00F1"/>
    <w:rsid w:val="001A1AA1"/>
    <w:rsid w:val="001A1EC8"/>
    <w:rsid w:val="001A28CB"/>
    <w:rsid w:val="001A28FD"/>
    <w:rsid w:val="001A2DB6"/>
    <w:rsid w:val="001A31DE"/>
    <w:rsid w:val="001A37E6"/>
    <w:rsid w:val="001A4306"/>
    <w:rsid w:val="001A4F0B"/>
    <w:rsid w:val="001A66D9"/>
    <w:rsid w:val="001A67BA"/>
    <w:rsid w:val="001A789A"/>
    <w:rsid w:val="001B00D3"/>
    <w:rsid w:val="001B04A3"/>
    <w:rsid w:val="001B1F0F"/>
    <w:rsid w:val="001B338D"/>
    <w:rsid w:val="001B596A"/>
    <w:rsid w:val="001B5DFD"/>
    <w:rsid w:val="001B7007"/>
    <w:rsid w:val="001B75A6"/>
    <w:rsid w:val="001B777E"/>
    <w:rsid w:val="001B781C"/>
    <w:rsid w:val="001C0E5F"/>
    <w:rsid w:val="001C2248"/>
    <w:rsid w:val="001C3524"/>
    <w:rsid w:val="001C5166"/>
    <w:rsid w:val="001C5231"/>
    <w:rsid w:val="001C5A46"/>
    <w:rsid w:val="001D097C"/>
    <w:rsid w:val="001D1A8E"/>
    <w:rsid w:val="001D25A8"/>
    <w:rsid w:val="001D2832"/>
    <w:rsid w:val="001D349E"/>
    <w:rsid w:val="001D3EB0"/>
    <w:rsid w:val="001D7194"/>
    <w:rsid w:val="001E2792"/>
    <w:rsid w:val="001E27DB"/>
    <w:rsid w:val="001E3E12"/>
    <w:rsid w:val="001E49B2"/>
    <w:rsid w:val="001E4D9E"/>
    <w:rsid w:val="001E650D"/>
    <w:rsid w:val="001E7F91"/>
    <w:rsid w:val="001F2503"/>
    <w:rsid w:val="00200185"/>
    <w:rsid w:val="00201538"/>
    <w:rsid w:val="00201E8B"/>
    <w:rsid w:val="002057C5"/>
    <w:rsid w:val="00205A8A"/>
    <w:rsid w:val="002060E0"/>
    <w:rsid w:val="00206338"/>
    <w:rsid w:val="00207513"/>
    <w:rsid w:val="00211F68"/>
    <w:rsid w:val="00214D56"/>
    <w:rsid w:val="002171C6"/>
    <w:rsid w:val="00221AD3"/>
    <w:rsid w:val="00222A0E"/>
    <w:rsid w:val="002233A9"/>
    <w:rsid w:val="002235E3"/>
    <w:rsid w:val="00224748"/>
    <w:rsid w:val="0022595F"/>
    <w:rsid w:val="00225B23"/>
    <w:rsid w:val="00226C87"/>
    <w:rsid w:val="00231393"/>
    <w:rsid w:val="0023178F"/>
    <w:rsid w:val="0023244E"/>
    <w:rsid w:val="002330C4"/>
    <w:rsid w:val="0023422B"/>
    <w:rsid w:val="00237121"/>
    <w:rsid w:val="00237421"/>
    <w:rsid w:val="00237FD1"/>
    <w:rsid w:val="00240A8E"/>
    <w:rsid w:val="00245522"/>
    <w:rsid w:val="00246809"/>
    <w:rsid w:val="00250DD2"/>
    <w:rsid w:val="00252C1F"/>
    <w:rsid w:val="00255EDF"/>
    <w:rsid w:val="00255F8D"/>
    <w:rsid w:val="00261899"/>
    <w:rsid w:val="00262F8A"/>
    <w:rsid w:val="0026312A"/>
    <w:rsid w:val="0026314D"/>
    <w:rsid w:val="00263ACB"/>
    <w:rsid w:val="00264F9B"/>
    <w:rsid w:val="00266069"/>
    <w:rsid w:val="002718E8"/>
    <w:rsid w:val="002747CB"/>
    <w:rsid w:val="00274B34"/>
    <w:rsid w:val="002761F4"/>
    <w:rsid w:val="00277B14"/>
    <w:rsid w:val="00281885"/>
    <w:rsid w:val="0028314F"/>
    <w:rsid w:val="0028452F"/>
    <w:rsid w:val="0028540E"/>
    <w:rsid w:val="0028596C"/>
    <w:rsid w:val="00287C54"/>
    <w:rsid w:val="00292E75"/>
    <w:rsid w:val="0029455E"/>
    <w:rsid w:val="00296C28"/>
    <w:rsid w:val="002A1BB7"/>
    <w:rsid w:val="002A1F7A"/>
    <w:rsid w:val="002A209A"/>
    <w:rsid w:val="002A224C"/>
    <w:rsid w:val="002A3865"/>
    <w:rsid w:val="002A5BD3"/>
    <w:rsid w:val="002A648F"/>
    <w:rsid w:val="002A8BA0"/>
    <w:rsid w:val="002B0AF6"/>
    <w:rsid w:val="002B0B83"/>
    <w:rsid w:val="002B0F3F"/>
    <w:rsid w:val="002B1123"/>
    <w:rsid w:val="002B1F76"/>
    <w:rsid w:val="002B2E59"/>
    <w:rsid w:val="002B2EB1"/>
    <w:rsid w:val="002B3471"/>
    <w:rsid w:val="002B3644"/>
    <w:rsid w:val="002B424A"/>
    <w:rsid w:val="002B55E7"/>
    <w:rsid w:val="002B6B9A"/>
    <w:rsid w:val="002B6C3B"/>
    <w:rsid w:val="002B6C88"/>
    <w:rsid w:val="002B737F"/>
    <w:rsid w:val="002B7DB3"/>
    <w:rsid w:val="002C1729"/>
    <w:rsid w:val="002C2823"/>
    <w:rsid w:val="002C4071"/>
    <w:rsid w:val="002C4669"/>
    <w:rsid w:val="002C4AB1"/>
    <w:rsid w:val="002C5942"/>
    <w:rsid w:val="002C596B"/>
    <w:rsid w:val="002C605C"/>
    <w:rsid w:val="002C6CE4"/>
    <w:rsid w:val="002C7CEA"/>
    <w:rsid w:val="002D1F6C"/>
    <w:rsid w:val="002D36BB"/>
    <w:rsid w:val="002D7C19"/>
    <w:rsid w:val="002E0AA2"/>
    <w:rsid w:val="002E0E4E"/>
    <w:rsid w:val="002E2083"/>
    <w:rsid w:val="002E37B8"/>
    <w:rsid w:val="002E3C9E"/>
    <w:rsid w:val="002E4E5B"/>
    <w:rsid w:val="002E58FF"/>
    <w:rsid w:val="002F274D"/>
    <w:rsid w:val="003005A8"/>
    <w:rsid w:val="00301747"/>
    <w:rsid w:val="00304A0E"/>
    <w:rsid w:val="0030506A"/>
    <w:rsid w:val="00305FF3"/>
    <w:rsid w:val="003127DA"/>
    <w:rsid w:val="003144F5"/>
    <w:rsid w:val="0031507F"/>
    <w:rsid w:val="00317911"/>
    <w:rsid w:val="00320424"/>
    <w:rsid w:val="00320A64"/>
    <w:rsid w:val="003234CA"/>
    <w:rsid w:val="00325E9D"/>
    <w:rsid w:val="00326986"/>
    <w:rsid w:val="003274D8"/>
    <w:rsid w:val="00327E86"/>
    <w:rsid w:val="00327F5C"/>
    <w:rsid w:val="00330143"/>
    <w:rsid w:val="003319C8"/>
    <w:rsid w:val="003357FF"/>
    <w:rsid w:val="00335A3C"/>
    <w:rsid w:val="00340520"/>
    <w:rsid w:val="00340ADC"/>
    <w:rsid w:val="003415D4"/>
    <w:rsid w:val="003422CE"/>
    <w:rsid w:val="00343491"/>
    <w:rsid w:val="003435B6"/>
    <w:rsid w:val="00345199"/>
    <w:rsid w:val="0034592E"/>
    <w:rsid w:val="00346BB4"/>
    <w:rsid w:val="00346D51"/>
    <w:rsid w:val="0034752D"/>
    <w:rsid w:val="00347A18"/>
    <w:rsid w:val="00347B52"/>
    <w:rsid w:val="00347D36"/>
    <w:rsid w:val="00351826"/>
    <w:rsid w:val="00351B50"/>
    <w:rsid w:val="00352B03"/>
    <w:rsid w:val="00353ED6"/>
    <w:rsid w:val="0035473E"/>
    <w:rsid w:val="00356392"/>
    <w:rsid w:val="0036060D"/>
    <w:rsid w:val="003606CA"/>
    <w:rsid w:val="00361946"/>
    <w:rsid w:val="003634C4"/>
    <w:rsid w:val="003635EE"/>
    <w:rsid w:val="00365EFD"/>
    <w:rsid w:val="00366823"/>
    <w:rsid w:val="00366CF8"/>
    <w:rsid w:val="00370ED8"/>
    <w:rsid w:val="00372A99"/>
    <w:rsid w:val="003736F8"/>
    <w:rsid w:val="00373737"/>
    <w:rsid w:val="00374BE0"/>
    <w:rsid w:val="00375289"/>
    <w:rsid w:val="00376CEF"/>
    <w:rsid w:val="00377023"/>
    <w:rsid w:val="00377084"/>
    <w:rsid w:val="00377118"/>
    <w:rsid w:val="003772E4"/>
    <w:rsid w:val="00383CAF"/>
    <w:rsid w:val="00385384"/>
    <w:rsid w:val="00386CE9"/>
    <w:rsid w:val="0039395B"/>
    <w:rsid w:val="003966E4"/>
    <w:rsid w:val="003966F8"/>
    <w:rsid w:val="003A027F"/>
    <w:rsid w:val="003A04A9"/>
    <w:rsid w:val="003A2AFA"/>
    <w:rsid w:val="003A3538"/>
    <w:rsid w:val="003A4A56"/>
    <w:rsid w:val="003A5768"/>
    <w:rsid w:val="003A6A2B"/>
    <w:rsid w:val="003A7A62"/>
    <w:rsid w:val="003A7B4D"/>
    <w:rsid w:val="003B0F0D"/>
    <w:rsid w:val="003B0F42"/>
    <w:rsid w:val="003B3253"/>
    <w:rsid w:val="003B403A"/>
    <w:rsid w:val="003B7C13"/>
    <w:rsid w:val="003C00FD"/>
    <w:rsid w:val="003C031F"/>
    <w:rsid w:val="003C1CAA"/>
    <w:rsid w:val="003C2FC5"/>
    <w:rsid w:val="003C3D2C"/>
    <w:rsid w:val="003C48B5"/>
    <w:rsid w:val="003C48C0"/>
    <w:rsid w:val="003C5816"/>
    <w:rsid w:val="003C5CDA"/>
    <w:rsid w:val="003C5EB3"/>
    <w:rsid w:val="003D13D6"/>
    <w:rsid w:val="003D1D20"/>
    <w:rsid w:val="003D1D7D"/>
    <w:rsid w:val="003D1DA0"/>
    <w:rsid w:val="003D4F09"/>
    <w:rsid w:val="003D5227"/>
    <w:rsid w:val="003E1327"/>
    <w:rsid w:val="003E2663"/>
    <w:rsid w:val="003E34E9"/>
    <w:rsid w:val="003E3E78"/>
    <w:rsid w:val="003E44DE"/>
    <w:rsid w:val="003E6916"/>
    <w:rsid w:val="003F477D"/>
    <w:rsid w:val="003F6012"/>
    <w:rsid w:val="004010A8"/>
    <w:rsid w:val="00401D2E"/>
    <w:rsid w:val="0040286E"/>
    <w:rsid w:val="00402C03"/>
    <w:rsid w:val="00411F3E"/>
    <w:rsid w:val="00412672"/>
    <w:rsid w:val="00412B8C"/>
    <w:rsid w:val="00413EE4"/>
    <w:rsid w:val="00414C45"/>
    <w:rsid w:val="00414C8F"/>
    <w:rsid w:val="0041525E"/>
    <w:rsid w:val="00420192"/>
    <w:rsid w:val="004203B4"/>
    <w:rsid w:val="0042094F"/>
    <w:rsid w:val="00420C3A"/>
    <w:rsid w:val="00422CD2"/>
    <w:rsid w:val="00423149"/>
    <w:rsid w:val="00424B79"/>
    <w:rsid w:val="00426B7E"/>
    <w:rsid w:val="00427161"/>
    <w:rsid w:val="00427858"/>
    <w:rsid w:val="0043488F"/>
    <w:rsid w:val="0043489B"/>
    <w:rsid w:val="00436621"/>
    <w:rsid w:val="00437725"/>
    <w:rsid w:val="004406E8"/>
    <w:rsid w:val="004408D1"/>
    <w:rsid w:val="00442732"/>
    <w:rsid w:val="0044296C"/>
    <w:rsid w:val="0044316B"/>
    <w:rsid w:val="00445BEE"/>
    <w:rsid w:val="00451711"/>
    <w:rsid w:val="00451AAC"/>
    <w:rsid w:val="00452952"/>
    <w:rsid w:val="00453E9A"/>
    <w:rsid w:val="004544D3"/>
    <w:rsid w:val="00463595"/>
    <w:rsid w:val="00463B18"/>
    <w:rsid w:val="00466287"/>
    <w:rsid w:val="00466C49"/>
    <w:rsid w:val="004717C7"/>
    <w:rsid w:val="0047254D"/>
    <w:rsid w:val="00473C85"/>
    <w:rsid w:val="004747CE"/>
    <w:rsid w:val="0047480E"/>
    <w:rsid w:val="0047547E"/>
    <w:rsid w:val="004754D7"/>
    <w:rsid w:val="004805C3"/>
    <w:rsid w:val="00481674"/>
    <w:rsid w:val="00483CFA"/>
    <w:rsid w:val="004866CC"/>
    <w:rsid w:val="00491A36"/>
    <w:rsid w:val="00492AA6"/>
    <w:rsid w:val="0049597E"/>
    <w:rsid w:val="0049597F"/>
    <w:rsid w:val="00496C23"/>
    <w:rsid w:val="00497BB9"/>
    <w:rsid w:val="004A038B"/>
    <w:rsid w:val="004A0831"/>
    <w:rsid w:val="004A2647"/>
    <w:rsid w:val="004A4186"/>
    <w:rsid w:val="004A4936"/>
    <w:rsid w:val="004A75B7"/>
    <w:rsid w:val="004B1B57"/>
    <w:rsid w:val="004B2514"/>
    <w:rsid w:val="004B6BCB"/>
    <w:rsid w:val="004B7870"/>
    <w:rsid w:val="004C2109"/>
    <w:rsid w:val="004C2AEF"/>
    <w:rsid w:val="004C44D6"/>
    <w:rsid w:val="004C45E2"/>
    <w:rsid w:val="004C77B9"/>
    <w:rsid w:val="004C79F5"/>
    <w:rsid w:val="004D0C22"/>
    <w:rsid w:val="004D27C8"/>
    <w:rsid w:val="004D2817"/>
    <w:rsid w:val="004D4FDD"/>
    <w:rsid w:val="004D773A"/>
    <w:rsid w:val="004E122E"/>
    <w:rsid w:val="004E132C"/>
    <w:rsid w:val="004E2C9E"/>
    <w:rsid w:val="004E44A5"/>
    <w:rsid w:val="004E474E"/>
    <w:rsid w:val="004E54F1"/>
    <w:rsid w:val="004E777A"/>
    <w:rsid w:val="004E7F32"/>
    <w:rsid w:val="004F090A"/>
    <w:rsid w:val="004F0FD9"/>
    <w:rsid w:val="004F26D0"/>
    <w:rsid w:val="004F4778"/>
    <w:rsid w:val="004F4C37"/>
    <w:rsid w:val="00500F1A"/>
    <w:rsid w:val="00501D53"/>
    <w:rsid w:val="00502DBF"/>
    <w:rsid w:val="00503361"/>
    <w:rsid w:val="00503555"/>
    <w:rsid w:val="00506131"/>
    <w:rsid w:val="00507108"/>
    <w:rsid w:val="005074BE"/>
    <w:rsid w:val="00510EBA"/>
    <w:rsid w:val="005147C5"/>
    <w:rsid w:val="0051557B"/>
    <w:rsid w:val="005166A6"/>
    <w:rsid w:val="00516EE5"/>
    <w:rsid w:val="0051755E"/>
    <w:rsid w:val="0051796E"/>
    <w:rsid w:val="00520D46"/>
    <w:rsid w:val="00521D19"/>
    <w:rsid w:val="00522DC9"/>
    <w:rsid w:val="00522F05"/>
    <w:rsid w:val="005237C6"/>
    <w:rsid w:val="00523CFF"/>
    <w:rsid w:val="00524433"/>
    <w:rsid w:val="005247B8"/>
    <w:rsid w:val="005263A5"/>
    <w:rsid w:val="00527419"/>
    <w:rsid w:val="00527FCF"/>
    <w:rsid w:val="005307BA"/>
    <w:rsid w:val="00536B47"/>
    <w:rsid w:val="00537F1E"/>
    <w:rsid w:val="005436B1"/>
    <w:rsid w:val="00544C0C"/>
    <w:rsid w:val="00545AC6"/>
    <w:rsid w:val="00546A36"/>
    <w:rsid w:val="005509D9"/>
    <w:rsid w:val="00551038"/>
    <w:rsid w:val="00552F20"/>
    <w:rsid w:val="00553BDA"/>
    <w:rsid w:val="00555C11"/>
    <w:rsid w:val="00560F22"/>
    <w:rsid w:val="00561F4F"/>
    <w:rsid w:val="00562DEE"/>
    <w:rsid w:val="00563FC7"/>
    <w:rsid w:val="00570FD4"/>
    <w:rsid w:val="0057136B"/>
    <w:rsid w:val="005731AF"/>
    <w:rsid w:val="005737C2"/>
    <w:rsid w:val="00574FF4"/>
    <w:rsid w:val="00575BA7"/>
    <w:rsid w:val="00576C04"/>
    <w:rsid w:val="00581B5E"/>
    <w:rsid w:val="00584BDD"/>
    <w:rsid w:val="0059035B"/>
    <w:rsid w:val="0059084B"/>
    <w:rsid w:val="00590D6C"/>
    <w:rsid w:val="00593534"/>
    <w:rsid w:val="0059355A"/>
    <w:rsid w:val="005938DB"/>
    <w:rsid w:val="005956AA"/>
    <w:rsid w:val="00596F8C"/>
    <w:rsid w:val="00597208"/>
    <w:rsid w:val="005A02E2"/>
    <w:rsid w:val="005A0889"/>
    <w:rsid w:val="005A4B29"/>
    <w:rsid w:val="005A568D"/>
    <w:rsid w:val="005A6574"/>
    <w:rsid w:val="005B03A7"/>
    <w:rsid w:val="005B10E1"/>
    <w:rsid w:val="005B23E2"/>
    <w:rsid w:val="005B2F70"/>
    <w:rsid w:val="005B308A"/>
    <w:rsid w:val="005B3307"/>
    <w:rsid w:val="005B35AB"/>
    <w:rsid w:val="005B45CC"/>
    <w:rsid w:val="005B4809"/>
    <w:rsid w:val="005B5053"/>
    <w:rsid w:val="005B6A06"/>
    <w:rsid w:val="005C0BFE"/>
    <w:rsid w:val="005C2AAE"/>
    <w:rsid w:val="005C5233"/>
    <w:rsid w:val="005C5DA6"/>
    <w:rsid w:val="005C5EA2"/>
    <w:rsid w:val="005C7AF5"/>
    <w:rsid w:val="005D044A"/>
    <w:rsid w:val="005D0904"/>
    <w:rsid w:val="005D1D53"/>
    <w:rsid w:val="005D365C"/>
    <w:rsid w:val="005D6134"/>
    <w:rsid w:val="005D6F91"/>
    <w:rsid w:val="005D71EA"/>
    <w:rsid w:val="005D7738"/>
    <w:rsid w:val="005D7C00"/>
    <w:rsid w:val="005E036B"/>
    <w:rsid w:val="005E291F"/>
    <w:rsid w:val="005E428A"/>
    <w:rsid w:val="005E6C0E"/>
    <w:rsid w:val="005E6C59"/>
    <w:rsid w:val="005E75FC"/>
    <w:rsid w:val="005F115F"/>
    <w:rsid w:val="005F2991"/>
    <w:rsid w:val="005F2F24"/>
    <w:rsid w:val="005F5238"/>
    <w:rsid w:val="005F5FD1"/>
    <w:rsid w:val="005F741E"/>
    <w:rsid w:val="005F7EE8"/>
    <w:rsid w:val="0060092F"/>
    <w:rsid w:val="00600CBF"/>
    <w:rsid w:val="006022B4"/>
    <w:rsid w:val="00602D85"/>
    <w:rsid w:val="00603D53"/>
    <w:rsid w:val="00603EFC"/>
    <w:rsid w:val="00605E9C"/>
    <w:rsid w:val="00606077"/>
    <w:rsid w:val="00606CF0"/>
    <w:rsid w:val="0060766E"/>
    <w:rsid w:val="0061061D"/>
    <w:rsid w:val="00612673"/>
    <w:rsid w:val="00612AFA"/>
    <w:rsid w:val="00614552"/>
    <w:rsid w:val="00616192"/>
    <w:rsid w:val="006201F6"/>
    <w:rsid w:val="0062028C"/>
    <w:rsid w:val="006208AA"/>
    <w:rsid w:val="00621D45"/>
    <w:rsid w:val="00622D88"/>
    <w:rsid w:val="00623950"/>
    <w:rsid w:val="00625FDA"/>
    <w:rsid w:val="00626492"/>
    <w:rsid w:val="00626EBB"/>
    <w:rsid w:val="00627D41"/>
    <w:rsid w:val="006343B5"/>
    <w:rsid w:val="006346EF"/>
    <w:rsid w:val="0063531A"/>
    <w:rsid w:val="0063544E"/>
    <w:rsid w:val="006368A4"/>
    <w:rsid w:val="00636BC9"/>
    <w:rsid w:val="0063737C"/>
    <w:rsid w:val="00637901"/>
    <w:rsid w:val="00640A85"/>
    <w:rsid w:val="00640C4B"/>
    <w:rsid w:val="006449AB"/>
    <w:rsid w:val="00645786"/>
    <w:rsid w:val="00646DCB"/>
    <w:rsid w:val="006507BC"/>
    <w:rsid w:val="006538BF"/>
    <w:rsid w:val="00661091"/>
    <w:rsid w:val="00664EE4"/>
    <w:rsid w:val="00671F3C"/>
    <w:rsid w:val="00673545"/>
    <w:rsid w:val="00674A9E"/>
    <w:rsid w:val="00674D4C"/>
    <w:rsid w:val="00676CC7"/>
    <w:rsid w:val="0068152C"/>
    <w:rsid w:val="00683870"/>
    <w:rsid w:val="00684B6F"/>
    <w:rsid w:val="006856A9"/>
    <w:rsid w:val="006859D1"/>
    <w:rsid w:val="00686ADC"/>
    <w:rsid w:val="00691B29"/>
    <w:rsid w:val="00692F43"/>
    <w:rsid w:val="00693B64"/>
    <w:rsid w:val="00695049"/>
    <w:rsid w:val="00696D9D"/>
    <w:rsid w:val="006976C2"/>
    <w:rsid w:val="00697944"/>
    <w:rsid w:val="00697BB9"/>
    <w:rsid w:val="006A174D"/>
    <w:rsid w:val="006A17E1"/>
    <w:rsid w:val="006A2280"/>
    <w:rsid w:val="006A32E3"/>
    <w:rsid w:val="006A69A5"/>
    <w:rsid w:val="006A7878"/>
    <w:rsid w:val="006B0EA7"/>
    <w:rsid w:val="006B1F20"/>
    <w:rsid w:val="006B2318"/>
    <w:rsid w:val="006B46C2"/>
    <w:rsid w:val="006B723B"/>
    <w:rsid w:val="006B72E1"/>
    <w:rsid w:val="006B78E2"/>
    <w:rsid w:val="006C1D66"/>
    <w:rsid w:val="006C1E5D"/>
    <w:rsid w:val="006C2473"/>
    <w:rsid w:val="006C254B"/>
    <w:rsid w:val="006C4218"/>
    <w:rsid w:val="006C488E"/>
    <w:rsid w:val="006C49F8"/>
    <w:rsid w:val="006C716A"/>
    <w:rsid w:val="006D1FBC"/>
    <w:rsid w:val="006D2443"/>
    <w:rsid w:val="006D2B5C"/>
    <w:rsid w:val="006D2C8B"/>
    <w:rsid w:val="006D5CC5"/>
    <w:rsid w:val="006E0EC0"/>
    <w:rsid w:val="006E0FB2"/>
    <w:rsid w:val="006E2570"/>
    <w:rsid w:val="006E28E7"/>
    <w:rsid w:val="006E55BF"/>
    <w:rsid w:val="006F1BB9"/>
    <w:rsid w:val="006F5092"/>
    <w:rsid w:val="006F6652"/>
    <w:rsid w:val="006F7124"/>
    <w:rsid w:val="00701F8B"/>
    <w:rsid w:val="007022A3"/>
    <w:rsid w:val="00702CF6"/>
    <w:rsid w:val="00703A66"/>
    <w:rsid w:val="007041EA"/>
    <w:rsid w:val="00704CAD"/>
    <w:rsid w:val="00705017"/>
    <w:rsid w:val="00705629"/>
    <w:rsid w:val="0070570A"/>
    <w:rsid w:val="007074F6"/>
    <w:rsid w:val="00710A87"/>
    <w:rsid w:val="00710AC7"/>
    <w:rsid w:val="007118DE"/>
    <w:rsid w:val="007129E2"/>
    <w:rsid w:val="00712B0F"/>
    <w:rsid w:val="007179C8"/>
    <w:rsid w:val="00717ACE"/>
    <w:rsid w:val="00722F5A"/>
    <w:rsid w:val="007249EC"/>
    <w:rsid w:val="00724D84"/>
    <w:rsid w:val="00724FFA"/>
    <w:rsid w:val="00725BAF"/>
    <w:rsid w:val="007333CB"/>
    <w:rsid w:val="00735B28"/>
    <w:rsid w:val="00735E89"/>
    <w:rsid w:val="00740263"/>
    <w:rsid w:val="00742966"/>
    <w:rsid w:val="007441B2"/>
    <w:rsid w:val="00745AC0"/>
    <w:rsid w:val="00745BB0"/>
    <w:rsid w:val="0074676F"/>
    <w:rsid w:val="007474F4"/>
    <w:rsid w:val="00747F5C"/>
    <w:rsid w:val="00750451"/>
    <w:rsid w:val="00750DF1"/>
    <w:rsid w:val="00753014"/>
    <w:rsid w:val="0075375B"/>
    <w:rsid w:val="00753EEE"/>
    <w:rsid w:val="007540A2"/>
    <w:rsid w:val="00754BF7"/>
    <w:rsid w:val="00755EF4"/>
    <w:rsid w:val="0076060B"/>
    <w:rsid w:val="00761A56"/>
    <w:rsid w:val="00767553"/>
    <w:rsid w:val="007701B8"/>
    <w:rsid w:val="00772762"/>
    <w:rsid w:val="007736B4"/>
    <w:rsid w:val="00773975"/>
    <w:rsid w:val="00775134"/>
    <w:rsid w:val="00776DCB"/>
    <w:rsid w:val="00780299"/>
    <w:rsid w:val="00780EF2"/>
    <w:rsid w:val="00782FA6"/>
    <w:rsid w:val="0078357A"/>
    <w:rsid w:val="007839C2"/>
    <w:rsid w:val="00784288"/>
    <w:rsid w:val="00784FBE"/>
    <w:rsid w:val="007862DE"/>
    <w:rsid w:val="00786A0F"/>
    <w:rsid w:val="007877A1"/>
    <w:rsid w:val="007901E6"/>
    <w:rsid w:val="00790D81"/>
    <w:rsid w:val="0079265F"/>
    <w:rsid w:val="00792A3E"/>
    <w:rsid w:val="00792BBF"/>
    <w:rsid w:val="00792F86"/>
    <w:rsid w:val="00794CC1"/>
    <w:rsid w:val="00794E0E"/>
    <w:rsid w:val="00795993"/>
    <w:rsid w:val="00795C09"/>
    <w:rsid w:val="007962B0"/>
    <w:rsid w:val="007A016D"/>
    <w:rsid w:val="007A1CD8"/>
    <w:rsid w:val="007A2851"/>
    <w:rsid w:val="007A3696"/>
    <w:rsid w:val="007A4DF3"/>
    <w:rsid w:val="007A62D1"/>
    <w:rsid w:val="007B0975"/>
    <w:rsid w:val="007B5C0B"/>
    <w:rsid w:val="007B7C1F"/>
    <w:rsid w:val="007C21C8"/>
    <w:rsid w:val="007C2E90"/>
    <w:rsid w:val="007C3ABA"/>
    <w:rsid w:val="007C5956"/>
    <w:rsid w:val="007C6402"/>
    <w:rsid w:val="007C696F"/>
    <w:rsid w:val="007D0E2E"/>
    <w:rsid w:val="007D1351"/>
    <w:rsid w:val="007D1B9A"/>
    <w:rsid w:val="007D1F9D"/>
    <w:rsid w:val="007D27DE"/>
    <w:rsid w:val="007D4134"/>
    <w:rsid w:val="007D69EF"/>
    <w:rsid w:val="007D7014"/>
    <w:rsid w:val="007E1208"/>
    <w:rsid w:val="007E2FB7"/>
    <w:rsid w:val="007E3A22"/>
    <w:rsid w:val="007E757A"/>
    <w:rsid w:val="007F0E59"/>
    <w:rsid w:val="007F2499"/>
    <w:rsid w:val="007F2AA2"/>
    <w:rsid w:val="007F6A1F"/>
    <w:rsid w:val="007F711A"/>
    <w:rsid w:val="008018FC"/>
    <w:rsid w:val="0080289D"/>
    <w:rsid w:val="008043CA"/>
    <w:rsid w:val="00804CA4"/>
    <w:rsid w:val="00805561"/>
    <w:rsid w:val="00805A21"/>
    <w:rsid w:val="00805E74"/>
    <w:rsid w:val="00805FBB"/>
    <w:rsid w:val="0080697C"/>
    <w:rsid w:val="00806FE1"/>
    <w:rsid w:val="00807ED1"/>
    <w:rsid w:val="0081056D"/>
    <w:rsid w:val="0081261F"/>
    <w:rsid w:val="00816125"/>
    <w:rsid w:val="00817B11"/>
    <w:rsid w:val="008203EE"/>
    <w:rsid w:val="00821034"/>
    <w:rsid w:val="008217E5"/>
    <w:rsid w:val="00821E32"/>
    <w:rsid w:val="00822CD0"/>
    <w:rsid w:val="00823291"/>
    <w:rsid w:val="00824DB2"/>
    <w:rsid w:val="008267A0"/>
    <w:rsid w:val="008306E3"/>
    <w:rsid w:val="00830D16"/>
    <w:rsid w:val="0083547C"/>
    <w:rsid w:val="0083740B"/>
    <w:rsid w:val="00841287"/>
    <w:rsid w:val="00841A5E"/>
    <w:rsid w:val="00843529"/>
    <w:rsid w:val="008436AB"/>
    <w:rsid w:val="00843EC3"/>
    <w:rsid w:val="00843F36"/>
    <w:rsid w:val="00843F80"/>
    <w:rsid w:val="008467EF"/>
    <w:rsid w:val="0084683B"/>
    <w:rsid w:val="008476E6"/>
    <w:rsid w:val="00847B0F"/>
    <w:rsid w:val="00847D3A"/>
    <w:rsid w:val="008523A7"/>
    <w:rsid w:val="0085479D"/>
    <w:rsid w:val="0085706D"/>
    <w:rsid w:val="00860904"/>
    <w:rsid w:val="00860F6E"/>
    <w:rsid w:val="00865E27"/>
    <w:rsid w:val="008702BB"/>
    <w:rsid w:val="008703BA"/>
    <w:rsid w:val="008707EA"/>
    <w:rsid w:val="00871E49"/>
    <w:rsid w:val="008728E6"/>
    <w:rsid w:val="00876AE8"/>
    <w:rsid w:val="00876C55"/>
    <w:rsid w:val="00877557"/>
    <w:rsid w:val="0087799F"/>
    <w:rsid w:val="0088188A"/>
    <w:rsid w:val="00882059"/>
    <w:rsid w:val="00882C50"/>
    <w:rsid w:val="00884237"/>
    <w:rsid w:val="0089049B"/>
    <w:rsid w:val="008928AB"/>
    <w:rsid w:val="00892EF9"/>
    <w:rsid w:val="00894EBB"/>
    <w:rsid w:val="00895708"/>
    <w:rsid w:val="008A08E2"/>
    <w:rsid w:val="008A0EBB"/>
    <w:rsid w:val="008A13AC"/>
    <w:rsid w:val="008A22B6"/>
    <w:rsid w:val="008A3E46"/>
    <w:rsid w:val="008A6476"/>
    <w:rsid w:val="008B74C1"/>
    <w:rsid w:val="008B7547"/>
    <w:rsid w:val="008C0B4D"/>
    <w:rsid w:val="008C0C0A"/>
    <w:rsid w:val="008C1B4F"/>
    <w:rsid w:val="008C2748"/>
    <w:rsid w:val="008C2BAD"/>
    <w:rsid w:val="008C37C8"/>
    <w:rsid w:val="008C3873"/>
    <w:rsid w:val="008C4269"/>
    <w:rsid w:val="008C4F65"/>
    <w:rsid w:val="008D038F"/>
    <w:rsid w:val="008D3CE3"/>
    <w:rsid w:val="008D5908"/>
    <w:rsid w:val="008D6B0F"/>
    <w:rsid w:val="008D7766"/>
    <w:rsid w:val="008E08E3"/>
    <w:rsid w:val="008E47DF"/>
    <w:rsid w:val="008E544B"/>
    <w:rsid w:val="008E6F68"/>
    <w:rsid w:val="008F0ACC"/>
    <w:rsid w:val="008F2A4D"/>
    <w:rsid w:val="008F4BE6"/>
    <w:rsid w:val="008F4E3F"/>
    <w:rsid w:val="008F520C"/>
    <w:rsid w:val="008F692F"/>
    <w:rsid w:val="009000EE"/>
    <w:rsid w:val="009014A5"/>
    <w:rsid w:val="009016B2"/>
    <w:rsid w:val="00902EC0"/>
    <w:rsid w:val="0090354E"/>
    <w:rsid w:val="00903825"/>
    <w:rsid w:val="00903F21"/>
    <w:rsid w:val="00904D79"/>
    <w:rsid w:val="0090628A"/>
    <w:rsid w:val="00906EB5"/>
    <w:rsid w:val="009073A0"/>
    <w:rsid w:val="0090779B"/>
    <w:rsid w:val="009077E2"/>
    <w:rsid w:val="00910F45"/>
    <w:rsid w:val="00911725"/>
    <w:rsid w:val="00912444"/>
    <w:rsid w:val="00913176"/>
    <w:rsid w:val="00913F4F"/>
    <w:rsid w:val="00915AB1"/>
    <w:rsid w:val="00917EF4"/>
    <w:rsid w:val="00920667"/>
    <w:rsid w:val="009207D5"/>
    <w:rsid w:val="00920CBA"/>
    <w:rsid w:val="009222A9"/>
    <w:rsid w:val="009233EC"/>
    <w:rsid w:val="00925A4B"/>
    <w:rsid w:val="00927222"/>
    <w:rsid w:val="00933088"/>
    <w:rsid w:val="00934E5B"/>
    <w:rsid w:val="009351E9"/>
    <w:rsid w:val="00937FC0"/>
    <w:rsid w:val="0094050A"/>
    <w:rsid w:val="00940BC0"/>
    <w:rsid w:val="00940C04"/>
    <w:rsid w:val="00940F21"/>
    <w:rsid w:val="009438CB"/>
    <w:rsid w:val="00946797"/>
    <w:rsid w:val="00950E20"/>
    <w:rsid w:val="0095170D"/>
    <w:rsid w:val="00951FB4"/>
    <w:rsid w:val="00952D64"/>
    <w:rsid w:val="00952D91"/>
    <w:rsid w:val="0095336C"/>
    <w:rsid w:val="009545C5"/>
    <w:rsid w:val="00954EF0"/>
    <w:rsid w:val="00955312"/>
    <w:rsid w:val="00957666"/>
    <w:rsid w:val="00957863"/>
    <w:rsid w:val="009614BB"/>
    <w:rsid w:val="009624C1"/>
    <w:rsid w:val="00964A6C"/>
    <w:rsid w:val="00966956"/>
    <w:rsid w:val="0096716B"/>
    <w:rsid w:val="00970179"/>
    <w:rsid w:val="00971706"/>
    <w:rsid w:val="00971B03"/>
    <w:rsid w:val="00975FB4"/>
    <w:rsid w:val="009760FF"/>
    <w:rsid w:val="009762AC"/>
    <w:rsid w:val="009776CB"/>
    <w:rsid w:val="00977E40"/>
    <w:rsid w:val="00980AE7"/>
    <w:rsid w:val="00983470"/>
    <w:rsid w:val="00985984"/>
    <w:rsid w:val="00985DB2"/>
    <w:rsid w:val="00987B71"/>
    <w:rsid w:val="0099054A"/>
    <w:rsid w:val="009917E1"/>
    <w:rsid w:val="009929E3"/>
    <w:rsid w:val="0099388E"/>
    <w:rsid w:val="00994868"/>
    <w:rsid w:val="00994DCE"/>
    <w:rsid w:val="00995063"/>
    <w:rsid w:val="009956B5"/>
    <w:rsid w:val="0099587E"/>
    <w:rsid w:val="00996553"/>
    <w:rsid w:val="00996913"/>
    <w:rsid w:val="0099733F"/>
    <w:rsid w:val="009979FA"/>
    <w:rsid w:val="009A0540"/>
    <w:rsid w:val="009A1906"/>
    <w:rsid w:val="009A2792"/>
    <w:rsid w:val="009A2824"/>
    <w:rsid w:val="009A3A76"/>
    <w:rsid w:val="009A4D72"/>
    <w:rsid w:val="009A695D"/>
    <w:rsid w:val="009B1D9F"/>
    <w:rsid w:val="009B2C59"/>
    <w:rsid w:val="009B3103"/>
    <w:rsid w:val="009B38D8"/>
    <w:rsid w:val="009B4172"/>
    <w:rsid w:val="009B46D3"/>
    <w:rsid w:val="009B49E0"/>
    <w:rsid w:val="009B50AF"/>
    <w:rsid w:val="009C12FA"/>
    <w:rsid w:val="009C1464"/>
    <w:rsid w:val="009C39DA"/>
    <w:rsid w:val="009C4245"/>
    <w:rsid w:val="009C7860"/>
    <w:rsid w:val="009D0418"/>
    <w:rsid w:val="009D36D0"/>
    <w:rsid w:val="009D5E79"/>
    <w:rsid w:val="009D7124"/>
    <w:rsid w:val="009D72FE"/>
    <w:rsid w:val="009D747B"/>
    <w:rsid w:val="009D77EF"/>
    <w:rsid w:val="009E14BE"/>
    <w:rsid w:val="009E5C63"/>
    <w:rsid w:val="009F4910"/>
    <w:rsid w:val="009F4EFA"/>
    <w:rsid w:val="009F5F8C"/>
    <w:rsid w:val="009F74F4"/>
    <w:rsid w:val="00A00BFB"/>
    <w:rsid w:val="00A00C30"/>
    <w:rsid w:val="00A01780"/>
    <w:rsid w:val="00A024EC"/>
    <w:rsid w:val="00A02AEF"/>
    <w:rsid w:val="00A031FB"/>
    <w:rsid w:val="00A0325C"/>
    <w:rsid w:val="00A06A13"/>
    <w:rsid w:val="00A06B11"/>
    <w:rsid w:val="00A071C2"/>
    <w:rsid w:val="00A1022F"/>
    <w:rsid w:val="00A141F2"/>
    <w:rsid w:val="00A14A03"/>
    <w:rsid w:val="00A1588B"/>
    <w:rsid w:val="00A16B34"/>
    <w:rsid w:val="00A2122C"/>
    <w:rsid w:val="00A23DA2"/>
    <w:rsid w:val="00A23F93"/>
    <w:rsid w:val="00A24711"/>
    <w:rsid w:val="00A27405"/>
    <w:rsid w:val="00A27523"/>
    <w:rsid w:val="00A279C2"/>
    <w:rsid w:val="00A27E7A"/>
    <w:rsid w:val="00A306A4"/>
    <w:rsid w:val="00A30B35"/>
    <w:rsid w:val="00A3180A"/>
    <w:rsid w:val="00A31E19"/>
    <w:rsid w:val="00A370E6"/>
    <w:rsid w:val="00A4004F"/>
    <w:rsid w:val="00A40743"/>
    <w:rsid w:val="00A41E4E"/>
    <w:rsid w:val="00A41EE3"/>
    <w:rsid w:val="00A42768"/>
    <w:rsid w:val="00A4412E"/>
    <w:rsid w:val="00A44B83"/>
    <w:rsid w:val="00A46E2E"/>
    <w:rsid w:val="00A471FA"/>
    <w:rsid w:val="00A47353"/>
    <w:rsid w:val="00A510A2"/>
    <w:rsid w:val="00A53146"/>
    <w:rsid w:val="00A54A2E"/>
    <w:rsid w:val="00A56F2D"/>
    <w:rsid w:val="00A60173"/>
    <w:rsid w:val="00A604EC"/>
    <w:rsid w:val="00A60C33"/>
    <w:rsid w:val="00A60EF4"/>
    <w:rsid w:val="00A61B4F"/>
    <w:rsid w:val="00A61E7E"/>
    <w:rsid w:val="00A6535A"/>
    <w:rsid w:val="00A70053"/>
    <w:rsid w:val="00A733CE"/>
    <w:rsid w:val="00A73947"/>
    <w:rsid w:val="00A73C38"/>
    <w:rsid w:val="00A77811"/>
    <w:rsid w:val="00A77A1C"/>
    <w:rsid w:val="00A77B0C"/>
    <w:rsid w:val="00A80335"/>
    <w:rsid w:val="00A83932"/>
    <w:rsid w:val="00A83FC8"/>
    <w:rsid w:val="00A85305"/>
    <w:rsid w:val="00A8686E"/>
    <w:rsid w:val="00A8732A"/>
    <w:rsid w:val="00A90385"/>
    <w:rsid w:val="00A910B9"/>
    <w:rsid w:val="00A91C4A"/>
    <w:rsid w:val="00A94C52"/>
    <w:rsid w:val="00A968A6"/>
    <w:rsid w:val="00A96DAC"/>
    <w:rsid w:val="00A970A2"/>
    <w:rsid w:val="00A97F1E"/>
    <w:rsid w:val="00AA0EF6"/>
    <w:rsid w:val="00AA16E4"/>
    <w:rsid w:val="00AA2076"/>
    <w:rsid w:val="00AB082A"/>
    <w:rsid w:val="00AB120A"/>
    <w:rsid w:val="00AB4FDD"/>
    <w:rsid w:val="00AB50E4"/>
    <w:rsid w:val="00AB56F1"/>
    <w:rsid w:val="00AB72A9"/>
    <w:rsid w:val="00AC07A7"/>
    <w:rsid w:val="00AC0A73"/>
    <w:rsid w:val="00AC1AF9"/>
    <w:rsid w:val="00AC576E"/>
    <w:rsid w:val="00AC5EF9"/>
    <w:rsid w:val="00AC6284"/>
    <w:rsid w:val="00AC6A67"/>
    <w:rsid w:val="00AC6F4F"/>
    <w:rsid w:val="00AC742D"/>
    <w:rsid w:val="00AC7DC9"/>
    <w:rsid w:val="00AD1260"/>
    <w:rsid w:val="00AD2B8B"/>
    <w:rsid w:val="00AD5DD4"/>
    <w:rsid w:val="00AD5E36"/>
    <w:rsid w:val="00AD62ED"/>
    <w:rsid w:val="00AE14D7"/>
    <w:rsid w:val="00AE2BE1"/>
    <w:rsid w:val="00AE6865"/>
    <w:rsid w:val="00AE6B44"/>
    <w:rsid w:val="00AF01AC"/>
    <w:rsid w:val="00AF3B5F"/>
    <w:rsid w:val="00AF41E9"/>
    <w:rsid w:val="00AF6626"/>
    <w:rsid w:val="00AF7D0C"/>
    <w:rsid w:val="00B00351"/>
    <w:rsid w:val="00B00DF4"/>
    <w:rsid w:val="00B012AF"/>
    <w:rsid w:val="00B01641"/>
    <w:rsid w:val="00B0574B"/>
    <w:rsid w:val="00B057F9"/>
    <w:rsid w:val="00B06753"/>
    <w:rsid w:val="00B06997"/>
    <w:rsid w:val="00B10744"/>
    <w:rsid w:val="00B13C78"/>
    <w:rsid w:val="00B1474F"/>
    <w:rsid w:val="00B1550E"/>
    <w:rsid w:val="00B16C90"/>
    <w:rsid w:val="00B2037F"/>
    <w:rsid w:val="00B21B86"/>
    <w:rsid w:val="00B21BFE"/>
    <w:rsid w:val="00B22258"/>
    <w:rsid w:val="00B22A8B"/>
    <w:rsid w:val="00B237D6"/>
    <w:rsid w:val="00B26E0C"/>
    <w:rsid w:val="00B3049B"/>
    <w:rsid w:val="00B317AA"/>
    <w:rsid w:val="00B31EDF"/>
    <w:rsid w:val="00B322AF"/>
    <w:rsid w:val="00B32691"/>
    <w:rsid w:val="00B3792D"/>
    <w:rsid w:val="00B407F6"/>
    <w:rsid w:val="00B431B0"/>
    <w:rsid w:val="00B43947"/>
    <w:rsid w:val="00B445D4"/>
    <w:rsid w:val="00B4602B"/>
    <w:rsid w:val="00B51F96"/>
    <w:rsid w:val="00B525A0"/>
    <w:rsid w:val="00B5534D"/>
    <w:rsid w:val="00B57C88"/>
    <w:rsid w:val="00B57EA3"/>
    <w:rsid w:val="00B60875"/>
    <w:rsid w:val="00B635E3"/>
    <w:rsid w:val="00B654E7"/>
    <w:rsid w:val="00B66484"/>
    <w:rsid w:val="00B66D1A"/>
    <w:rsid w:val="00B678EC"/>
    <w:rsid w:val="00B67990"/>
    <w:rsid w:val="00B70ACC"/>
    <w:rsid w:val="00B71085"/>
    <w:rsid w:val="00B729A1"/>
    <w:rsid w:val="00B72B4F"/>
    <w:rsid w:val="00B730F5"/>
    <w:rsid w:val="00B7719A"/>
    <w:rsid w:val="00B8099A"/>
    <w:rsid w:val="00B81FC1"/>
    <w:rsid w:val="00B835C0"/>
    <w:rsid w:val="00B835FB"/>
    <w:rsid w:val="00B876AF"/>
    <w:rsid w:val="00B877F5"/>
    <w:rsid w:val="00B9082E"/>
    <w:rsid w:val="00B936A6"/>
    <w:rsid w:val="00B962A1"/>
    <w:rsid w:val="00B96773"/>
    <w:rsid w:val="00B97363"/>
    <w:rsid w:val="00BA06C7"/>
    <w:rsid w:val="00BA1313"/>
    <w:rsid w:val="00BA15E5"/>
    <w:rsid w:val="00BA2144"/>
    <w:rsid w:val="00BA24AC"/>
    <w:rsid w:val="00BA64BB"/>
    <w:rsid w:val="00BA759E"/>
    <w:rsid w:val="00BB36D2"/>
    <w:rsid w:val="00BB532F"/>
    <w:rsid w:val="00BB562A"/>
    <w:rsid w:val="00BB6A6D"/>
    <w:rsid w:val="00BC09E8"/>
    <w:rsid w:val="00BC162D"/>
    <w:rsid w:val="00BC225D"/>
    <w:rsid w:val="00BC2594"/>
    <w:rsid w:val="00BC2FE4"/>
    <w:rsid w:val="00BC31EB"/>
    <w:rsid w:val="00BC3E08"/>
    <w:rsid w:val="00BC41DD"/>
    <w:rsid w:val="00BC4FB0"/>
    <w:rsid w:val="00BC5C31"/>
    <w:rsid w:val="00BC610C"/>
    <w:rsid w:val="00BD03A1"/>
    <w:rsid w:val="00BD0533"/>
    <w:rsid w:val="00BD1B14"/>
    <w:rsid w:val="00BD49B2"/>
    <w:rsid w:val="00BD4DDA"/>
    <w:rsid w:val="00BD6A8E"/>
    <w:rsid w:val="00BD77B9"/>
    <w:rsid w:val="00BE3460"/>
    <w:rsid w:val="00BE4EAE"/>
    <w:rsid w:val="00BE53AB"/>
    <w:rsid w:val="00BF3CF5"/>
    <w:rsid w:val="00BF5159"/>
    <w:rsid w:val="00BF679A"/>
    <w:rsid w:val="00BF7584"/>
    <w:rsid w:val="00BF7891"/>
    <w:rsid w:val="00BF7D4A"/>
    <w:rsid w:val="00C028DF"/>
    <w:rsid w:val="00C02B45"/>
    <w:rsid w:val="00C031EF"/>
    <w:rsid w:val="00C03AFD"/>
    <w:rsid w:val="00C04C50"/>
    <w:rsid w:val="00C06587"/>
    <w:rsid w:val="00C06BB6"/>
    <w:rsid w:val="00C11326"/>
    <w:rsid w:val="00C11A29"/>
    <w:rsid w:val="00C11C2F"/>
    <w:rsid w:val="00C12329"/>
    <w:rsid w:val="00C1512C"/>
    <w:rsid w:val="00C1521F"/>
    <w:rsid w:val="00C16D1F"/>
    <w:rsid w:val="00C177A5"/>
    <w:rsid w:val="00C2295B"/>
    <w:rsid w:val="00C271F9"/>
    <w:rsid w:val="00C276FB"/>
    <w:rsid w:val="00C27BC2"/>
    <w:rsid w:val="00C300EF"/>
    <w:rsid w:val="00C318DD"/>
    <w:rsid w:val="00C362FB"/>
    <w:rsid w:val="00C40D1E"/>
    <w:rsid w:val="00C40E64"/>
    <w:rsid w:val="00C426C9"/>
    <w:rsid w:val="00C43015"/>
    <w:rsid w:val="00C432B1"/>
    <w:rsid w:val="00C4444B"/>
    <w:rsid w:val="00C447CB"/>
    <w:rsid w:val="00C47CA1"/>
    <w:rsid w:val="00C506D3"/>
    <w:rsid w:val="00C517B6"/>
    <w:rsid w:val="00C53873"/>
    <w:rsid w:val="00C5509D"/>
    <w:rsid w:val="00C5617E"/>
    <w:rsid w:val="00C60021"/>
    <w:rsid w:val="00C607C2"/>
    <w:rsid w:val="00C61D1C"/>
    <w:rsid w:val="00C6264D"/>
    <w:rsid w:val="00C63F0F"/>
    <w:rsid w:val="00C6465F"/>
    <w:rsid w:val="00C64AAB"/>
    <w:rsid w:val="00C65052"/>
    <w:rsid w:val="00C70636"/>
    <w:rsid w:val="00C70842"/>
    <w:rsid w:val="00C714F2"/>
    <w:rsid w:val="00C738BD"/>
    <w:rsid w:val="00C74A66"/>
    <w:rsid w:val="00C75AB3"/>
    <w:rsid w:val="00C77B4A"/>
    <w:rsid w:val="00C77C87"/>
    <w:rsid w:val="00C81211"/>
    <w:rsid w:val="00C85ADD"/>
    <w:rsid w:val="00C87A2C"/>
    <w:rsid w:val="00C918B4"/>
    <w:rsid w:val="00C926F7"/>
    <w:rsid w:val="00C9462F"/>
    <w:rsid w:val="00C95A4D"/>
    <w:rsid w:val="00C9636F"/>
    <w:rsid w:val="00CA0512"/>
    <w:rsid w:val="00CA3E65"/>
    <w:rsid w:val="00CA491A"/>
    <w:rsid w:val="00CA537B"/>
    <w:rsid w:val="00CA7BCB"/>
    <w:rsid w:val="00CB1E49"/>
    <w:rsid w:val="00CB288B"/>
    <w:rsid w:val="00CB5726"/>
    <w:rsid w:val="00CB5877"/>
    <w:rsid w:val="00CC207E"/>
    <w:rsid w:val="00CC3CA2"/>
    <w:rsid w:val="00CC5BF4"/>
    <w:rsid w:val="00CC5F05"/>
    <w:rsid w:val="00CC64BA"/>
    <w:rsid w:val="00CC6563"/>
    <w:rsid w:val="00CC7293"/>
    <w:rsid w:val="00CC76F2"/>
    <w:rsid w:val="00CC7755"/>
    <w:rsid w:val="00CD082A"/>
    <w:rsid w:val="00CD08F1"/>
    <w:rsid w:val="00CD2178"/>
    <w:rsid w:val="00CD2E88"/>
    <w:rsid w:val="00CD5EFF"/>
    <w:rsid w:val="00CD756C"/>
    <w:rsid w:val="00CE0F5C"/>
    <w:rsid w:val="00CE105E"/>
    <w:rsid w:val="00CE1E5E"/>
    <w:rsid w:val="00CE28F1"/>
    <w:rsid w:val="00CE2A04"/>
    <w:rsid w:val="00CE2A74"/>
    <w:rsid w:val="00CE39CF"/>
    <w:rsid w:val="00CE4EDF"/>
    <w:rsid w:val="00CE51B3"/>
    <w:rsid w:val="00CE7407"/>
    <w:rsid w:val="00CE750F"/>
    <w:rsid w:val="00CF175F"/>
    <w:rsid w:val="00CF2FA0"/>
    <w:rsid w:val="00CF41EF"/>
    <w:rsid w:val="00CF5C51"/>
    <w:rsid w:val="00CF5C76"/>
    <w:rsid w:val="00CF6222"/>
    <w:rsid w:val="00D010E9"/>
    <w:rsid w:val="00D02D08"/>
    <w:rsid w:val="00D034E7"/>
    <w:rsid w:val="00D045B3"/>
    <w:rsid w:val="00D11346"/>
    <w:rsid w:val="00D12BDE"/>
    <w:rsid w:val="00D12DE2"/>
    <w:rsid w:val="00D13A5D"/>
    <w:rsid w:val="00D167FB"/>
    <w:rsid w:val="00D172F1"/>
    <w:rsid w:val="00D17C34"/>
    <w:rsid w:val="00D2027C"/>
    <w:rsid w:val="00D25E6B"/>
    <w:rsid w:val="00D26DF1"/>
    <w:rsid w:val="00D27DB6"/>
    <w:rsid w:val="00D30AA1"/>
    <w:rsid w:val="00D30D5C"/>
    <w:rsid w:val="00D32947"/>
    <w:rsid w:val="00D32A32"/>
    <w:rsid w:val="00D32EFF"/>
    <w:rsid w:val="00D336E7"/>
    <w:rsid w:val="00D35090"/>
    <w:rsid w:val="00D356A7"/>
    <w:rsid w:val="00D36C87"/>
    <w:rsid w:val="00D37336"/>
    <w:rsid w:val="00D40500"/>
    <w:rsid w:val="00D42EAB"/>
    <w:rsid w:val="00D45B8B"/>
    <w:rsid w:val="00D509CA"/>
    <w:rsid w:val="00D520EF"/>
    <w:rsid w:val="00D52350"/>
    <w:rsid w:val="00D549A7"/>
    <w:rsid w:val="00D54B75"/>
    <w:rsid w:val="00D55E55"/>
    <w:rsid w:val="00D5606B"/>
    <w:rsid w:val="00D5782A"/>
    <w:rsid w:val="00D63BCF"/>
    <w:rsid w:val="00D63EED"/>
    <w:rsid w:val="00D6485F"/>
    <w:rsid w:val="00D64AAC"/>
    <w:rsid w:val="00D64C4B"/>
    <w:rsid w:val="00D663ED"/>
    <w:rsid w:val="00D66EAD"/>
    <w:rsid w:val="00D67A17"/>
    <w:rsid w:val="00D67DF8"/>
    <w:rsid w:val="00D67FED"/>
    <w:rsid w:val="00D710FA"/>
    <w:rsid w:val="00D71298"/>
    <w:rsid w:val="00D72D30"/>
    <w:rsid w:val="00D74882"/>
    <w:rsid w:val="00D759EE"/>
    <w:rsid w:val="00D76926"/>
    <w:rsid w:val="00D76E5E"/>
    <w:rsid w:val="00D80FC5"/>
    <w:rsid w:val="00D83763"/>
    <w:rsid w:val="00D84449"/>
    <w:rsid w:val="00D8638C"/>
    <w:rsid w:val="00D94C3E"/>
    <w:rsid w:val="00D94D3C"/>
    <w:rsid w:val="00D956AA"/>
    <w:rsid w:val="00D974B2"/>
    <w:rsid w:val="00D97A6F"/>
    <w:rsid w:val="00D97DC3"/>
    <w:rsid w:val="00DA1A4E"/>
    <w:rsid w:val="00DA29DA"/>
    <w:rsid w:val="00DA2B3E"/>
    <w:rsid w:val="00DA53EE"/>
    <w:rsid w:val="00DA543F"/>
    <w:rsid w:val="00DA5CE1"/>
    <w:rsid w:val="00DA775B"/>
    <w:rsid w:val="00DA79C1"/>
    <w:rsid w:val="00DB53C5"/>
    <w:rsid w:val="00DC0173"/>
    <w:rsid w:val="00DC11EA"/>
    <w:rsid w:val="00DC3E8C"/>
    <w:rsid w:val="00DC4056"/>
    <w:rsid w:val="00DC4369"/>
    <w:rsid w:val="00DC5485"/>
    <w:rsid w:val="00DD0F01"/>
    <w:rsid w:val="00DD166C"/>
    <w:rsid w:val="00DD1F8E"/>
    <w:rsid w:val="00DD3274"/>
    <w:rsid w:val="00DD4DA2"/>
    <w:rsid w:val="00DD4E86"/>
    <w:rsid w:val="00DD7145"/>
    <w:rsid w:val="00DD79D3"/>
    <w:rsid w:val="00DE0D72"/>
    <w:rsid w:val="00DE0EE6"/>
    <w:rsid w:val="00DE15A3"/>
    <w:rsid w:val="00DE1FF7"/>
    <w:rsid w:val="00DE2472"/>
    <w:rsid w:val="00DE2905"/>
    <w:rsid w:val="00DE4220"/>
    <w:rsid w:val="00DE58C6"/>
    <w:rsid w:val="00DE5E15"/>
    <w:rsid w:val="00DE6A45"/>
    <w:rsid w:val="00DE6C80"/>
    <w:rsid w:val="00DE7B36"/>
    <w:rsid w:val="00DE7E0B"/>
    <w:rsid w:val="00DF0F4B"/>
    <w:rsid w:val="00DF1540"/>
    <w:rsid w:val="00DF23C6"/>
    <w:rsid w:val="00DF3B22"/>
    <w:rsid w:val="00DF53A3"/>
    <w:rsid w:val="00DF5C45"/>
    <w:rsid w:val="00DF5DC4"/>
    <w:rsid w:val="00DF5EB4"/>
    <w:rsid w:val="00DF63BF"/>
    <w:rsid w:val="00DF6A15"/>
    <w:rsid w:val="00E01C5A"/>
    <w:rsid w:val="00E03743"/>
    <w:rsid w:val="00E03F8D"/>
    <w:rsid w:val="00E07A70"/>
    <w:rsid w:val="00E10564"/>
    <w:rsid w:val="00E11806"/>
    <w:rsid w:val="00E12624"/>
    <w:rsid w:val="00E13EDF"/>
    <w:rsid w:val="00E142D6"/>
    <w:rsid w:val="00E14399"/>
    <w:rsid w:val="00E168E8"/>
    <w:rsid w:val="00E16984"/>
    <w:rsid w:val="00E224DC"/>
    <w:rsid w:val="00E243A6"/>
    <w:rsid w:val="00E24C8C"/>
    <w:rsid w:val="00E2522B"/>
    <w:rsid w:val="00E25470"/>
    <w:rsid w:val="00E27471"/>
    <w:rsid w:val="00E279D3"/>
    <w:rsid w:val="00E279FC"/>
    <w:rsid w:val="00E34A67"/>
    <w:rsid w:val="00E4150B"/>
    <w:rsid w:val="00E424E0"/>
    <w:rsid w:val="00E431C8"/>
    <w:rsid w:val="00E44564"/>
    <w:rsid w:val="00E472C1"/>
    <w:rsid w:val="00E47700"/>
    <w:rsid w:val="00E52829"/>
    <w:rsid w:val="00E5302F"/>
    <w:rsid w:val="00E57430"/>
    <w:rsid w:val="00E6016B"/>
    <w:rsid w:val="00E607F6"/>
    <w:rsid w:val="00E649A1"/>
    <w:rsid w:val="00E65EB8"/>
    <w:rsid w:val="00E713A4"/>
    <w:rsid w:val="00E72D70"/>
    <w:rsid w:val="00E72D97"/>
    <w:rsid w:val="00E737DD"/>
    <w:rsid w:val="00E75C56"/>
    <w:rsid w:val="00E80A46"/>
    <w:rsid w:val="00E811C7"/>
    <w:rsid w:val="00E83B02"/>
    <w:rsid w:val="00E85FA0"/>
    <w:rsid w:val="00E86E0A"/>
    <w:rsid w:val="00E86FB8"/>
    <w:rsid w:val="00E87997"/>
    <w:rsid w:val="00E901B9"/>
    <w:rsid w:val="00E90B6F"/>
    <w:rsid w:val="00E91C91"/>
    <w:rsid w:val="00E91F29"/>
    <w:rsid w:val="00E92BC5"/>
    <w:rsid w:val="00E94788"/>
    <w:rsid w:val="00E95F38"/>
    <w:rsid w:val="00EA1BDB"/>
    <w:rsid w:val="00EA1BFC"/>
    <w:rsid w:val="00EA1EE7"/>
    <w:rsid w:val="00EA7A67"/>
    <w:rsid w:val="00EB072A"/>
    <w:rsid w:val="00EB3D5D"/>
    <w:rsid w:val="00EB3EF0"/>
    <w:rsid w:val="00EB41E0"/>
    <w:rsid w:val="00EB4347"/>
    <w:rsid w:val="00EB6D1D"/>
    <w:rsid w:val="00EB79A4"/>
    <w:rsid w:val="00EC0B04"/>
    <w:rsid w:val="00EC0C4D"/>
    <w:rsid w:val="00EC16A8"/>
    <w:rsid w:val="00EC3A47"/>
    <w:rsid w:val="00EC4A51"/>
    <w:rsid w:val="00EC5C1D"/>
    <w:rsid w:val="00EC6AFB"/>
    <w:rsid w:val="00ED0621"/>
    <w:rsid w:val="00ED176B"/>
    <w:rsid w:val="00ED2A4C"/>
    <w:rsid w:val="00ED2B97"/>
    <w:rsid w:val="00ED3908"/>
    <w:rsid w:val="00ED475D"/>
    <w:rsid w:val="00ED4DCA"/>
    <w:rsid w:val="00ED6B50"/>
    <w:rsid w:val="00ED76C9"/>
    <w:rsid w:val="00EE21A3"/>
    <w:rsid w:val="00EE2473"/>
    <w:rsid w:val="00EE30BE"/>
    <w:rsid w:val="00EE3571"/>
    <w:rsid w:val="00EE6A2F"/>
    <w:rsid w:val="00EF0379"/>
    <w:rsid w:val="00EF08C9"/>
    <w:rsid w:val="00EF1206"/>
    <w:rsid w:val="00F01D07"/>
    <w:rsid w:val="00F0240D"/>
    <w:rsid w:val="00F0425C"/>
    <w:rsid w:val="00F0571F"/>
    <w:rsid w:val="00F05FFD"/>
    <w:rsid w:val="00F11508"/>
    <w:rsid w:val="00F141CE"/>
    <w:rsid w:val="00F15645"/>
    <w:rsid w:val="00F15F31"/>
    <w:rsid w:val="00F16117"/>
    <w:rsid w:val="00F16567"/>
    <w:rsid w:val="00F170E6"/>
    <w:rsid w:val="00F17AE0"/>
    <w:rsid w:val="00F2043B"/>
    <w:rsid w:val="00F20BC2"/>
    <w:rsid w:val="00F237AE"/>
    <w:rsid w:val="00F23BF8"/>
    <w:rsid w:val="00F246D8"/>
    <w:rsid w:val="00F27B74"/>
    <w:rsid w:val="00F30CC9"/>
    <w:rsid w:val="00F30E4F"/>
    <w:rsid w:val="00F31B35"/>
    <w:rsid w:val="00F32A73"/>
    <w:rsid w:val="00F339CD"/>
    <w:rsid w:val="00F33A43"/>
    <w:rsid w:val="00F340BC"/>
    <w:rsid w:val="00F35343"/>
    <w:rsid w:val="00F37483"/>
    <w:rsid w:val="00F37837"/>
    <w:rsid w:val="00F41650"/>
    <w:rsid w:val="00F41FB4"/>
    <w:rsid w:val="00F42496"/>
    <w:rsid w:val="00F42FDF"/>
    <w:rsid w:val="00F431B9"/>
    <w:rsid w:val="00F433AE"/>
    <w:rsid w:val="00F44883"/>
    <w:rsid w:val="00F44D3C"/>
    <w:rsid w:val="00F45B9C"/>
    <w:rsid w:val="00F46011"/>
    <w:rsid w:val="00F4667D"/>
    <w:rsid w:val="00F47143"/>
    <w:rsid w:val="00F473F9"/>
    <w:rsid w:val="00F502BA"/>
    <w:rsid w:val="00F51630"/>
    <w:rsid w:val="00F552BE"/>
    <w:rsid w:val="00F55E98"/>
    <w:rsid w:val="00F571D6"/>
    <w:rsid w:val="00F57787"/>
    <w:rsid w:val="00F60F3A"/>
    <w:rsid w:val="00F6142D"/>
    <w:rsid w:val="00F619AA"/>
    <w:rsid w:val="00F62879"/>
    <w:rsid w:val="00F6430E"/>
    <w:rsid w:val="00F64621"/>
    <w:rsid w:val="00F64F18"/>
    <w:rsid w:val="00F6598F"/>
    <w:rsid w:val="00F67890"/>
    <w:rsid w:val="00F71D52"/>
    <w:rsid w:val="00F725FE"/>
    <w:rsid w:val="00F754C0"/>
    <w:rsid w:val="00F776A6"/>
    <w:rsid w:val="00F815B6"/>
    <w:rsid w:val="00F847AC"/>
    <w:rsid w:val="00F857CC"/>
    <w:rsid w:val="00F87B9A"/>
    <w:rsid w:val="00F87C6F"/>
    <w:rsid w:val="00F90168"/>
    <w:rsid w:val="00F91A1C"/>
    <w:rsid w:val="00F95323"/>
    <w:rsid w:val="00F9569D"/>
    <w:rsid w:val="00F9654F"/>
    <w:rsid w:val="00F97C10"/>
    <w:rsid w:val="00FA06BB"/>
    <w:rsid w:val="00FA10B4"/>
    <w:rsid w:val="00FA3708"/>
    <w:rsid w:val="00FA57DF"/>
    <w:rsid w:val="00FA602D"/>
    <w:rsid w:val="00FA6D9F"/>
    <w:rsid w:val="00FB1EDB"/>
    <w:rsid w:val="00FB4043"/>
    <w:rsid w:val="00FB7920"/>
    <w:rsid w:val="00FB7C85"/>
    <w:rsid w:val="00FC0156"/>
    <w:rsid w:val="00FC0D52"/>
    <w:rsid w:val="00FC2AA4"/>
    <w:rsid w:val="00FC306C"/>
    <w:rsid w:val="00FC5EB2"/>
    <w:rsid w:val="00FC6457"/>
    <w:rsid w:val="00FC6E48"/>
    <w:rsid w:val="00FC7B55"/>
    <w:rsid w:val="00FD0703"/>
    <w:rsid w:val="00FD1388"/>
    <w:rsid w:val="00FD2B06"/>
    <w:rsid w:val="00FD2D5B"/>
    <w:rsid w:val="00FD3076"/>
    <w:rsid w:val="00FD46BA"/>
    <w:rsid w:val="00FD50BE"/>
    <w:rsid w:val="00FD6D5E"/>
    <w:rsid w:val="00FD7368"/>
    <w:rsid w:val="00FE0B5D"/>
    <w:rsid w:val="00FE19AF"/>
    <w:rsid w:val="00FE1CBC"/>
    <w:rsid w:val="00FE2497"/>
    <w:rsid w:val="00FE2513"/>
    <w:rsid w:val="00FE2E58"/>
    <w:rsid w:val="00FE5458"/>
    <w:rsid w:val="00FF002D"/>
    <w:rsid w:val="00FF0151"/>
    <w:rsid w:val="00FF0252"/>
    <w:rsid w:val="00FF35BE"/>
    <w:rsid w:val="00FF4160"/>
    <w:rsid w:val="00FF467A"/>
    <w:rsid w:val="00FF4D70"/>
    <w:rsid w:val="00FF56C3"/>
    <w:rsid w:val="00FF6513"/>
    <w:rsid w:val="01737218"/>
    <w:rsid w:val="03078D1F"/>
    <w:rsid w:val="033646CA"/>
    <w:rsid w:val="046DE558"/>
    <w:rsid w:val="06309E2D"/>
    <w:rsid w:val="06541217"/>
    <w:rsid w:val="065C9756"/>
    <w:rsid w:val="073AD566"/>
    <w:rsid w:val="0752AA6E"/>
    <w:rsid w:val="077D4619"/>
    <w:rsid w:val="08B2B6A2"/>
    <w:rsid w:val="08FD69C1"/>
    <w:rsid w:val="0A90FFB8"/>
    <w:rsid w:val="0BD62B81"/>
    <w:rsid w:val="0C7A0647"/>
    <w:rsid w:val="0CEBD9D2"/>
    <w:rsid w:val="0CEC74C6"/>
    <w:rsid w:val="0CFDDCBA"/>
    <w:rsid w:val="0D4E248D"/>
    <w:rsid w:val="0DF65431"/>
    <w:rsid w:val="0E22E7A4"/>
    <w:rsid w:val="0F1D51DB"/>
    <w:rsid w:val="0F2BA63C"/>
    <w:rsid w:val="0F786EBB"/>
    <w:rsid w:val="0FA12DFE"/>
    <w:rsid w:val="11CEDB07"/>
    <w:rsid w:val="11EE043F"/>
    <w:rsid w:val="131396CC"/>
    <w:rsid w:val="13C7E53F"/>
    <w:rsid w:val="14002B9F"/>
    <w:rsid w:val="14A53300"/>
    <w:rsid w:val="14D81B48"/>
    <w:rsid w:val="14EA3F46"/>
    <w:rsid w:val="15C5D541"/>
    <w:rsid w:val="179D2901"/>
    <w:rsid w:val="187F6B9A"/>
    <w:rsid w:val="1888E922"/>
    <w:rsid w:val="189DEB24"/>
    <w:rsid w:val="1AC0FCB8"/>
    <w:rsid w:val="1AD0450E"/>
    <w:rsid w:val="1B6E4A17"/>
    <w:rsid w:val="1CAF77A1"/>
    <w:rsid w:val="1CFD8C91"/>
    <w:rsid w:val="1D43FD4B"/>
    <w:rsid w:val="1EEA10E2"/>
    <w:rsid w:val="1F94DC93"/>
    <w:rsid w:val="1FFB3993"/>
    <w:rsid w:val="21FFDD47"/>
    <w:rsid w:val="22036114"/>
    <w:rsid w:val="2290340E"/>
    <w:rsid w:val="22B57891"/>
    <w:rsid w:val="239DE011"/>
    <w:rsid w:val="24F201BF"/>
    <w:rsid w:val="2609F71D"/>
    <w:rsid w:val="2694DF2B"/>
    <w:rsid w:val="27D80198"/>
    <w:rsid w:val="27E183D2"/>
    <w:rsid w:val="2863232A"/>
    <w:rsid w:val="29ABA161"/>
    <w:rsid w:val="2BDC9AFD"/>
    <w:rsid w:val="2BE3665C"/>
    <w:rsid w:val="2C257CAB"/>
    <w:rsid w:val="2C453AEB"/>
    <w:rsid w:val="2C8F1B45"/>
    <w:rsid w:val="2D070D00"/>
    <w:rsid w:val="2F8E8530"/>
    <w:rsid w:val="2FBF3ADC"/>
    <w:rsid w:val="300D587E"/>
    <w:rsid w:val="306E041A"/>
    <w:rsid w:val="30C344C9"/>
    <w:rsid w:val="3210E346"/>
    <w:rsid w:val="32284D6D"/>
    <w:rsid w:val="33758C56"/>
    <w:rsid w:val="33D02BB8"/>
    <w:rsid w:val="346364FE"/>
    <w:rsid w:val="347CBBAE"/>
    <w:rsid w:val="356E4E78"/>
    <w:rsid w:val="3627302D"/>
    <w:rsid w:val="37638102"/>
    <w:rsid w:val="37AC0D4F"/>
    <w:rsid w:val="394A7FBD"/>
    <w:rsid w:val="3BE3E6C4"/>
    <w:rsid w:val="3C2B393A"/>
    <w:rsid w:val="3C8E0CDB"/>
    <w:rsid w:val="3CDF2CC5"/>
    <w:rsid w:val="3DCF7844"/>
    <w:rsid w:val="3EEF4FD3"/>
    <w:rsid w:val="3FD2EE16"/>
    <w:rsid w:val="3FD9BDDA"/>
    <w:rsid w:val="402789C6"/>
    <w:rsid w:val="4052793E"/>
    <w:rsid w:val="40B6AB35"/>
    <w:rsid w:val="4105BD14"/>
    <w:rsid w:val="41713611"/>
    <w:rsid w:val="426DE4A2"/>
    <w:rsid w:val="451890E8"/>
    <w:rsid w:val="454B2A96"/>
    <w:rsid w:val="481B04E8"/>
    <w:rsid w:val="48248872"/>
    <w:rsid w:val="48EA801D"/>
    <w:rsid w:val="493ECA67"/>
    <w:rsid w:val="4965C2C5"/>
    <w:rsid w:val="4980FD4B"/>
    <w:rsid w:val="4A32D850"/>
    <w:rsid w:val="4AC9007C"/>
    <w:rsid w:val="4AE57BDC"/>
    <w:rsid w:val="4B11EAC0"/>
    <w:rsid w:val="4B18D193"/>
    <w:rsid w:val="4B3E1519"/>
    <w:rsid w:val="4C94AF21"/>
    <w:rsid w:val="4D355573"/>
    <w:rsid w:val="4E209474"/>
    <w:rsid w:val="4E838441"/>
    <w:rsid w:val="4F6AD570"/>
    <w:rsid w:val="50D9ED11"/>
    <w:rsid w:val="50E0DDED"/>
    <w:rsid w:val="521FA170"/>
    <w:rsid w:val="54517738"/>
    <w:rsid w:val="545555C4"/>
    <w:rsid w:val="54AAAB48"/>
    <w:rsid w:val="54DD38DD"/>
    <w:rsid w:val="5559713E"/>
    <w:rsid w:val="559C463C"/>
    <w:rsid w:val="56553BB9"/>
    <w:rsid w:val="56CE1C05"/>
    <w:rsid w:val="56FDE21C"/>
    <w:rsid w:val="5756BECD"/>
    <w:rsid w:val="579A2219"/>
    <w:rsid w:val="57C988D4"/>
    <w:rsid w:val="57D48470"/>
    <w:rsid w:val="58512B2E"/>
    <w:rsid w:val="5890D0E2"/>
    <w:rsid w:val="58EFEDF7"/>
    <w:rsid w:val="5939D471"/>
    <w:rsid w:val="59653A82"/>
    <w:rsid w:val="5A16A028"/>
    <w:rsid w:val="5D12C652"/>
    <w:rsid w:val="5D204A68"/>
    <w:rsid w:val="5F91DF89"/>
    <w:rsid w:val="609F90C0"/>
    <w:rsid w:val="60AF122D"/>
    <w:rsid w:val="61E4F358"/>
    <w:rsid w:val="62B62B3A"/>
    <w:rsid w:val="638F4EB9"/>
    <w:rsid w:val="6581C7B6"/>
    <w:rsid w:val="6601DC01"/>
    <w:rsid w:val="68197AF7"/>
    <w:rsid w:val="6AD27EFE"/>
    <w:rsid w:val="6B263311"/>
    <w:rsid w:val="6C23CC54"/>
    <w:rsid w:val="6C387558"/>
    <w:rsid w:val="6EA8174A"/>
    <w:rsid w:val="6F1E368D"/>
    <w:rsid w:val="6F70AEE9"/>
    <w:rsid w:val="6FD2941C"/>
    <w:rsid w:val="70242209"/>
    <w:rsid w:val="70C2A494"/>
    <w:rsid w:val="70D90928"/>
    <w:rsid w:val="71663E65"/>
    <w:rsid w:val="74345CC2"/>
    <w:rsid w:val="763B447E"/>
    <w:rsid w:val="77585824"/>
    <w:rsid w:val="7790ECF2"/>
    <w:rsid w:val="78721F06"/>
    <w:rsid w:val="7B10EAEB"/>
    <w:rsid w:val="7B8C7426"/>
    <w:rsid w:val="7BC275BD"/>
    <w:rsid w:val="7C7A197E"/>
    <w:rsid w:val="7D60BA83"/>
    <w:rsid w:val="7DED07D6"/>
    <w:rsid w:val="7E0B890E"/>
    <w:rsid w:val="7EEB1D9A"/>
    <w:rsid w:val="7F6966AE"/>
    <w:rsid w:val="7FAD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5193B"/>
  <w15:docId w15:val="{012F5154-57E3-49E3-AF8B-527887E5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7"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AB"/>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9636F"/>
  </w:style>
  <w:style w:type="paragraph" w:styleId="BodyText">
    <w:name w:val="Body Text"/>
    <w:basedOn w:val="Normal"/>
    <w:link w:val="BodyTextChar"/>
    <w:uiPriority w:val="99"/>
    <w:semiHidden/>
    <w:unhideWhenUsed/>
    <w:rsid w:val="00CD2E88"/>
    <w:pPr>
      <w:spacing w:after="120"/>
    </w:pPr>
  </w:style>
  <w:style w:type="character" w:customStyle="1" w:styleId="BodyTextChar">
    <w:name w:val="Body Text Char"/>
    <w:basedOn w:val="DefaultParagraphFont"/>
    <w:link w:val="BodyText"/>
    <w:uiPriority w:val="99"/>
    <w:semiHidden/>
    <w:rsid w:val="00CD2E88"/>
  </w:style>
  <w:style w:type="paragraph" w:styleId="BodyTextFirstIndent">
    <w:name w:val="Body Text First Indent"/>
    <w:basedOn w:val="BodyText"/>
    <w:link w:val="BodyTextFirstIndentChar"/>
    <w:uiPriority w:val="97"/>
    <w:semiHidden/>
    <w:rsid w:val="00CD2E88"/>
    <w:pPr>
      <w:spacing w:after="0" w:line="260" w:lineRule="atLeast"/>
      <w:ind w:firstLine="360"/>
    </w:pPr>
    <w:rPr>
      <w:rFonts w:ascii="Georgia" w:eastAsiaTheme="minorHAnsi" w:hAnsi="Georgia" w:cs="Times New Roman"/>
      <w:szCs w:val="20"/>
      <w:lang w:val="en-AU"/>
    </w:rPr>
  </w:style>
  <w:style w:type="character" w:customStyle="1" w:styleId="BodyTextFirstIndentChar">
    <w:name w:val="Body Text First Indent Char"/>
    <w:basedOn w:val="BodyTextChar"/>
    <w:link w:val="BodyTextFirstIndent"/>
    <w:uiPriority w:val="97"/>
    <w:semiHidden/>
    <w:rsid w:val="00CD2E88"/>
    <w:rPr>
      <w:rFonts w:ascii="Georgia" w:eastAsiaTheme="minorHAnsi" w:hAnsi="Georgia" w:cs="Times New Roman"/>
      <w:szCs w:val="20"/>
      <w:lang w:val="en-AU"/>
    </w:rPr>
  </w:style>
  <w:style w:type="paragraph" w:styleId="NoSpacing">
    <w:name w:val="No Spacing"/>
    <w:uiPriority w:val="97"/>
    <w:qFormat/>
    <w:rsid w:val="007D27DE"/>
    <w:pPr>
      <w:spacing w:after="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7D27DE"/>
    <w:pPr>
      <w:spacing w:after="120" w:line="260" w:lineRule="atLeast"/>
    </w:pPr>
    <w:rPr>
      <w:rFonts w:ascii="Georgia" w:eastAsiaTheme="minorHAnsi" w:hAnsi="Georgia" w:cs="Times New Roman"/>
      <w:sz w:val="16"/>
      <w:szCs w:val="16"/>
      <w:lang w:val="en-AU"/>
    </w:rPr>
  </w:style>
  <w:style w:type="character" w:customStyle="1" w:styleId="BodyText3Char">
    <w:name w:val="Body Text 3 Char"/>
    <w:basedOn w:val="DefaultParagraphFont"/>
    <w:link w:val="BodyText3"/>
    <w:uiPriority w:val="97"/>
    <w:semiHidden/>
    <w:rsid w:val="007D27DE"/>
    <w:rPr>
      <w:rFonts w:ascii="Georgia" w:eastAsiaTheme="minorHAnsi" w:hAnsi="Georgia" w:cs="Times New Roman"/>
      <w:sz w:val="16"/>
      <w:szCs w:val="16"/>
      <w:lang w:val="en-AU"/>
    </w:rPr>
  </w:style>
  <w:style w:type="character" w:styleId="CommentReference">
    <w:name w:val="annotation reference"/>
    <w:basedOn w:val="DefaultParagraphFont"/>
    <w:uiPriority w:val="99"/>
    <w:semiHidden/>
    <w:unhideWhenUsed/>
    <w:rsid w:val="009614BB"/>
    <w:rPr>
      <w:sz w:val="16"/>
      <w:szCs w:val="16"/>
    </w:rPr>
  </w:style>
  <w:style w:type="paragraph" w:styleId="CommentText">
    <w:name w:val="annotation text"/>
    <w:basedOn w:val="Normal"/>
    <w:link w:val="CommentTextChar"/>
    <w:uiPriority w:val="99"/>
    <w:unhideWhenUsed/>
    <w:rsid w:val="009614BB"/>
    <w:pPr>
      <w:spacing w:line="240" w:lineRule="auto"/>
    </w:pPr>
    <w:rPr>
      <w:sz w:val="20"/>
      <w:szCs w:val="20"/>
    </w:rPr>
  </w:style>
  <w:style w:type="character" w:customStyle="1" w:styleId="CommentTextChar">
    <w:name w:val="Comment Text Char"/>
    <w:basedOn w:val="DefaultParagraphFont"/>
    <w:link w:val="CommentText"/>
    <w:uiPriority w:val="99"/>
    <w:rsid w:val="009614BB"/>
    <w:rPr>
      <w:sz w:val="20"/>
      <w:szCs w:val="20"/>
    </w:rPr>
  </w:style>
  <w:style w:type="paragraph" w:styleId="CommentSubject">
    <w:name w:val="annotation subject"/>
    <w:basedOn w:val="CommentText"/>
    <w:next w:val="CommentText"/>
    <w:link w:val="CommentSubjectChar"/>
    <w:uiPriority w:val="99"/>
    <w:semiHidden/>
    <w:unhideWhenUsed/>
    <w:rsid w:val="009614BB"/>
    <w:rPr>
      <w:b/>
      <w:bCs/>
    </w:rPr>
  </w:style>
  <w:style w:type="character" w:customStyle="1" w:styleId="CommentSubjectChar">
    <w:name w:val="Comment Subject Char"/>
    <w:basedOn w:val="CommentTextChar"/>
    <w:link w:val="CommentSubject"/>
    <w:uiPriority w:val="99"/>
    <w:semiHidden/>
    <w:rsid w:val="009614BB"/>
    <w:rPr>
      <w:b/>
      <w:bCs/>
      <w:sz w:val="20"/>
      <w:szCs w:val="20"/>
    </w:rPr>
  </w:style>
  <w:style w:type="paragraph" w:styleId="Revision">
    <w:name w:val="Revision"/>
    <w:hidden/>
    <w:uiPriority w:val="99"/>
    <w:semiHidden/>
    <w:rsid w:val="00782FA6"/>
    <w:pPr>
      <w:spacing w:after="0" w:line="240" w:lineRule="auto"/>
    </w:pPr>
  </w:style>
  <w:style w:type="paragraph" w:styleId="PlainText">
    <w:name w:val="Plain Text"/>
    <w:basedOn w:val="Normal"/>
    <w:link w:val="PlainTextChar"/>
    <w:uiPriority w:val="99"/>
    <w:unhideWhenUsed/>
    <w:rsid w:val="004A75B7"/>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A75B7"/>
    <w:rPr>
      <w:rFonts w:ascii="Calibri" w:eastAsiaTheme="minorHAnsi" w:hAnsi="Calibri"/>
      <w:szCs w:val="21"/>
      <w:lang w:val="en-AU"/>
    </w:rPr>
  </w:style>
  <w:style w:type="character" w:styleId="UnresolvedMention">
    <w:name w:val="Unresolved Mention"/>
    <w:basedOn w:val="DefaultParagraphFont"/>
    <w:uiPriority w:val="99"/>
    <w:semiHidden/>
    <w:unhideWhenUsed/>
    <w:rsid w:val="00780EF2"/>
    <w:rPr>
      <w:color w:val="605E5C"/>
      <w:shd w:val="clear" w:color="auto" w:fill="E1DFDD"/>
    </w:rPr>
  </w:style>
  <w:style w:type="character" w:styleId="FollowedHyperlink">
    <w:name w:val="FollowedHyperlink"/>
    <w:basedOn w:val="DefaultParagraphFont"/>
    <w:uiPriority w:val="99"/>
    <w:semiHidden/>
    <w:unhideWhenUsed/>
    <w:rsid w:val="00C276FB"/>
    <w:rPr>
      <w:color w:val="800080" w:themeColor="followedHyperlink"/>
      <w:u w:val="single"/>
    </w:rPr>
  </w:style>
  <w:style w:type="character" w:customStyle="1" w:styleId="normaltextrun">
    <w:name w:val="normaltextrun"/>
    <w:basedOn w:val="DefaultParagraphFont"/>
    <w:rsid w:val="00F431B9"/>
  </w:style>
  <w:style w:type="table" w:customStyle="1" w:styleId="TableGrid0">
    <w:name w:val="TableGrid"/>
    <w:rsid w:val="005E291F"/>
    <w:pPr>
      <w:spacing w:after="0" w:line="240" w:lineRule="auto"/>
    </w:pPr>
    <w:rPr>
      <w:rFonts w:asciiTheme="minorHAnsi" w:hAnsiTheme="minorHAnsi"/>
      <w:kern w:val="2"/>
      <w:sz w:val="24"/>
      <w:szCs w:val="24"/>
      <w:lang w:val="en-AU" w:eastAsia="en-AU"/>
      <w14:ligatures w14:val="standardContextual"/>
    </w:rPr>
    <w:tblPr>
      <w:tblCellMar>
        <w:top w:w="0" w:type="dxa"/>
        <w:left w:w="0" w:type="dxa"/>
        <w:bottom w:w="0" w:type="dxa"/>
        <w:right w:w="0" w:type="dxa"/>
      </w:tblCellMar>
    </w:tblPr>
  </w:style>
  <w:style w:type="paragraph" w:customStyle="1" w:styleId="paragraph">
    <w:name w:val="paragraph"/>
    <w:basedOn w:val="Normal"/>
    <w:rsid w:val="00E1262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E12624"/>
  </w:style>
  <w:style w:type="character" w:styleId="Mention">
    <w:name w:val="Mention"/>
    <w:basedOn w:val="DefaultParagraphFont"/>
    <w:uiPriority w:val="99"/>
    <w:unhideWhenUsed/>
    <w:rsid w:val="00077E9A"/>
    <w:rPr>
      <w:color w:val="2B579A"/>
      <w:shd w:val="clear" w:color="auto" w:fill="E1DFDD"/>
    </w:rPr>
  </w:style>
  <w:style w:type="paragraph" w:customStyle="1" w:styleId="BodySmall">
    <w:name w:val="Body Small"/>
    <w:basedOn w:val="BodyText"/>
    <w:uiPriority w:val="5"/>
    <w:qFormat/>
    <w:rsid w:val="00192319"/>
    <w:pPr>
      <w:numPr>
        <w:numId w:val="38"/>
      </w:numPr>
      <w:tabs>
        <w:tab w:val="clear" w:pos="720"/>
        <w:tab w:val="num" w:pos="360"/>
      </w:tabs>
      <w:spacing w:before="120" w:line="288" w:lineRule="auto"/>
      <w:ind w:left="0" w:firstLine="0"/>
    </w:pPr>
    <w:rPr>
      <w:rFonts w:ascii="Public Sans Light" w:eastAsia="Arial" w:hAnsi="Public Sans Light"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709379299">
      <w:bodyDiv w:val="1"/>
      <w:marLeft w:val="0"/>
      <w:marRight w:val="0"/>
      <w:marTop w:val="0"/>
      <w:marBottom w:val="0"/>
      <w:divBdr>
        <w:top w:val="none" w:sz="0" w:space="0" w:color="auto"/>
        <w:left w:val="none" w:sz="0" w:space="0" w:color="auto"/>
        <w:bottom w:val="none" w:sz="0" w:space="0" w:color="auto"/>
        <w:right w:val="none" w:sz="0" w:space="0" w:color="auto"/>
      </w:divBdr>
    </w:div>
    <w:div w:id="1890262878">
      <w:bodyDiv w:val="1"/>
      <w:marLeft w:val="0"/>
      <w:marRight w:val="0"/>
      <w:marTop w:val="0"/>
      <w:marBottom w:val="0"/>
      <w:divBdr>
        <w:top w:val="none" w:sz="0" w:space="0" w:color="auto"/>
        <w:left w:val="none" w:sz="0" w:space="0" w:color="auto"/>
        <w:bottom w:val="none" w:sz="0" w:space="0" w:color="auto"/>
        <w:right w:val="none" w:sz="0" w:space="0" w:color="auto"/>
      </w:divBdr>
      <w:divsChild>
        <w:div w:id="386925085">
          <w:marLeft w:val="0"/>
          <w:marRight w:val="0"/>
          <w:marTop w:val="0"/>
          <w:marBottom w:val="0"/>
          <w:divBdr>
            <w:top w:val="none" w:sz="0" w:space="0" w:color="auto"/>
            <w:left w:val="none" w:sz="0" w:space="0" w:color="auto"/>
            <w:bottom w:val="none" w:sz="0" w:space="0" w:color="auto"/>
            <w:right w:val="none" w:sz="0" w:space="0" w:color="auto"/>
          </w:divBdr>
        </w:div>
        <w:div w:id="70864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80d4879-08be-404a-b9dd-6264b3130fff" xsi:nil="true"/>
    <lcf76f155ced4ddcb4097134ff3c332f xmlns="d9a06276-d8fa-498a-8b15-85729ebd74a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8082F004B538478140448F2EF79728" ma:contentTypeVersion="11" ma:contentTypeDescription="Create a new document." ma:contentTypeScope="" ma:versionID="f354ec6098a446c05f1a2ec19fa6a897">
  <xsd:schema xmlns:xsd="http://www.w3.org/2001/XMLSchema" xmlns:xs="http://www.w3.org/2001/XMLSchema" xmlns:p="http://schemas.microsoft.com/office/2006/metadata/properties" xmlns:ns2="d9a06276-d8fa-498a-8b15-85729ebd74a2" xmlns:ns3="480d4879-08be-404a-b9dd-6264b3130fff" targetNamespace="http://schemas.microsoft.com/office/2006/metadata/properties" ma:root="true" ma:fieldsID="ea5f59b7a69d81fae2c39dd865a17385" ns2:_="" ns3:_="">
    <xsd:import namespace="d9a06276-d8fa-498a-8b15-85729ebd74a2"/>
    <xsd:import namespace="480d4879-08be-404a-b9dd-6264b3130f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06276-d8fa-498a-8b15-85729ebd7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d4879-08be-404a-b9dd-6264b3130f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8ead6a-52e0-4f59-8db5-ef51fe6f2933}" ma:internalName="TaxCatchAll" ma:showField="CatchAllData" ma:web="480d4879-08be-404a-b9dd-6264b3130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CF622-E9D1-496E-8E39-22F60CD1481C}">
  <ds:schemaRefs>
    <ds:schemaRef ds:uri="http://schemas.microsoft.com/sharepoint/v3/contenttype/forms"/>
  </ds:schemaRefs>
</ds:datastoreItem>
</file>

<file path=customXml/itemProps2.xml><?xml version="1.0" encoding="utf-8"?>
<ds:datastoreItem xmlns:ds="http://schemas.openxmlformats.org/officeDocument/2006/customXml" ds:itemID="{532A805E-665C-455A-AB36-BC6CFE1B74B5}">
  <ds:schemaRefs>
    <ds:schemaRef ds:uri="http://schemas.openxmlformats.org/officeDocument/2006/bibliography"/>
  </ds:schemaRefs>
</ds:datastoreItem>
</file>

<file path=customXml/itemProps3.xml><?xml version="1.0" encoding="utf-8"?>
<ds:datastoreItem xmlns:ds="http://schemas.openxmlformats.org/officeDocument/2006/customXml" ds:itemID="{EAE2905E-DA99-4162-BB88-C8F22CA393A0}">
  <ds:schemaRefs>
    <ds:schemaRef ds:uri="http://schemas.microsoft.com/office/2006/metadata/properties"/>
    <ds:schemaRef ds:uri="http://schemas.microsoft.com/office/infopath/2007/PartnerControls"/>
    <ds:schemaRef ds:uri="480d4879-08be-404a-b9dd-6264b3130fff"/>
    <ds:schemaRef ds:uri="d9a06276-d8fa-498a-8b15-85729ebd74a2"/>
  </ds:schemaRefs>
</ds:datastoreItem>
</file>

<file path=customXml/itemProps4.xml><?xml version="1.0" encoding="utf-8"?>
<ds:datastoreItem xmlns:ds="http://schemas.openxmlformats.org/officeDocument/2006/customXml" ds:itemID="{48D80E06-6FA0-48D9-B691-941C89626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06276-d8fa-498a-8b15-85729ebd74a2"/>
    <ds:schemaRef ds:uri="480d4879-08be-404a-b9dd-6264b3130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15138</CharactersWithSpaces>
  <SharedDoc>false</SharedDoc>
  <HLinks>
    <vt:vector size="24"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ariant>
        <vt:i4>6225951</vt:i4>
      </vt:variant>
      <vt:variant>
        <vt:i4>6</vt:i4>
      </vt:variant>
      <vt:variant>
        <vt:i4>0</vt:i4>
      </vt:variant>
      <vt:variant>
        <vt:i4>5</vt:i4>
      </vt:variant>
      <vt:variant>
        <vt:lpwstr>https://www.psc.nsw.gov.au/assets/psc/documents/Role-Description-Development-Guidelines-Final-14-Feb-2020.pdf</vt:lpwstr>
      </vt:variant>
      <vt:variant>
        <vt:lpwstr/>
      </vt:variant>
      <vt:variant>
        <vt:i4>8126474</vt:i4>
      </vt:variant>
      <vt:variant>
        <vt:i4>3</vt:i4>
      </vt:variant>
      <vt:variant>
        <vt:i4>0</vt:i4>
      </vt:variant>
      <vt:variant>
        <vt:i4>5</vt:i4>
      </vt:variant>
      <vt:variant>
        <vt:lpwstr>mailto:laurence.street@dpie.nsw.gov.au</vt:lpwstr>
      </vt:variant>
      <vt:variant>
        <vt:lpwstr/>
      </vt:variant>
      <vt:variant>
        <vt:i4>720925</vt:i4>
      </vt:variant>
      <vt:variant>
        <vt:i4>0</vt:i4>
      </vt:variant>
      <vt:variant>
        <vt:i4>0</vt:i4>
      </vt:variant>
      <vt:variant>
        <vt:i4>5</vt:i4>
      </vt:variant>
      <vt:variant>
        <vt:lpwstr>https://files.jobs.nsw.gov.au/ewyewp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Cassie Dryburgh</cp:lastModifiedBy>
  <cp:revision>2</cp:revision>
  <cp:lastPrinted>2019-07-25T12:36:00Z</cp:lastPrinted>
  <dcterms:created xsi:type="dcterms:W3CDTF">2025-05-22T04:52:00Z</dcterms:created>
  <dcterms:modified xsi:type="dcterms:W3CDTF">2025-05-22T04:52:00Z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A3718675</vt:lpwstr>
  </property>
  <property fmtid="{D5CDD505-2E9C-101B-9397-08002B2CF9AE}" pid="4" name="Objective-Title">
    <vt:lpwstr>Role Description Executive Director Energy Operations DRAFT</vt:lpwstr>
  </property>
  <property fmtid="{D5CDD505-2E9C-101B-9397-08002B2CF9AE}" pid="5" name="Objective-Comment">
    <vt:lpwstr/>
  </property>
  <property fmtid="{D5CDD505-2E9C-101B-9397-08002B2CF9AE}" pid="6" name="Objective-CreationStamp">
    <vt:filetime>2017-03-27T23:54:23Z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2017-03-28T00:23:09Z</vt:filetime>
  </property>
  <property fmtid="{D5CDD505-2E9C-101B-9397-08002B2CF9AE}" pid="11" name="Objective-Owner">
    <vt:lpwstr>Julie Matthews</vt:lpwstr>
  </property>
  <property fmtid="{D5CDD505-2E9C-101B-9397-08002B2CF9AE}" pid="12" name="Objective-Path">
    <vt:lpwstr>Objective Global Folder:1. Planning &amp; Environment (DP&amp;E):1. Planning &amp; Environment File Plan (DP&amp;E):HUMAN RESOURCES:BRANCH MANAGEMENT:Program and Projects:Branch Management - Program and Projects - Project Mobilise:8. Role Descriptions DP&amp;E:</vt:lpwstr>
  </property>
  <property fmtid="{D5CDD505-2E9C-101B-9397-08002B2CF9AE}" pid="13" name="Objective-Parent">
    <vt:lpwstr>8. Role Descriptions DP&amp;E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14/11876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0x010100648082F004B538478140448F2EF79728</vt:lpwstr>
  </property>
  <property fmtid="{D5CDD505-2E9C-101B-9397-08002B2CF9AE}" pid="25" name="MediaServiceImageTags">
    <vt:lpwstr/>
  </property>
</Properties>
</file>