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44BCB" w:rsidRPr="00DC0173" w14:paraId="63A962AE" w14:textId="77777777" w:rsidTr="005950EC">
        <w:trPr>
          <w:cnfStyle w:val="100000000000" w:firstRow="1" w:lastRow="0" w:firstColumn="0" w:lastColumn="0" w:oddVBand="0" w:evenVBand="0" w:oddHBand="0" w:evenHBand="0" w:firstRowFirstColumn="0" w:firstRowLastColumn="0" w:lastRowFirstColumn="0" w:lastRowLastColumn="0"/>
        </w:trPr>
        <w:tc>
          <w:tcPr>
            <w:tcW w:w="4026" w:type="dxa"/>
          </w:tcPr>
          <w:p w14:paraId="1FD70E26" w14:textId="77777777" w:rsidR="00744BCB" w:rsidRPr="00744BCB" w:rsidRDefault="00744BCB" w:rsidP="00744BCB">
            <w:pPr>
              <w:pStyle w:val="TableTextWhite"/>
              <w:rPr>
                <w:b/>
              </w:rPr>
            </w:pPr>
            <w:r w:rsidRPr="00744BCB">
              <w:rPr>
                <w:b/>
              </w:rPr>
              <w:t>Cluster</w:t>
            </w:r>
          </w:p>
        </w:tc>
        <w:tc>
          <w:tcPr>
            <w:tcW w:w="6561" w:type="dxa"/>
          </w:tcPr>
          <w:p w14:paraId="18468001" w14:textId="77777777" w:rsidR="00744BCB" w:rsidRPr="00032FA0" w:rsidRDefault="00744BCB" w:rsidP="00B5794A">
            <w:pPr>
              <w:pStyle w:val="TableTextWhite"/>
            </w:pPr>
            <w:r w:rsidRPr="00032FA0">
              <w:t>Planning &amp; Environment</w:t>
            </w:r>
          </w:p>
        </w:tc>
      </w:tr>
      <w:tr w:rsidR="00744BCB" w:rsidRPr="00DC0173" w14:paraId="3C0DECCD" w14:textId="77777777" w:rsidTr="005950EC">
        <w:tc>
          <w:tcPr>
            <w:tcW w:w="4026" w:type="dxa"/>
          </w:tcPr>
          <w:p w14:paraId="743B8F84" w14:textId="77777777" w:rsidR="00744BCB" w:rsidRPr="00744BCB" w:rsidRDefault="00744BCB" w:rsidP="00744BCB">
            <w:pPr>
              <w:pStyle w:val="TableTextWhite"/>
              <w:rPr>
                <w:b/>
              </w:rPr>
            </w:pPr>
            <w:r w:rsidRPr="00744BCB">
              <w:rPr>
                <w:b/>
              </w:rPr>
              <w:t>Agency</w:t>
            </w:r>
          </w:p>
        </w:tc>
        <w:tc>
          <w:tcPr>
            <w:tcW w:w="6561" w:type="dxa"/>
          </w:tcPr>
          <w:p w14:paraId="2BFDA0C8" w14:textId="77777777" w:rsidR="00744BCB" w:rsidRPr="00032FA0" w:rsidRDefault="008A6AD9" w:rsidP="00B5794A">
            <w:pPr>
              <w:pStyle w:val="TableTextWhite"/>
            </w:pPr>
            <w:r>
              <w:rPr>
                <w:lang w:val="en-US"/>
              </w:rPr>
              <w:t>Department of Planning and Environment</w:t>
            </w:r>
          </w:p>
        </w:tc>
      </w:tr>
      <w:tr w:rsidR="00744BCB" w:rsidRPr="00DC0173" w14:paraId="3FEB60BF" w14:textId="77777777" w:rsidTr="005950EC">
        <w:tc>
          <w:tcPr>
            <w:tcW w:w="4026" w:type="dxa"/>
          </w:tcPr>
          <w:p w14:paraId="7D424DA2" w14:textId="77777777" w:rsidR="00744BCB" w:rsidRPr="00744BCB" w:rsidRDefault="00744BCB" w:rsidP="00744BCB">
            <w:pPr>
              <w:pStyle w:val="TableTextWhite"/>
              <w:rPr>
                <w:b/>
              </w:rPr>
            </w:pPr>
            <w:r w:rsidRPr="00744BCB">
              <w:rPr>
                <w:b/>
              </w:rPr>
              <w:t>Division/Branch/Unit</w:t>
            </w:r>
          </w:p>
        </w:tc>
        <w:tc>
          <w:tcPr>
            <w:tcW w:w="6561" w:type="dxa"/>
          </w:tcPr>
          <w:p w14:paraId="73A945E5" w14:textId="77777777" w:rsidR="00744BCB" w:rsidRPr="00032FA0" w:rsidRDefault="008A6AD9" w:rsidP="00744BCB">
            <w:pPr>
              <w:pStyle w:val="TableTextWhite"/>
            </w:pPr>
            <w:r>
              <w:t xml:space="preserve">Place, Design and Public Spaces/ </w:t>
            </w:r>
            <w:r w:rsidR="00744BCB" w:rsidRPr="00032FA0">
              <w:t>Sydney Olympic Park Authority</w:t>
            </w:r>
          </w:p>
        </w:tc>
      </w:tr>
      <w:tr w:rsidR="009077E2" w:rsidRPr="00DC0173" w14:paraId="759B9500" w14:textId="77777777" w:rsidTr="008476E6">
        <w:tc>
          <w:tcPr>
            <w:tcW w:w="4026" w:type="dxa"/>
            <w:vAlign w:val="center"/>
          </w:tcPr>
          <w:p w14:paraId="43EB5149" w14:textId="77777777" w:rsidR="009077E2" w:rsidRPr="00DC0173" w:rsidRDefault="00E95F38" w:rsidP="00DC0173">
            <w:pPr>
              <w:pStyle w:val="TableTextWhite"/>
              <w:rPr>
                <w:b/>
              </w:rPr>
            </w:pPr>
            <w:r>
              <w:rPr>
                <w:b/>
              </w:rPr>
              <w:t>Location</w:t>
            </w:r>
          </w:p>
        </w:tc>
        <w:tc>
          <w:tcPr>
            <w:tcW w:w="6561" w:type="dxa"/>
          </w:tcPr>
          <w:p w14:paraId="359A2574" w14:textId="77777777" w:rsidR="009077E2" w:rsidRPr="00DC0173" w:rsidRDefault="0060365A" w:rsidP="0060365A">
            <w:pPr>
              <w:pStyle w:val="TableTextWhite"/>
            </w:pPr>
            <w:r>
              <w:t>Sydney</w:t>
            </w:r>
            <w:r w:rsidR="008A6AD9">
              <w:t xml:space="preserve"> Olympic Park</w:t>
            </w:r>
          </w:p>
        </w:tc>
      </w:tr>
      <w:tr w:rsidR="009077E2" w:rsidRPr="00DC0173" w14:paraId="78DE336E" w14:textId="77777777" w:rsidTr="008476E6">
        <w:tc>
          <w:tcPr>
            <w:tcW w:w="4026" w:type="dxa"/>
            <w:vAlign w:val="center"/>
          </w:tcPr>
          <w:p w14:paraId="6CB0143D" w14:textId="77777777" w:rsidR="009077E2" w:rsidRPr="00DC0173" w:rsidRDefault="00E95F38" w:rsidP="00DC0173">
            <w:pPr>
              <w:pStyle w:val="TableTextWhite"/>
              <w:rPr>
                <w:b/>
              </w:rPr>
            </w:pPr>
            <w:r>
              <w:rPr>
                <w:b/>
              </w:rPr>
              <w:t>Classification/Grade/Band</w:t>
            </w:r>
          </w:p>
        </w:tc>
        <w:tc>
          <w:tcPr>
            <w:tcW w:w="6561" w:type="dxa"/>
          </w:tcPr>
          <w:p w14:paraId="3A055016" w14:textId="77777777" w:rsidR="009077E2" w:rsidRPr="00DC0173" w:rsidRDefault="00E95F38" w:rsidP="008379A2">
            <w:pPr>
              <w:pStyle w:val="TableTextWhite"/>
            </w:pPr>
            <w:r>
              <w:t xml:space="preserve">Level </w:t>
            </w:r>
            <w:r w:rsidR="008379A2">
              <w:t>2</w:t>
            </w:r>
            <w:r>
              <w:t xml:space="preserve"> SOP</w:t>
            </w:r>
            <w:r w:rsidR="00C44275">
              <w:t xml:space="preserve"> Managed </w:t>
            </w:r>
            <w:r>
              <w:t>V</w:t>
            </w:r>
            <w:r w:rsidR="00C44275">
              <w:t>enues</w:t>
            </w:r>
            <w:r>
              <w:t xml:space="preserve"> Award</w:t>
            </w:r>
          </w:p>
        </w:tc>
      </w:tr>
      <w:tr w:rsidR="008A6AD9" w:rsidRPr="00DC0173" w14:paraId="3D9D6A17" w14:textId="77777777" w:rsidTr="008476E6">
        <w:tc>
          <w:tcPr>
            <w:tcW w:w="4026" w:type="dxa"/>
            <w:vAlign w:val="center"/>
          </w:tcPr>
          <w:p w14:paraId="7F680230" w14:textId="77777777" w:rsidR="008A6AD9" w:rsidRDefault="008A6AD9" w:rsidP="00DC0173">
            <w:pPr>
              <w:pStyle w:val="TableTextWhite"/>
              <w:rPr>
                <w:b/>
              </w:rPr>
            </w:pPr>
            <w:r>
              <w:rPr>
                <w:b/>
              </w:rPr>
              <w:t xml:space="preserve">ANZSCO Code </w:t>
            </w:r>
          </w:p>
        </w:tc>
        <w:tc>
          <w:tcPr>
            <w:tcW w:w="6561" w:type="dxa"/>
          </w:tcPr>
          <w:p w14:paraId="5428D5C3" w14:textId="77777777" w:rsidR="008A6AD9" w:rsidRDefault="008A6AD9" w:rsidP="008379A2">
            <w:pPr>
              <w:pStyle w:val="TableTextWhite"/>
            </w:pPr>
            <w:r>
              <w:t>899999</w:t>
            </w:r>
          </w:p>
        </w:tc>
      </w:tr>
      <w:tr w:rsidR="008A6AD9" w:rsidRPr="00DC0173" w14:paraId="66E2540B" w14:textId="77777777" w:rsidTr="008476E6">
        <w:tc>
          <w:tcPr>
            <w:tcW w:w="4026" w:type="dxa"/>
            <w:vAlign w:val="center"/>
          </w:tcPr>
          <w:p w14:paraId="5AFBBC6F" w14:textId="77777777" w:rsidR="008A6AD9" w:rsidRDefault="008A6AD9" w:rsidP="00DC0173">
            <w:pPr>
              <w:pStyle w:val="TableTextWhite"/>
              <w:rPr>
                <w:b/>
              </w:rPr>
            </w:pPr>
            <w:r>
              <w:rPr>
                <w:b/>
              </w:rPr>
              <w:t>PCAT Code</w:t>
            </w:r>
          </w:p>
        </w:tc>
        <w:tc>
          <w:tcPr>
            <w:tcW w:w="6561" w:type="dxa"/>
          </w:tcPr>
          <w:p w14:paraId="0678E47D" w14:textId="77777777" w:rsidR="008A6AD9" w:rsidRDefault="008A6AD9" w:rsidP="008379A2">
            <w:pPr>
              <w:pStyle w:val="TableTextWhite"/>
            </w:pPr>
            <w:r>
              <w:t>1119192</w:t>
            </w:r>
          </w:p>
        </w:tc>
      </w:tr>
      <w:tr w:rsidR="009077E2" w:rsidRPr="00DC0173" w14:paraId="5536A077" w14:textId="77777777" w:rsidTr="008476E6">
        <w:tc>
          <w:tcPr>
            <w:tcW w:w="4026" w:type="dxa"/>
            <w:vAlign w:val="center"/>
          </w:tcPr>
          <w:p w14:paraId="13BF1286" w14:textId="77777777" w:rsidR="009077E2" w:rsidRPr="00DC0173" w:rsidRDefault="00E95F38" w:rsidP="00DC0173">
            <w:pPr>
              <w:pStyle w:val="TableTextWhite"/>
              <w:rPr>
                <w:b/>
              </w:rPr>
            </w:pPr>
            <w:r>
              <w:rPr>
                <w:b/>
              </w:rPr>
              <w:t>Date of Approval</w:t>
            </w:r>
          </w:p>
        </w:tc>
        <w:tc>
          <w:tcPr>
            <w:tcW w:w="6561" w:type="dxa"/>
          </w:tcPr>
          <w:p w14:paraId="24366111" w14:textId="77777777" w:rsidR="009077E2" w:rsidRPr="00DC0173" w:rsidRDefault="003A7B79" w:rsidP="008A6AD9">
            <w:pPr>
              <w:pStyle w:val="TableTextWhite"/>
            </w:pPr>
            <w:r>
              <w:t>January 202</w:t>
            </w:r>
            <w:r w:rsidR="008A6AD9">
              <w:t xml:space="preserve">2 (updated from January 2020; and </w:t>
            </w:r>
            <w:r w:rsidR="002473D0">
              <w:t>May 2020)</w:t>
            </w:r>
          </w:p>
        </w:tc>
      </w:tr>
      <w:tr w:rsidR="008A6AD9" w:rsidRPr="00DC0173" w14:paraId="4BC2E3C9" w14:textId="77777777" w:rsidTr="008476E6">
        <w:tc>
          <w:tcPr>
            <w:tcW w:w="4026" w:type="dxa"/>
            <w:vAlign w:val="center"/>
          </w:tcPr>
          <w:p w14:paraId="2BB6E686" w14:textId="77777777" w:rsidR="008A6AD9" w:rsidRPr="009E6312" w:rsidRDefault="008A6AD9" w:rsidP="008A6AD9">
            <w:pPr>
              <w:pStyle w:val="TableTextWhite"/>
              <w:rPr>
                <w:b/>
              </w:rPr>
            </w:pPr>
            <w:r w:rsidRPr="00FC13A3">
              <w:rPr>
                <w:b/>
              </w:rPr>
              <w:t>Agency Website</w:t>
            </w:r>
          </w:p>
        </w:tc>
        <w:tc>
          <w:tcPr>
            <w:tcW w:w="6561" w:type="dxa"/>
          </w:tcPr>
          <w:p w14:paraId="22B66EBC" w14:textId="77777777" w:rsidR="008A6AD9" w:rsidRDefault="008A6AD9" w:rsidP="008A6AD9">
            <w:pPr>
              <w:pStyle w:val="TableTextWhite"/>
            </w:pPr>
            <w:r>
              <w:t>www.dpie.nsw.gov.au</w:t>
            </w:r>
          </w:p>
        </w:tc>
      </w:tr>
    </w:tbl>
    <w:p w14:paraId="0EA9666C" w14:textId="77777777" w:rsidR="006A2280" w:rsidRDefault="006A2280" w:rsidP="006A2280">
      <w:pPr>
        <w:tabs>
          <w:tab w:val="left" w:pos="2925"/>
        </w:tabs>
      </w:pPr>
    </w:p>
    <w:p w14:paraId="13CAECE4" w14:textId="77777777" w:rsidR="00BA4984" w:rsidRDefault="00BA4984" w:rsidP="00BA4984">
      <w:pPr>
        <w:tabs>
          <w:tab w:val="left" w:pos="2925"/>
        </w:tabs>
        <w:spacing w:before="240"/>
        <w:rPr>
          <w:rStyle w:val="Heading1Char"/>
        </w:rPr>
      </w:pPr>
      <w:r w:rsidRPr="00614552">
        <w:rPr>
          <w:rStyle w:val="Heading1Char"/>
        </w:rPr>
        <w:t>Agency overview</w:t>
      </w:r>
    </w:p>
    <w:p w14:paraId="6AEEAE62" w14:textId="77777777" w:rsidR="00BA4984" w:rsidRDefault="00BA4984" w:rsidP="00BA4984">
      <w:pPr>
        <w:tabs>
          <w:tab w:val="left" w:pos="2925"/>
        </w:tabs>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1A4D159" w14:textId="77777777" w:rsidR="00BA4984" w:rsidRPr="00F47143" w:rsidRDefault="00BA4984" w:rsidP="00BA4984">
      <w:pPr>
        <w:tabs>
          <w:tab w:val="left" w:pos="2925"/>
        </w:tabs>
        <w:jc w:val="both"/>
        <w:rPr>
          <w:rFonts w:ascii="Georgia" w:hAnsi="Georgia"/>
        </w:rPr>
      </w:pPr>
      <w:r w:rsidRPr="00614552">
        <w:rPr>
          <w:rFonts w:cs="Arial"/>
        </w:rPr>
        <w:t>Sydney Olympic Park Authority are custodians of the Park</w:t>
      </w:r>
      <w:r>
        <w:rPr>
          <w:rFonts w:cs="Arial"/>
        </w:rPr>
        <w:t xml:space="preserve"> (a </w:t>
      </w:r>
      <w:proofErr w:type="spellStart"/>
      <w:r>
        <w:rPr>
          <w:rFonts w:cs="Arial"/>
        </w:rPr>
        <w:t>recognised</w:t>
      </w:r>
      <w:proofErr w:type="spellEnd"/>
      <w:r>
        <w:rPr>
          <w:rFonts w:cs="Arial"/>
        </w:rPr>
        <w:t xml:space="preserve"> 6 Star Green Star Community)</w:t>
      </w:r>
      <w:r w:rsidRPr="00614552">
        <w:rPr>
          <w:rFonts w:cs="Arial"/>
        </w:rPr>
        <w:t xml:space="preserve">, with a strong commitment to creating a vibrant, sustainable community within an unequalled destination for sport, entertainment, </w:t>
      </w:r>
      <w:proofErr w:type="gramStart"/>
      <w:r w:rsidRPr="00614552">
        <w:rPr>
          <w:rFonts w:cs="Arial"/>
        </w:rPr>
        <w:t>recreation</w:t>
      </w:r>
      <w:proofErr w:type="gramEnd"/>
      <w:r w:rsidRPr="00614552">
        <w:rPr>
          <w:rFonts w:cs="Arial"/>
        </w:rPr>
        <w:t xml:space="preserve"> and business and one of Australia’s largest and most diverse urban parklands.</w:t>
      </w:r>
    </w:p>
    <w:p w14:paraId="0B0024F8" w14:textId="77777777" w:rsidR="00BA4984" w:rsidRPr="00465FBA" w:rsidRDefault="00BA4984" w:rsidP="00BA4984">
      <w:pPr>
        <w:jc w:val="both"/>
        <w:rPr>
          <w:rFonts w:cs="Arial"/>
        </w:rPr>
      </w:pPr>
      <w:r>
        <w:t>Sydney Olympic Park Authority is part of the Place, Design &amp; Public Spaces Division in the Department of Planning, Industry and Environment cluster of the NSW government. The Authority has four business units</w:t>
      </w:r>
      <w:r w:rsidRPr="00465FBA">
        <w:rPr>
          <w:rFonts w:cs="Arial"/>
        </w:rPr>
        <w:t>:</w:t>
      </w:r>
    </w:p>
    <w:p w14:paraId="1F96E535" w14:textId="77777777" w:rsidR="00BA4984" w:rsidRPr="00465FBA" w:rsidRDefault="00BA4984" w:rsidP="00BA4984">
      <w:pPr>
        <w:pStyle w:val="ListParagraph"/>
        <w:numPr>
          <w:ilvl w:val="0"/>
          <w:numId w:val="14"/>
        </w:numPr>
        <w:rPr>
          <w:rFonts w:cs="Arial"/>
        </w:rPr>
      </w:pPr>
      <w:r w:rsidRPr="00465FBA">
        <w:rPr>
          <w:rFonts w:cs="Arial"/>
        </w:rPr>
        <w:t>Commercial</w:t>
      </w:r>
    </w:p>
    <w:p w14:paraId="7AE3F50C" w14:textId="77777777" w:rsidR="00BA4984" w:rsidRPr="00465FBA" w:rsidRDefault="00BA4984" w:rsidP="00BA4984">
      <w:pPr>
        <w:pStyle w:val="ListParagraph"/>
        <w:numPr>
          <w:ilvl w:val="0"/>
          <w:numId w:val="14"/>
        </w:numPr>
        <w:rPr>
          <w:rFonts w:cs="Arial"/>
        </w:rPr>
      </w:pPr>
      <w:r w:rsidRPr="00465FBA">
        <w:rPr>
          <w:rFonts w:cs="Arial"/>
        </w:rPr>
        <w:t>Asset Management and Environmental Services</w:t>
      </w:r>
    </w:p>
    <w:p w14:paraId="163CC28D" w14:textId="77777777" w:rsidR="00BA4984" w:rsidRPr="00465FBA" w:rsidRDefault="00BA4984" w:rsidP="00BA4984">
      <w:pPr>
        <w:pStyle w:val="ListParagraph"/>
        <w:numPr>
          <w:ilvl w:val="0"/>
          <w:numId w:val="14"/>
        </w:numPr>
        <w:rPr>
          <w:rFonts w:cs="Arial"/>
        </w:rPr>
      </w:pPr>
      <w:r w:rsidRPr="00465FBA">
        <w:rPr>
          <w:rFonts w:cs="Arial"/>
        </w:rPr>
        <w:t>Venue Management</w:t>
      </w:r>
      <w:r>
        <w:rPr>
          <w:rFonts w:cs="Arial"/>
        </w:rPr>
        <w:t>, and</w:t>
      </w:r>
    </w:p>
    <w:p w14:paraId="340051FF" w14:textId="77777777" w:rsidR="00BA4984" w:rsidRPr="004C603F" w:rsidRDefault="00BA4984" w:rsidP="00BA4984">
      <w:pPr>
        <w:pStyle w:val="ListParagraph"/>
        <w:numPr>
          <w:ilvl w:val="0"/>
          <w:numId w:val="14"/>
        </w:numPr>
        <w:rPr>
          <w:rFonts w:cs="Arial"/>
        </w:rPr>
      </w:pPr>
      <w:r w:rsidRPr="004C603F">
        <w:rPr>
          <w:rFonts w:cs="Arial"/>
        </w:rPr>
        <w:t>Place Management.</w:t>
      </w:r>
    </w:p>
    <w:p w14:paraId="0B567503" w14:textId="77777777" w:rsidR="00BA4984" w:rsidRPr="006F1ABD" w:rsidRDefault="00BA4984" w:rsidP="00BA4984">
      <w:pPr>
        <w:tabs>
          <w:tab w:val="left" w:pos="2925"/>
        </w:tabs>
        <w:rPr>
          <w:rFonts w:ascii="Georgia" w:hAnsi="Georgia"/>
          <w:b/>
        </w:rPr>
      </w:pPr>
      <w:r w:rsidRPr="006F1ABD">
        <w:rPr>
          <w:rFonts w:cs="Arial"/>
          <w:b/>
        </w:rPr>
        <w:t>Venue Management</w:t>
      </w:r>
    </w:p>
    <w:p w14:paraId="0ED3B19C" w14:textId="77777777" w:rsidR="00BA4984" w:rsidRPr="00F47143" w:rsidRDefault="00BA4984" w:rsidP="00BA4984">
      <w:pPr>
        <w:tabs>
          <w:tab w:val="left" w:pos="2925"/>
        </w:tabs>
        <w:jc w:val="both"/>
        <w:rPr>
          <w:rFonts w:ascii="Georgia" w:hAnsi="Georgia"/>
        </w:rPr>
      </w:pPr>
      <w:r w:rsidRPr="00614552">
        <w:rPr>
          <w:rFonts w:cs="Arial"/>
        </w:rPr>
        <w:t xml:space="preserve">The Venue Management team is responsible for the day-to-day operations of the following sports venues and facilities that provide a diverse variety of sport, recreation and leisure activities, programs and events for the community as well as elite and </w:t>
      </w:r>
      <w:proofErr w:type="gramStart"/>
      <w:r w:rsidRPr="00614552">
        <w:rPr>
          <w:rFonts w:cs="Arial"/>
        </w:rPr>
        <w:t>high performance</w:t>
      </w:r>
      <w:proofErr w:type="gramEnd"/>
      <w:r w:rsidRPr="00614552">
        <w:rPr>
          <w:rFonts w:cs="Arial"/>
        </w:rPr>
        <w:t xml:space="preserve"> athlete training facilities:</w:t>
      </w:r>
    </w:p>
    <w:p w14:paraId="6A516604" w14:textId="77777777" w:rsidR="00BA4984" w:rsidRPr="0010480F" w:rsidRDefault="00BA4984" w:rsidP="00BA4984">
      <w:pPr>
        <w:pStyle w:val="ListParagraph"/>
        <w:numPr>
          <w:ilvl w:val="0"/>
          <w:numId w:val="12"/>
        </w:numPr>
        <w:rPr>
          <w:rFonts w:cs="Arial"/>
        </w:rPr>
      </w:pPr>
      <w:r w:rsidRPr="0010480F">
        <w:rPr>
          <w:rFonts w:cs="Arial"/>
        </w:rPr>
        <w:t>Aquatic Centre</w:t>
      </w:r>
    </w:p>
    <w:p w14:paraId="4FC39812" w14:textId="77777777" w:rsidR="00BA4984" w:rsidRPr="007F3CFA" w:rsidRDefault="00BA4984" w:rsidP="00BA4984">
      <w:pPr>
        <w:pStyle w:val="ListParagraph"/>
        <w:numPr>
          <w:ilvl w:val="0"/>
          <w:numId w:val="12"/>
        </w:numPr>
        <w:rPr>
          <w:rFonts w:cs="Arial"/>
        </w:rPr>
      </w:pPr>
      <w:r w:rsidRPr="007F3CFA">
        <w:rPr>
          <w:rFonts w:cs="Arial"/>
        </w:rPr>
        <w:t>Archery Centre</w:t>
      </w:r>
    </w:p>
    <w:p w14:paraId="1DADC49B" w14:textId="77777777" w:rsidR="00BA4984" w:rsidRPr="0010480F" w:rsidRDefault="00BA4984" w:rsidP="00BA4984">
      <w:pPr>
        <w:pStyle w:val="ListParagraph"/>
        <w:numPr>
          <w:ilvl w:val="0"/>
          <w:numId w:val="12"/>
        </w:numPr>
        <w:rPr>
          <w:rFonts w:cs="Arial"/>
        </w:rPr>
      </w:pPr>
      <w:r w:rsidRPr="0010480F">
        <w:rPr>
          <w:rFonts w:cs="Arial"/>
        </w:rPr>
        <w:t>Athletic Centre</w:t>
      </w:r>
    </w:p>
    <w:p w14:paraId="2E5C2E86" w14:textId="77777777" w:rsidR="00BA4984" w:rsidRPr="001E4042" w:rsidRDefault="00BA4984" w:rsidP="00BA4984">
      <w:pPr>
        <w:pStyle w:val="ListParagraph"/>
        <w:numPr>
          <w:ilvl w:val="0"/>
          <w:numId w:val="12"/>
        </w:numPr>
        <w:rPr>
          <w:rFonts w:cs="Arial"/>
        </w:rPr>
      </w:pPr>
      <w:r w:rsidRPr="001E4042">
        <w:rPr>
          <w:rFonts w:cs="Arial"/>
        </w:rPr>
        <w:lastRenderedPageBreak/>
        <w:t>Hockey Centre</w:t>
      </w:r>
    </w:p>
    <w:p w14:paraId="217197B5" w14:textId="77777777" w:rsidR="00BA4984" w:rsidRDefault="00BA4984" w:rsidP="00BA4984">
      <w:pPr>
        <w:pStyle w:val="ListParagraph"/>
        <w:numPr>
          <w:ilvl w:val="0"/>
          <w:numId w:val="12"/>
        </w:numPr>
        <w:spacing w:after="0"/>
        <w:rPr>
          <w:rFonts w:cs="Arial"/>
        </w:rPr>
      </w:pPr>
      <w:proofErr w:type="spellStart"/>
      <w:r>
        <w:rPr>
          <w:rFonts w:cs="Arial"/>
        </w:rPr>
        <w:t>Quayc</w:t>
      </w:r>
      <w:r w:rsidRPr="007833D8">
        <w:rPr>
          <w:rFonts w:cs="Arial"/>
        </w:rPr>
        <w:t>entre</w:t>
      </w:r>
      <w:proofErr w:type="spellEnd"/>
      <w:r>
        <w:rPr>
          <w:rFonts w:cs="Arial"/>
        </w:rPr>
        <w:t xml:space="preserve">, </w:t>
      </w:r>
      <w:r w:rsidRPr="00177A93">
        <w:rPr>
          <w:rFonts w:cs="Arial"/>
        </w:rPr>
        <w:t>Sports Halls</w:t>
      </w:r>
      <w:r>
        <w:rPr>
          <w:rFonts w:cs="Arial"/>
        </w:rPr>
        <w:t xml:space="preserve">, </w:t>
      </w:r>
      <w:r w:rsidRPr="007833D8">
        <w:rPr>
          <w:rFonts w:cs="Arial"/>
        </w:rPr>
        <w:t>Satellite facilities including Tom Wills Oval, Newington Armor</w:t>
      </w:r>
      <w:r>
        <w:rPr>
          <w:rFonts w:cs="Arial"/>
        </w:rPr>
        <w:t>y sports venues and Wilson Park.</w:t>
      </w:r>
    </w:p>
    <w:p w14:paraId="1DD5CA1B" w14:textId="77777777" w:rsidR="00BA4984" w:rsidRPr="00BA4984" w:rsidRDefault="00BA4984" w:rsidP="00BA4984">
      <w:pPr>
        <w:spacing w:after="0"/>
        <w:rPr>
          <w:rFonts w:cs="Arial"/>
        </w:rPr>
      </w:pPr>
    </w:p>
    <w:p w14:paraId="2DB72EFF" w14:textId="77777777" w:rsidR="00037FD5" w:rsidRPr="00614552" w:rsidRDefault="00037FD5" w:rsidP="004E7DC7">
      <w:pPr>
        <w:keepNext/>
        <w:keepLines/>
        <w:tabs>
          <w:tab w:val="left" w:pos="2925"/>
        </w:tabs>
        <w:rPr>
          <w:rStyle w:val="Heading1Char"/>
        </w:rPr>
      </w:pPr>
      <w:r w:rsidRPr="00614552">
        <w:rPr>
          <w:rStyle w:val="Heading1Char"/>
        </w:rPr>
        <w:t>Primary purpose of the role</w:t>
      </w:r>
    </w:p>
    <w:p w14:paraId="6792C786" w14:textId="77777777" w:rsidR="008379A2" w:rsidRDefault="008379A2" w:rsidP="00BA4984">
      <w:pPr>
        <w:keepNext/>
        <w:keepLines/>
        <w:spacing w:after="0" w:line="246" w:lineRule="auto"/>
        <w:ind w:right="48"/>
        <w:rPr>
          <w:rFonts w:eastAsia="Arial" w:cs="Arial"/>
          <w:spacing w:val="-1"/>
        </w:rPr>
      </w:pPr>
      <w:r>
        <w:rPr>
          <w:rFonts w:eastAsia="Arial" w:cs="Arial"/>
          <w:spacing w:val="2"/>
        </w:rPr>
        <w:t>T</w:t>
      </w:r>
      <w:r>
        <w:rPr>
          <w:rFonts w:eastAsia="Arial" w:cs="Arial"/>
        </w:rPr>
        <w:t>he</w:t>
      </w:r>
      <w:r>
        <w:rPr>
          <w:rFonts w:eastAsia="Arial" w:cs="Arial"/>
          <w:spacing w:val="-2"/>
        </w:rPr>
        <w:t xml:space="preserve"> </w:t>
      </w:r>
      <w:r>
        <w:rPr>
          <w:rFonts w:eastAsia="Arial" w:cs="Arial"/>
          <w:spacing w:val="-1"/>
        </w:rPr>
        <w:t>P</w:t>
      </w:r>
      <w:r>
        <w:rPr>
          <w:rFonts w:eastAsia="Arial" w:cs="Arial"/>
        </w:rPr>
        <w:t>o</w:t>
      </w:r>
      <w:r>
        <w:rPr>
          <w:rFonts w:eastAsia="Arial" w:cs="Arial"/>
          <w:spacing w:val="-1"/>
        </w:rPr>
        <w:t>o</w:t>
      </w:r>
      <w:r w:rsidR="00BA4984">
        <w:rPr>
          <w:rFonts w:eastAsia="Arial" w:cs="Arial"/>
        </w:rPr>
        <w:t>l A</w:t>
      </w:r>
      <w:r>
        <w:rPr>
          <w:rFonts w:eastAsia="Arial" w:cs="Arial"/>
          <w:spacing w:val="-2"/>
        </w:rPr>
        <w:t>t</w:t>
      </w:r>
      <w:r>
        <w:rPr>
          <w:rFonts w:eastAsia="Arial" w:cs="Arial"/>
          <w:spacing w:val="1"/>
        </w:rPr>
        <w:t>t</w:t>
      </w:r>
      <w:r>
        <w:rPr>
          <w:rFonts w:eastAsia="Arial" w:cs="Arial"/>
        </w:rPr>
        <w:t>end</w:t>
      </w:r>
      <w:r>
        <w:rPr>
          <w:rFonts w:eastAsia="Arial" w:cs="Arial"/>
          <w:spacing w:val="-1"/>
        </w:rPr>
        <w:t>a</w:t>
      </w:r>
      <w:r>
        <w:rPr>
          <w:rFonts w:eastAsia="Arial" w:cs="Arial"/>
        </w:rPr>
        <w:t>nt</w:t>
      </w:r>
      <w:r>
        <w:rPr>
          <w:rFonts w:eastAsia="Arial" w:cs="Arial"/>
          <w:spacing w:val="-1"/>
        </w:rPr>
        <w:t xml:space="preserve"> i</w:t>
      </w:r>
      <w:r>
        <w:rPr>
          <w:rFonts w:eastAsia="Arial" w:cs="Arial"/>
        </w:rPr>
        <w:t>s</w:t>
      </w:r>
      <w:r>
        <w:rPr>
          <w:rFonts w:eastAsia="Arial" w:cs="Arial"/>
          <w:spacing w:val="-1"/>
        </w:rPr>
        <w:t xml:space="preserve"> </w:t>
      </w:r>
      <w:r>
        <w:rPr>
          <w:rFonts w:eastAsia="Arial" w:cs="Arial"/>
          <w:spacing w:val="1"/>
        </w:rPr>
        <w:t>r</w:t>
      </w:r>
      <w:r>
        <w:rPr>
          <w:rFonts w:eastAsia="Arial" w:cs="Arial"/>
        </w:rPr>
        <w:t>e</w:t>
      </w:r>
      <w:r>
        <w:rPr>
          <w:rFonts w:eastAsia="Arial" w:cs="Arial"/>
          <w:spacing w:val="-3"/>
        </w:rPr>
        <w:t>s</w:t>
      </w:r>
      <w:r>
        <w:rPr>
          <w:rFonts w:eastAsia="Arial" w:cs="Arial"/>
        </w:rPr>
        <w:t>p</w:t>
      </w:r>
      <w:r>
        <w:rPr>
          <w:rFonts w:eastAsia="Arial" w:cs="Arial"/>
          <w:spacing w:val="-1"/>
        </w:rPr>
        <w:t>o</w:t>
      </w:r>
      <w:r>
        <w:rPr>
          <w:rFonts w:eastAsia="Arial" w:cs="Arial"/>
        </w:rPr>
        <w:t>ns</w:t>
      </w:r>
      <w:r>
        <w:rPr>
          <w:rFonts w:eastAsia="Arial" w:cs="Arial"/>
          <w:spacing w:val="-1"/>
        </w:rPr>
        <w:t>i</w:t>
      </w:r>
      <w:r>
        <w:rPr>
          <w:rFonts w:eastAsia="Arial" w:cs="Arial"/>
        </w:rPr>
        <w:t>b</w:t>
      </w:r>
      <w:r>
        <w:rPr>
          <w:rFonts w:eastAsia="Arial" w:cs="Arial"/>
          <w:spacing w:val="-1"/>
        </w:rPr>
        <w:t>l</w:t>
      </w:r>
      <w:r>
        <w:rPr>
          <w:rFonts w:eastAsia="Arial" w:cs="Arial"/>
        </w:rPr>
        <w:t>e</w:t>
      </w:r>
      <w:r>
        <w:rPr>
          <w:rFonts w:eastAsia="Arial" w:cs="Arial"/>
          <w:spacing w:val="-2"/>
        </w:rPr>
        <w:t xml:space="preserve"> </w:t>
      </w:r>
      <w:r>
        <w:rPr>
          <w:rFonts w:eastAsia="Arial" w:cs="Arial"/>
          <w:spacing w:val="3"/>
        </w:rPr>
        <w:t>f</w:t>
      </w:r>
      <w:r>
        <w:rPr>
          <w:rFonts w:eastAsia="Arial" w:cs="Arial"/>
        </w:rPr>
        <w:t>or</w:t>
      </w:r>
      <w:r>
        <w:rPr>
          <w:rFonts w:eastAsia="Arial" w:cs="Arial"/>
          <w:spacing w:val="-1"/>
        </w:rPr>
        <w:t xml:space="preserve"> </w:t>
      </w:r>
      <w:r>
        <w:rPr>
          <w:rFonts w:eastAsia="Arial" w:cs="Arial"/>
        </w:rPr>
        <w:t>proa</w:t>
      </w:r>
      <w:r>
        <w:rPr>
          <w:rFonts w:eastAsia="Arial" w:cs="Arial"/>
          <w:spacing w:val="-3"/>
        </w:rPr>
        <w:t>c</w:t>
      </w:r>
      <w:r>
        <w:rPr>
          <w:rFonts w:eastAsia="Arial" w:cs="Arial"/>
          <w:spacing w:val="1"/>
        </w:rPr>
        <w:t>t</w:t>
      </w:r>
      <w:r>
        <w:rPr>
          <w:rFonts w:eastAsia="Arial" w:cs="Arial"/>
          <w:spacing w:val="-1"/>
        </w:rPr>
        <w:t>i</w:t>
      </w:r>
      <w:r>
        <w:rPr>
          <w:rFonts w:eastAsia="Arial" w:cs="Arial"/>
          <w:spacing w:val="-2"/>
        </w:rPr>
        <w:t>v</w:t>
      </w:r>
      <w:r>
        <w:rPr>
          <w:rFonts w:eastAsia="Arial" w:cs="Arial"/>
        </w:rPr>
        <w:t>e</w:t>
      </w:r>
      <w:r>
        <w:rPr>
          <w:rFonts w:eastAsia="Arial" w:cs="Arial"/>
          <w:spacing w:val="2"/>
        </w:rPr>
        <w:t xml:space="preserve"> </w:t>
      </w:r>
      <w:r>
        <w:rPr>
          <w:rFonts w:eastAsia="Arial" w:cs="Arial"/>
        </w:rPr>
        <w:t>s</w:t>
      </w:r>
      <w:r>
        <w:rPr>
          <w:rFonts w:eastAsia="Arial" w:cs="Arial"/>
          <w:spacing w:val="-3"/>
        </w:rPr>
        <w:t>u</w:t>
      </w:r>
      <w:r>
        <w:rPr>
          <w:rFonts w:eastAsia="Arial" w:cs="Arial"/>
        </w:rPr>
        <w:t>p</w:t>
      </w:r>
      <w:r>
        <w:rPr>
          <w:rFonts w:eastAsia="Arial" w:cs="Arial"/>
          <w:spacing w:val="-1"/>
        </w:rPr>
        <w:t>e</w:t>
      </w:r>
      <w:r>
        <w:rPr>
          <w:rFonts w:eastAsia="Arial" w:cs="Arial"/>
          <w:spacing w:val="1"/>
        </w:rPr>
        <w:t>r</w:t>
      </w:r>
      <w:r>
        <w:rPr>
          <w:rFonts w:eastAsia="Arial" w:cs="Arial"/>
          <w:spacing w:val="-2"/>
        </w:rPr>
        <w:t>v</w:t>
      </w:r>
      <w:r>
        <w:rPr>
          <w:rFonts w:eastAsia="Arial" w:cs="Arial"/>
          <w:spacing w:val="-1"/>
        </w:rPr>
        <w:t>i</w:t>
      </w:r>
      <w:r>
        <w:rPr>
          <w:rFonts w:eastAsia="Arial" w:cs="Arial"/>
        </w:rPr>
        <w:t>s</w:t>
      </w:r>
      <w:r>
        <w:rPr>
          <w:rFonts w:eastAsia="Arial" w:cs="Arial"/>
          <w:spacing w:val="-1"/>
        </w:rPr>
        <w:t>i</w:t>
      </w:r>
      <w:r>
        <w:rPr>
          <w:rFonts w:eastAsia="Arial" w:cs="Arial"/>
        </w:rPr>
        <w:t>on of</w:t>
      </w:r>
      <w:r>
        <w:rPr>
          <w:rFonts w:eastAsia="Arial" w:cs="Arial"/>
          <w:spacing w:val="2"/>
        </w:rPr>
        <w:t xml:space="preserve"> </w:t>
      </w:r>
      <w:r>
        <w:rPr>
          <w:rFonts w:eastAsia="Arial" w:cs="Arial"/>
        </w:rPr>
        <w:t>a</w:t>
      </w:r>
      <w:r>
        <w:rPr>
          <w:rFonts w:eastAsia="Arial" w:cs="Arial"/>
          <w:spacing w:val="-1"/>
        </w:rPr>
        <w:t>l</w:t>
      </w:r>
      <w:r>
        <w:rPr>
          <w:rFonts w:eastAsia="Arial" w:cs="Arial"/>
        </w:rPr>
        <w:t xml:space="preserve">l </w:t>
      </w:r>
      <w:r>
        <w:rPr>
          <w:rFonts w:eastAsia="Arial" w:cs="Arial"/>
          <w:spacing w:val="-3"/>
        </w:rPr>
        <w:t>a</w:t>
      </w:r>
      <w:r>
        <w:rPr>
          <w:rFonts w:eastAsia="Arial" w:cs="Arial"/>
          <w:spacing w:val="2"/>
        </w:rPr>
        <w:t>q</w:t>
      </w:r>
      <w:r>
        <w:rPr>
          <w:rFonts w:eastAsia="Arial" w:cs="Arial"/>
        </w:rPr>
        <w:t>u</w:t>
      </w:r>
      <w:r>
        <w:rPr>
          <w:rFonts w:eastAsia="Arial" w:cs="Arial"/>
          <w:spacing w:val="-1"/>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3"/>
        </w:rPr>
        <w:t>a</w:t>
      </w:r>
      <w:r>
        <w:rPr>
          <w:rFonts w:eastAsia="Arial" w:cs="Arial"/>
          <w:spacing w:val="-2"/>
        </w:rPr>
        <w:t>r</w:t>
      </w:r>
      <w:r>
        <w:rPr>
          <w:rFonts w:eastAsia="Arial" w:cs="Arial"/>
        </w:rPr>
        <w:t>e</w:t>
      </w:r>
      <w:r>
        <w:rPr>
          <w:rFonts w:eastAsia="Arial" w:cs="Arial"/>
          <w:spacing w:val="-1"/>
        </w:rPr>
        <w:t>a</w:t>
      </w:r>
      <w:r>
        <w:rPr>
          <w:rFonts w:eastAsia="Arial" w:cs="Arial"/>
        </w:rPr>
        <w:t>s</w:t>
      </w:r>
      <w:r>
        <w:rPr>
          <w:rFonts w:eastAsia="Arial" w:cs="Arial"/>
          <w:spacing w:val="1"/>
        </w:rPr>
        <w:t xml:space="preserve"> </w:t>
      </w:r>
      <w:r>
        <w:rPr>
          <w:rFonts w:eastAsia="Arial" w:cs="Arial"/>
        </w:rPr>
        <w:t>e</w:t>
      </w:r>
      <w:r>
        <w:rPr>
          <w:rFonts w:eastAsia="Arial" w:cs="Arial"/>
          <w:spacing w:val="-1"/>
        </w:rPr>
        <w:t>n</w:t>
      </w:r>
      <w:r>
        <w:rPr>
          <w:rFonts w:eastAsia="Arial" w:cs="Arial"/>
        </w:rPr>
        <w:t>suri</w:t>
      </w:r>
      <w:r>
        <w:rPr>
          <w:rFonts w:eastAsia="Arial" w:cs="Arial"/>
          <w:spacing w:val="-3"/>
        </w:rPr>
        <w:t>n</w:t>
      </w:r>
      <w:r>
        <w:rPr>
          <w:rFonts w:eastAsia="Arial" w:cs="Arial"/>
        </w:rPr>
        <w:t>g pa</w:t>
      </w:r>
      <w:r>
        <w:rPr>
          <w:rFonts w:eastAsia="Arial" w:cs="Arial"/>
          <w:spacing w:val="-2"/>
        </w:rPr>
        <w:t>t</w:t>
      </w:r>
      <w:r>
        <w:rPr>
          <w:rFonts w:eastAsia="Arial" w:cs="Arial"/>
          <w:spacing w:val="1"/>
        </w:rPr>
        <w:t>r</w:t>
      </w:r>
      <w:r>
        <w:rPr>
          <w:rFonts w:eastAsia="Arial" w:cs="Arial"/>
        </w:rPr>
        <w:t>on s</w:t>
      </w:r>
      <w:r>
        <w:rPr>
          <w:rFonts w:eastAsia="Arial" w:cs="Arial"/>
          <w:spacing w:val="-3"/>
        </w:rPr>
        <w:t>a</w:t>
      </w:r>
      <w:r>
        <w:rPr>
          <w:rFonts w:eastAsia="Arial" w:cs="Arial"/>
          <w:spacing w:val="1"/>
        </w:rPr>
        <w:t>f</w:t>
      </w:r>
      <w:r>
        <w:rPr>
          <w:rFonts w:eastAsia="Arial" w:cs="Arial"/>
          <w:spacing w:val="-3"/>
        </w:rPr>
        <w:t>e</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n</w:t>
      </w:r>
      <w:r>
        <w:rPr>
          <w:rFonts w:eastAsia="Arial" w:cs="Arial"/>
        </w:rPr>
        <w:t xml:space="preserve">d </w:t>
      </w:r>
      <w:r>
        <w:rPr>
          <w:rFonts w:eastAsia="Arial" w:cs="Arial"/>
          <w:spacing w:val="3"/>
        </w:rPr>
        <w:t>f</w:t>
      </w:r>
      <w:r>
        <w:rPr>
          <w:rFonts w:eastAsia="Arial" w:cs="Arial"/>
          <w:spacing w:val="-3"/>
        </w:rPr>
        <w:t>i</w:t>
      </w:r>
      <w:r>
        <w:rPr>
          <w:rFonts w:eastAsia="Arial" w:cs="Arial"/>
          <w:spacing w:val="1"/>
        </w:rPr>
        <w:t>r</w:t>
      </w:r>
      <w:r>
        <w:rPr>
          <w:rFonts w:eastAsia="Arial" w:cs="Arial"/>
        </w:rPr>
        <w:t>st a</w:t>
      </w:r>
      <w:r>
        <w:rPr>
          <w:rFonts w:eastAsia="Arial" w:cs="Arial"/>
          <w:spacing w:val="-1"/>
        </w:rPr>
        <w:t>i</w:t>
      </w:r>
      <w:r>
        <w:rPr>
          <w:rFonts w:eastAsia="Arial" w:cs="Arial"/>
        </w:rPr>
        <w:t>d,</w:t>
      </w:r>
      <w:r>
        <w:rPr>
          <w:rFonts w:eastAsia="Arial" w:cs="Arial"/>
          <w:spacing w:val="-1"/>
        </w:rPr>
        <w:t xml:space="preserve"> </w:t>
      </w:r>
      <w:r>
        <w:rPr>
          <w:rFonts w:eastAsia="Arial" w:cs="Arial"/>
        </w:rPr>
        <w:t>em</w:t>
      </w:r>
      <w:r>
        <w:rPr>
          <w:rFonts w:eastAsia="Arial" w:cs="Arial"/>
          <w:spacing w:val="-2"/>
        </w:rPr>
        <w:t>er</w:t>
      </w:r>
      <w:r>
        <w:rPr>
          <w:rFonts w:eastAsia="Arial" w:cs="Arial"/>
          <w:spacing w:val="2"/>
        </w:rPr>
        <w:t>g</w:t>
      </w:r>
      <w:r>
        <w:rPr>
          <w:rFonts w:eastAsia="Arial" w:cs="Arial"/>
        </w:rPr>
        <w:t>e</w:t>
      </w:r>
      <w:r>
        <w:rPr>
          <w:rFonts w:eastAsia="Arial" w:cs="Arial"/>
          <w:spacing w:val="-1"/>
        </w:rPr>
        <w:t>n</w:t>
      </w:r>
      <w:r>
        <w:rPr>
          <w:rFonts w:eastAsia="Arial" w:cs="Arial"/>
        </w:rPr>
        <w:t>cy</w:t>
      </w:r>
      <w:r>
        <w:rPr>
          <w:rFonts w:eastAsia="Arial" w:cs="Arial"/>
          <w:spacing w:val="-1"/>
        </w:rPr>
        <w:t xml:space="preserve"> i</w:t>
      </w:r>
      <w:r>
        <w:rPr>
          <w:rFonts w:eastAsia="Arial" w:cs="Arial"/>
        </w:rPr>
        <w:t>nc</w:t>
      </w:r>
      <w:r>
        <w:rPr>
          <w:rFonts w:eastAsia="Arial" w:cs="Arial"/>
          <w:spacing w:val="-1"/>
        </w:rPr>
        <w:t>i</w:t>
      </w:r>
      <w:r>
        <w:rPr>
          <w:rFonts w:eastAsia="Arial" w:cs="Arial"/>
        </w:rPr>
        <w:t>d</w:t>
      </w:r>
      <w:r>
        <w:rPr>
          <w:rFonts w:eastAsia="Arial" w:cs="Arial"/>
          <w:spacing w:val="-1"/>
        </w:rPr>
        <w:t>e</w:t>
      </w:r>
      <w:r>
        <w:rPr>
          <w:rFonts w:eastAsia="Arial" w:cs="Arial"/>
        </w:rPr>
        <w:t xml:space="preserve">nt </w:t>
      </w:r>
      <w:r>
        <w:rPr>
          <w:rFonts w:eastAsia="Arial" w:cs="Arial"/>
          <w:spacing w:val="1"/>
        </w:rPr>
        <w:t>r</w:t>
      </w:r>
      <w:r>
        <w:rPr>
          <w:rFonts w:eastAsia="Arial" w:cs="Arial"/>
        </w:rPr>
        <w:t>es</w:t>
      </w:r>
      <w:r>
        <w:rPr>
          <w:rFonts w:eastAsia="Arial" w:cs="Arial"/>
          <w:spacing w:val="-1"/>
        </w:rPr>
        <w:t>p</w:t>
      </w:r>
      <w:r>
        <w:rPr>
          <w:rFonts w:eastAsia="Arial" w:cs="Arial"/>
        </w:rPr>
        <w:t>o</w:t>
      </w:r>
      <w:r>
        <w:rPr>
          <w:rFonts w:eastAsia="Arial" w:cs="Arial"/>
          <w:spacing w:val="-1"/>
        </w:rPr>
        <w:t>n</w:t>
      </w:r>
      <w:r>
        <w:rPr>
          <w:rFonts w:eastAsia="Arial" w:cs="Arial"/>
        </w:rPr>
        <w:t>se</w:t>
      </w:r>
      <w:r>
        <w:rPr>
          <w:rFonts w:eastAsia="Arial" w:cs="Arial"/>
          <w:spacing w:val="-2"/>
        </w:rPr>
        <w:t xml:space="preserve"> </w:t>
      </w:r>
      <w:r>
        <w:rPr>
          <w:rFonts w:eastAsia="Arial" w:cs="Arial"/>
        </w:rPr>
        <w:t>proced</w:t>
      </w:r>
      <w:r>
        <w:rPr>
          <w:rFonts w:eastAsia="Arial" w:cs="Arial"/>
          <w:spacing w:val="-3"/>
        </w:rPr>
        <w:t>u</w:t>
      </w:r>
      <w:r>
        <w:rPr>
          <w:rFonts w:eastAsia="Arial" w:cs="Arial"/>
          <w:spacing w:val="1"/>
        </w:rPr>
        <w:t>r</w:t>
      </w:r>
      <w:r>
        <w:rPr>
          <w:rFonts w:eastAsia="Arial" w:cs="Arial"/>
        </w:rPr>
        <w:t>es</w:t>
      </w:r>
      <w:r>
        <w:rPr>
          <w:rFonts w:eastAsia="Arial" w:cs="Arial"/>
          <w:spacing w:val="-2"/>
        </w:rPr>
        <w:t xml:space="preserve"> </w:t>
      </w:r>
      <w:r>
        <w:rPr>
          <w:rFonts w:eastAsia="Arial" w:cs="Arial"/>
        </w:rPr>
        <w:t>a</w:t>
      </w:r>
      <w:r>
        <w:rPr>
          <w:rFonts w:eastAsia="Arial" w:cs="Arial"/>
          <w:spacing w:val="-1"/>
        </w:rPr>
        <w:t>n</w:t>
      </w:r>
      <w:r>
        <w:rPr>
          <w:rFonts w:eastAsia="Arial" w:cs="Arial"/>
        </w:rPr>
        <w:t xml:space="preserve">d </w:t>
      </w:r>
      <w:r>
        <w:rPr>
          <w:rFonts w:eastAsia="Arial" w:cs="Arial"/>
          <w:spacing w:val="-2"/>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w:t>
      </w:r>
      <w:r>
        <w:rPr>
          <w:rFonts w:eastAsia="Arial" w:cs="Arial"/>
          <w:spacing w:val="-1"/>
        </w:rPr>
        <w:t>n</w:t>
      </w:r>
      <w:r>
        <w:rPr>
          <w:rFonts w:eastAsia="Arial" w:cs="Arial"/>
        </w:rPr>
        <w:t>t o</w:t>
      </w:r>
      <w:r>
        <w:rPr>
          <w:rFonts w:eastAsia="Arial" w:cs="Arial"/>
          <w:spacing w:val="-1"/>
        </w:rPr>
        <w:t>p</w:t>
      </w:r>
      <w:r>
        <w:rPr>
          <w:rFonts w:eastAsia="Arial" w:cs="Arial"/>
        </w:rPr>
        <w:t>er</w:t>
      </w:r>
      <w:r>
        <w:rPr>
          <w:rFonts w:eastAsia="Arial" w:cs="Arial"/>
          <w:spacing w:val="-2"/>
        </w:rPr>
        <w:t>a</w:t>
      </w:r>
      <w:r>
        <w:rPr>
          <w:rFonts w:eastAsia="Arial" w:cs="Arial"/>
          <w:spacing w:val="1"/>
        </w:rPr>
        <w:t>t</w:t>
      </w:r>
      <w:r>
        <w:rPr>
          <w:rFonts w:eastAsia="Arial" w:cs="Arial"/>
          <w:spacing w:val="-1"/>
        </w:rPr>
        <w:t>i</w:t>
      </w:r>
      <w:r>
        <w:rPr>
          <w:rFonts w:eastAsia="Arial" w:cs="Arial"/>
        </w:rPr>
        <w:t xml:space="preserve">on </w:t>
      </w:r>
      <w:r>
        <w:rPr>
          <w:rFonts w:eastAsia="Arial" w:cs="Arial"/>
          <w:spacing w:val="-3"/>
        </w:rPr>
        <w:t>o</w:t>
      </w:r>
      <w:r>
        <w:rPr>
          <w:rFonts w:eastAsia="Arial" w:cs="Arial"/>
        </w:rPr>
        <w:t xml:space="preserve">f </w:t>
      </w:r>
      <w:r>
        <w:rPr>
          <w:rFonts w:eastAsia="Arial" w:cs="Arial"/>
          <w:spacing w:val="1"/>
        </w:rPr>
        <w:t>t</w:t>
      </w:r>
      <w:r>
        <w:rPr>
          <w:rFonts w:eastAsia="Arial" w:cs="Arial"/>
        </w:rPr>
        <w:t xml:space="preserve">he </w:t>
      </w:r>
      <w:r>
        <w:rPr>
          <w:rFonts w:eastAsia="Arial" w:cs="Arial"/>
          <w:spacing w:val="-3"/>
        </w:rPr>
        <w:t>A</w:t>
      </w:r>
      <w:r>
        <w:rPr>
          <w:rFonts w:eastAsia="Arial" w:cs="Arial"/>
          <w:spacing w:val="2"/>
        </w:rPr>
        <w:t>q</w:t>
      </w:r>
      <w:r>
        <w:rPr>
          <w:rFonts w:eastAsia="Arial" w:cs="Arial"/>
        </w:rPr>
        <w:t>u</w:t>
      </w:r>
      <w:r>
        <w:rPr>
          <w:rFonts w:eastAsia="Arial" w:cs="Arial"/>
          <w:spacing w:val="-3"/>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1"/>
        </w:rPr>
        <w:t>C</w:t>
      </w:r>
      <w:r>
        <w:rPr>
          <w:rFonts w:eastAsia="Arial" w:cs="Arial"/>
        </w:rPr>
        <w:t>e</w:t>
      </w:r>
      <w:r>
        <w:rPr>
          <w:rFonts w:eastAsia="Arial" w:cs="Arial"/>
          <w:spacing w:val="-1"/>
        </w:rPr>
        <w:t>nt</w:t>
      </w:r>
      <w:r>
        <w:rPr>
          <w:rFonts w:eastAsia="Arial" w:cs="Arial"/>
          <w:spacing w:val="1"/>
        </w:rPr>
        <w:t>r</w:t>
      </w:r>
      <w:r>
        <w:rPr>
          <w:rFonts w:eastAsia="Arial" w:cs="Arial"/>
        </w:rPr>
        <w:t>e.</w:t>
      </w:r>
    </w:p>
    <w:p w14:paraId="04FD462F" w14:textId="77777777" w:rsidR="00BA4984" w:rsidRDefault="00BA4984" w:rsidP="00BA4984">
      <w:pPr>
        <w:keepNext/>
        <w:keepLines/>
        <w:spacing w:after="0" w:line="246" w:lineRule="auto"/>
        <w:ind w:right="48"/>
        <w:rPr>
          <w:rFonts w:eastAsia="Arial" w:cs="Arial"/>
        </w:rPr>
      </w:pPr>
    </w:p>
    <w:p w14:paraId="037A3F23" w14:textId="77777777" w:rsidR="00F339CD" w:rsidRDefault="00F339CD" w:rsidP="00614552">
      <w:pPr>
        <w:pStyle w:val="Heading1"/>
      </w:pPr>
      <w:r w:rsidRPr="00A14A03">
        <w:t>Key accountabilities</w:t>
      </w:r>
    </w:p>
    <w:p w14:paraId="03D4CED3" w14:textId="77777777" w:rsidR="008379A2" w:rsidRPr="009367E4" w:rsidRDefault="008379A2" w:rsidP="009367E4">
      <w:pPr>
        <w:pStyle w:val="ListParagraph"/>
        <w:numPr>
          <w:ilvl w:val="0"/>
          <w:numId w:val="8"/>
        </w:numPr>
        <w:tabs>
          <w:tab w:val="left" w:pos="900"/>
        </w:tabs>
        <w:spacing w:after="0" w:line="256" w:lineRule="exact"/>
        <w:ind w:right="-20"/>
        <w:rPr>
          <w:rFonts w:eastAsia="Arial" w:cs="Arial"/>
          <w:spacing w:val="1"/>
        </w:rPr>
      </w:pPr>
      <w:r w:rsidRPr="008379A2">
        <w:rPr>
          <w:rFonts w:eastAsia="Arial" w:cs="Arial"/>
          <w:spacing w:val="1"/>
        </w:rPr>
        <w:t>Im</w:t>
      </w:r>
      <w:r w:rsidRPr="009367E4">
        <w:rPr>
          <w:rFonts w:eastAsia="Arial" w:cs="Arial"/>
          <w:spacing w:val="1"/>
        </w:rPr>
        <w:t xml:space="preserve">plement and </w:t>
      </w:r>
      <w:r w:rsidR="00750641" w:rsidRPr="009367E4">
        <w:rPr>
          <w:rFonts w:eastAsia="Arial" w:cs="Arial"/>
          <w:spacing w:val="1"/>
        </w:rPr>
        <w:t xml:space="preserve">proactively </w:t>
      </w:r>
      <w:r w:rsidRPr="008379A2">
        <w:rPr>
          <w:rFonts w:eastAsia="Arial" w:cs="Arial"/>
          <w:spacing w:val="1"/>
        </w:rPr>
        <w:t>m</w:t>
      </w:r>
      <w:r w:rsidRPr="009367E4">
        <w:rPr>
          <w:rFonts w:eastAsia="Arial" w:cs="Arial"/>
          <w:spacing w:val="1"/>
        </w:rPr>
        <w:t>oni</w:t>
      </w:r>
      <w:r w:rsidRPr="008379A2">
        <w:rPr>
          <w:rFonts w:eastAsia="Arial" w:cs="Arial"/>
          <w:spacing w:val="1"/>
        </w:rPr>
        <w:t>t</w:t>
      </w:r>
      <w:r w:rsidRPr="009367E4">
        <w:rPr>
          <w:rFonts w:eastAsia="Arial" w:cs="Arial"/>
          <w:spacing w:val="1"/>
        </w:rPr>
        <w:t xml:space="preserve">or the use of </w:t>
      </w:r>
      <w:r w:rsidRPr="008379A2">
        <w:rPr>
          <w:rFonts w:eastAsia="Arial" w:cs="Arial"/>
          <w:spacing w:val="1"/>
        </w:rPr>
        <w:t>f</w:t>
      </w:r>
      <w:r w:rsidRPr="009367E4">
        <w:rPr>
          <w:rFonts w:eastAsia="Arial" w:cs="Arial"/>
          <w:spacing w:val="1"/>
        </w:rPr>
        <w:t>acili</w:t>
      </w:r>
      <w:r w:rsidRPr="008379A2">
        <w:rPr>
          <w:rFonts w:eastAsia="Arial" w:cs="Arial"/>
          <w:spacing w:val="1"/>
        </w:rPr>
        <w:t>t</w:t>
      </w:r>
      <w:r w:rsidRPr="009367E4">
        <w:rPr>
          <w:rFonts w:eastAsia="Arial" w:cs="Arial"/>
          <w:spacing w:val="1"/>
        </w:rPr>
        <w:t>ies by public</w:t>
      </w:r>
      <w:r w:rsidRPr="008379A2">
        <w:rPr>
          <w:rFonts w:eastAsia="Arial" w:cs="Arial"/>
          <w:spacing w:val="1"/>
        </w:rPr>
        <w:t xml:space="preserve"> </w:t>
      </w:r>
      <w:r w:rsidRPr="009367E4">
        <w:rPr>
          <w:rFonts w:eastAsia="Arial" w:cs="Arial"/>
          <w:spacing w:val="1"/>
        </w:rPr>
        <w:t>and spor</w:t>
      </w:r>
      <w:r w:rsidRPr="008379A2">
        <w:rPr>
          <w:rFonts w:eastAsia="Arial" w:cs="Arial"/>
          <w:spacing w:val="1"/>
        </w:rPr>
        <w:t>t</w:t>
      </w:r>
      <w:r w:rsidRPr="009367E4">
        <w:rPr>
          <w:rFonts w:eastAsia="Arial" w:cs="Arial"/>
          <w:spacing w:val="1"/>
        </w:rPr>
        <w:t>ing g</w:t>
      </w:r>
      <w:r w:rsidRPr="008379A2">
        <w:rPr>
          <w:rFonts w:eastAsia="Arial" w:cs="Arial"/>
          <w:spacing w:val="1"/>
        </w:rPr>
        <w:t>r</w:t>
      </w:r>
      <w:r w:rsidRPr="009367E4">
        <w:rPr>
          <w:rFonts w:eastAsia="Arial" w:cs="Arial"/>
          <w:spacing w:val="1"/>
        </w:rPr>
        <w:t>oups</w:t>
      </w:r>
      <w:r w:rsidRPr="008379A2">
        <w:rPr>
          <w:rFonts w:eastAsia="Arial" w:cs="Arial"/>
          <w:spacing w:val="1"/>
        </w:rPr>
        <w:t xml:space="preserve"> </w:t>
      </w:r>
      <w:r w:rsidRPr="009367E4">
        <w:rPr>
          <w:rFonts w:eastAsia="Arial" w:cs="Arial"/>
          <w:spacing w:val="1"/>
        </w:rPr>
        <w:t>in acco</w:t>
      </w:r>
      <w:r w:rsidRPr="008379A2">
        <w:rPr>
          <w:rFonts w:eastAsia="Arial" w:cs="Arial"/>
          <w:spacing w:val="1"/>
        </w:rPr>
        <w:t>r</w:t>
      </w:r>
      <w:r w:rsidRPr="009367E4">
        <w:rPr>
          <w:rFonts w:eastAsia="Arial" w:cs="Arial"/>
          <w:spacing w:val="1"/>
        </w:rPr>
        <w:t>dance wi</w:t>
      </w:r>
      <w:r w:rsidRPr="008379A2">
        <w:rPr>
          <w:rFonts w:eastAsia="Arial" w:cs="Arial"/>
          <w:spacing w:val="1"/>
        </w:rPr>
        <w:t>t</w:t>
      </w:r>
      <w:r w:rsidRPr="009367E4">
        <w:rPr>
          <w:rFonts w:eastAsia="Arial" w:cs="Arial"/>
          <w:spacing w:val="1"/>
        </w:rPr>
        <w:t>h the Cen</w:t>
      </w:r>
      <w:r w:rsidRPr="008379A2">
        <w:rPr>
          <w:rFonts w:eastAsia="Arial" w:cs="Arial"/>
          <w:spacing w:val="1"/>
        </w:rPr>
        <w:t>tr</w:t>
      </w:r>
      <w:r w:rsidRPr="009367E4">
        <w:rPr>
          <w:rFonts w:eastAsia="Arial" w:cs="Arial"/>
          <w:spacing w:val="1"/>
        </w:rPr>
        <w:t>e’s</w:t>
      </w:r>
      <w:r w:rsidRPr="008379A2">
        <w:rPr>
          <w:rFonts w:eastAsia="Arial" w:cs="Arial"/>
          <w:spacing w:val="1"/>
        </w:rPr>
        <w:t xml:space="preserve"> </w:t>
      </w:r>
      <w:r w:rsidRPr="009367E4">
        <w:rPr>
          <w:rFonts w:eastAsia="Arial" w:cs="Arial"/>
          <w:spacing w:val="1"/>
        </w:rPr>
        <w:t>p</w:t>
      </w:r>
      <w:r w:rsidRPr="008379A2">
        <w:rPr>
          <w:rFonts w:eastAsia="Arial" w:cs="Arial"/>
          <w:spacing w:val="1"/>
        </w:rPr>
        <w:t>r</w:t>
      </w:r>
      <w:r w:rsidRPr="009367E4">
        <w:rPr>
          <w:rFonts w:eastAsia="Arial" w:cs="Arial"/>
          <w:spacing w:val="1"/>
        </w:rPr>
        <w:t>og</w:t>
      </w:r>
      <w:r w:rsidRPr="008379A2">
        <w:rPr>
          <w:rFonts w:eastAsia="Arial" w:cs="Arial"/>
          <w:spacing w:val="1"/>
        </w:rPr>
        <w:t>r</w:t>
      </w:r>
      <w:r w:rsidRPr="009367E4">
        <w:rPr>
          <w:rFonts w:eastAsia="Arial" w:cs="Arial"/>
          <w:spacing w:val="1"/>
        </w:rPr>
        <w:t>a</w:t>
      </w:r>
      <w:r w:rsidRPr="008379A2">
        <w:rPr>
          <w:rFonts w:eastAsia="Arial" w:cs="Arial"/>
          <w:spacing w:val="1"/>
        </w:rPr>
        <w:t>m</w:t>
      </w:r>
      <w:r w:rsidRPr="009367E4">
        <w:rPr>
          <w:rFonts w:eastAsia="Arial" w:cs="Arial"/>
          <w:spacing w:val="1"/>
        </w:rPr>
        <w:t>s and polici</w:t>
      </w:r>
      <w:r w:rsidR="00C44275" w:rsidRPr="009367E4">
        <w:rPr>
          <w:rFonts w:eastAsia="Arial" w:cs="Arial"/>
          <w:spacing w:val="1"/>
        </w:rPr>
        <w:t>es</w:t>
      </w:r>
      <w:r w:rsidR="007C3D93" w:rsidRPr="009367E4">
        <w:rPr>
          <w:rFonts w:eastAsia="Arial" w:cs="Arial"/>
          <w:spacing w:val="1"/>
        </w:rPr>
        <w:t>.</w:t>
      </w:r>
    </w:p>
    <w:p w14:paraId="160F3578" w14:textId="77777777" w:rsidR="009367E4" w:rsidRDefault="00750641" w:rsidP="009367E4">
      <w:pPr>
        <w:pStyle w:val="ListParagraph"/>
        <w:numPr>
          <w:ilvl w:val="0"/>
          <w:numId w:val="8"/>
        </w:numPr>
        <w:tabs>
          <w:tab w:val="left" w:pos="900"/>
        </w:tabs>
        <w:spacing w:after="0" w:line="256" w:lineRule="exact"/>
        <w:ind w:right="-20"/>
        <w:rPr>
          <w:rFonts w:eastAsia="Arial" w:cs="Arial"/>
          <w:spacing w:val="1"/>
        </w:rPr>
      </w:pPr>
      <w:r w:rsidRPr="009367E4">
        <w:rPr>
          <w:rFonts w:eastAsia="Arial" w:cs="Arial"/>
          <w:spacing w:val="1"/>
        </w:rPr>
        <w:t>Implement operational systems and procedures to ensure all venue operatio</w:t>
      </w:r>
      <w:r w:rsidR="00BA4984">
        <w:rPr>
          <w:rFonts w:eastAsia="Arial" w:cs="Arial"/>
          <w:spacing w:val="1"/>
        </w:rPr>
        <w:t xml:space="preserve">nal requirements are met and </w:t>
      </w:r>
      <w:r w:rsidRPr="009367E4">
        <w:rPr>
          <w:rFonts w:eastAsia="Arial" w:cs="Arial"/>
          <w:spacing w:val="1"/>
        </w:rPr>
        <w:t xml:space="preserve">maintain high standards of service delivery, venue presentation, </w:t>
      </w:r>
      <w:proofErr w:type="gramStart"/>
      <w:r w:rsidRPr="009367E4">
        <w:rPr>
          <w:rFonts w:eastAsia="Arial" w:cs="Arial"/>
          <w:spacing w:val="1"/>
        </w:rPr>
        <w:t>safety</w:t>
      </w:r>
      <w:proofErr w:type="gramEnd"/>
      <w:r w:rsidRPr="009367E4">
        <w:rPr>
          <w:rFonts w:eastAsia="Arial" w:cs="Arial"/>
          <w:spacing w:val="1"/>
        </w:rPr>
        <w:t xml:space="preserve"> and security.</w:t>
      </w:r>
    </w:p>
    <w:p w14:paraId="6082F4A3" w14:textId="77777777" w:rsidR="008379A2" w:rsidRPr="009367E4" w:rsidRDefault="008379A2" w:rsidP="009367E4">
      <w:pPr>
        <w:pStyle w:val="ListParagraph"/>
        <w:numPr>
          <w:ilvl w:val="0"/>
          <w:numId w:val="8"/>
        </w:numPr>
        <w:tabs>
          <w:tab w:val="left" w:pos="900"/>
        </w:tabs>
        <w:spacing w:after="0" w:line="256" w:lineRule="exact"/>
        <w:ind w:right="-20"/>
        <w:rPr>
          <w:rFonts w:eastAsia="Arial" w:cs="Arial"/>
          <w:spacing w:val="1"/>
        </w:rPr>
      </w:pPr>
      <w:r w:rsidRPr="009367E4">
        <w:rPr>
          <w:rFonts w:eastAsia="Arial" w:cs="Arial"/>
          <w:spacing w:val="1"/>
        </w:rPr>
        <w:t>Ensu</w:t>
      </w:r>
      <w:r w:rsidRPr="00750641">
        <w:rPr>
          <w:rFonts w:eastAsia="Arial" w:cs="Arial"/>
          <w:spacing w:val="1"/>
        </w:rPr>
        <w:t>r</w:t>
      </w:r>
      <w:r w:rsidRPr="009367E4">
        <w:rPr>
          <w:rFonts w:eastAsia="Arial" w:cs="Arial"/>
          <w:spacing w:val="1"/>
        </w:rPr>
        <w:t xml:space="preserve">e </w:t>
      </w:r>
      <w:r w:rsidRPr="00750641">
        <w:rPr>
          <w:rFonts w:eastAsia="Arial" w:cs="Arial"/>
          <w:spacing w:val="1"/>
        </w:rPr>
        <w:t>t</w:t>
      </w:r>
      <w:r w:rsidRPr="009367E4">
        <w:rPr>
          <w:rFonts w:eastAsia="Arial" w:cs="Arial"/>
          <w:spacing w:val="1"/>
        </w:rPr>
        <w:t>hat all assets</w:t>
      </w:r>
      <w:r w:rsidRPr="00750641">
        <w:rPr>
          <w:rFonts w:eastAsia="Arial" w:cs="Arial"/>
          <w:spacing w:val="1"/>
        </w:rPr>
        <w:t>/</w:t>
      </w:r>
      <w:r w:rsidRPr="009367E4">
        <w:rPr>
          <w:rFonts w:eastAsia="Arial" w:cs="Arial"/>
          <w:spacing w:val="1"/>
        </w:rPr>
        <w:t>supplies a</w:t>
      </w:r>
      <w:r w:rsidRPr="00750641">
        <w:rPr>
          <w:rFonts w:eastAsia="Arial" w:cs="Arial"/>
          <w:spacing w:val="1"/>
        </w:rPr>
        <w:t>r</w:t>
      </w:r>
      <w:r w:rsidRPr="009367E4">
        <w:rPr>
          <w:rFonts w:eastAsia="Arial" w:cs="Arial"/>
          <w:spacing w:val="1"/>
        </w:rPr>
        <w:t>e s</w:t>
      </w:r>
      <w:r w:rsidRPr="00750641">
        <w:rPr>
          <w:rFonts w:eastAsia="Arial" w:cs="Arial"/>
          <w:spacing w:val="1"/>
        </w:rPr>
        <w:t>t</w:t>
      </w:r>
      <w:r w:rsidR="00750641" w:rsidRPr="009367E4">
        <w:rPr>
          <w:rFonts w:eastAsia="Arial" w:cs="Arial"/>
          <w:spacing w:val="1"/>
        </w:rPr>
        <w:t>ored</w:t>
      </w:r>
      <w:r w:rsidRPr="009367E4">
        <w:rPr>
          <w:rFonts w:eastAsia="Arial" w:cs="Arial"/>
          <w:spacing w:val="1"/>
        </w:rPr>
        <w:t xml:space="preserve"> secu</w:t>
      </w:r>
      <w:r w:rsidRPr="00750641">
        <w:rPr>
          <w:rFonts w:eastAsia="Arial" w:cs="Arial"/>
          <w:spacing w:val="1"/>
        </w:rPr>
        <w:t>r</w:t>
      </w:r>
      <w:r w:rsidRPr="009367E4">
        <w:rPr>
          <w:rFonts w:eastAsia="Arial" w:cs="Arial"/>
          <w:spacing w:val="1"/>
        </w:rPr>
        <w:t>ely and p</w:t>
      </w:r>
      <w:r w:rsidRPr="00750641">
        <w:rPr>
          <w:rFonts w:eastAsia="Arial" w:cs="Arial"/>
          <w:spacing w:val="1"/>
        </w:rPr>
        <w:t>r</w:t>
      </w:r>
      <w:r w:rsidRPr="009367E4">
        <w:rPr>
          <w:rFonts w:eastAsia="Arial" w:cs="Arial"/>
          <w:spacing w:val="1"/>
        </w:rPr>
        <w:t>operly accoun</w:t>
      </w:r>
      <w:r w:rsidRPr="00750641">
        <w:rPr>
          <w:rFonts w:eastAsia="Arial" w:cs="Arial"/>
          <w:spacing w:val="1"/>
        </w:rPr>
        <w:t>t</w:t>
      </w:r>
      <w:r w:rsidRPr="009367E4">
        <w:rPr>
          <w:rFonts w:eastAsia="Arial" w:cs="Arial"/>
          <w:spacing w:val="1"/>
        </w:rPr>
        <w:t>ed fo</w:t>
      </w:r>
      <w:r w:rsidRPr="00750641">
        <w:rPr>
          <w:rFonts w:eastAsia="Arial" w:cs="Arial"/>
          <w:spacing w:val="1"/>
        </w:rPr>
        <w:t>r</w:t>
      </w:r>
      <w:r w:rsidR="007C3D93" w:rsidRPr="00750641">
        <w:rPr>
          <w:rFonts w:eastAsia="Arial" w:cs="Arial"/>
          <w:spacing w:val="1"/>
        </w:rPr>
        <w:t>.</w:t>
      </w:r>
    </w:p>
    <w:p w14:paraId="1AF00C53" w14:textId="77777777" w:rsidR="008379A2" w:rsidRPr="009367E4" w:rsidRDefault="00B600EC" w:rsidP="009367E4">
      <w:pPr>
        <w:pStyle w:val="ListParagraph"/>
        <w:numPr>
          <w:ilvl w:val="0"/>
          <w:numId w:val="8"/>
        </w:numPr>
        <w:tabs>
          <w:tab w:val="left" w:pos="900"/>
        </w:tabs>
        <w:spacing w:after="0" w:line="256" w:lineRule="exact"/>
        <w:ind w:right="-20"/>
        <w:rPr>
          <w:rFonts w:eastAsia="Arial" w:cs="Arial"/>
          <w:spacing w:val="1"/>
        </w:rPr>
      </w:pPr>
      <w:r w:rsidRPr="009367E4">
        <w:rPr>
          <w:rFonts w:eastAsia="Arial" w:cs="Arial"/>
          <w:spacing w:val="1"/>
        </w:rPr>
        <w:t>Ensure</w:t>
      </w:r>
      <w:r w:rsidR="008379A2" w:rsidRPr="009367E4">
        <w:rPr>
          <w:rFonts w:eastAsia="Arial" w:cs="Arial"/>
          <w:spacing w:val="1"/>
        </w:rPr>
        <w:t xml:space="preserve"> po</w:t>
      </w:r>
      <w:r w:rsidR="008379A2" w:rsidRPr="008379A2">
        <w:rPr>
          <w:rFonts w:eastAsia="Arial" w:cs="Arial"/>
          <w:spacing w:val="1"/>
        </w:rPr>
        <w:t>t</w:t>
      </w:r>
      <w:r w:rsidR="008379A2" w:rsidRPr="009367E4">
        <w:rPr>
          <w:rFonts w:eastAsia="Arial" w:cs="Arial"/>
          <w:spacing w:val="1"/>
        </w:rPr>
        <w:t>en</w:t>
      </w:r>
      <w:r w:rsidR="008379A2" w:rsidRPr="008379A2">
        <w:rPr>
          <w:rFonts w:eastAsia="Arial" w:cs="Arial"/>
          <w:spacing w:val="1"/>
        </w:rPr>
        <w:t>t</w:t>
      </w:r>
      <w:r w:rsidR="008379A2" w:rsidRPr="009367E4">
        <w:rPr>
          <w:rFonts w:eastAsia="Arial" w:cs="Arial"/>
          <w:spacing w:val="1"/>
        </w:rPr>
        <w:t>ial safe</w:t>
      </w:r>
      <w:r w:rsidR="008379A2" w:rsidRPr="008379A2">
        <w:rPr>
          <w:rFonts w:eastAsia="Arial" w:cs="Arial"/>
          <w:spacing w:val="1"/>
        </w:rPr>
        <w:t>t</w:t>
      </w:r>
      <w:r w:rsidR="008379A2" w:rsidRPr="009367E4">
        <w:rPr>
          <w:rFonts w:eastAsia="Arial" w:cs="Arial"/>
          <w:spacing w:val="1"/>
        </w:rPr>
        <w:t>y issues</w:t>
      </w:r>
      <w:r w:rsidR="008379A2" w:rsidRPr="008379A2">
        <w:rPr>
          <w:rFonts w:eastAsia="Arial" w:cs="Arial"/>
          <w:spacing w:val="1"/>
        </w:rPr>
        <w:t xml:space="preserve"> </w:t>
      </w:r>
      <w:r w:rsidR="008379A2" w:rsidRPr="009367E4">
        <w:rPr>
          <w:rFonts w:eastAsia="Arial" w:cs="Arial"/>
          <w:spacing w:val="1"/>
        </w:rPr>
        <w:t xml:space="preserve">which </w:t>
      </w:r>
      <w:r w:rsidR="008379A2" w:rsidRPr="008379A2">
        <w:rPr>
          <w:rFonts w:eastAsia="Arial" w:cs="Arial"/>
          <w:spacing w:val="1"/>
        </w:rPr>
        <w:t>m</w:t>
      </w:r>
      <w:r w:rsidR="008379A2" w:rsidRPr="009367E4">
        <w:rPr>
          <w:rFonts w:eastAsia="Arial" w:cs="Arial"/>
          <w:spacing w:val="1"/>
        </w:rPr>
        <w:t>ay cause in</w:t>
      </w:r>
      <w:r w:rsidR="008379A2" w:rsidRPr="008379A2">
        <w:rPr>
          <w:rFonts w:eastAsia="Arial" w:cs="Arial"/>
          <w:spacing w:val="1"/>
        </w:rPr>
        <w:t>j</w:t>
      </w:r>
      <w:r w:rsidR="008379A2" w:rsidRPr="009367E4">
        <w:rPr>
          <w:rFonts w:eastAsia="Arial" w:cs="Arial"/>
          <w:spacing w:val="1"/>
        </w:rPr>
        <w:t>u</w:t>
      </w:r>
      <w:r w:rsidR="008379A2" w:rsidRPr="008379A2">
        <w:rPr>
          <w:rFonts w:eastAsia="Arial" w:cs="Arial"/>
          <w:spacing w:val="1"/>
        </w:rPr>
        <w:t>r</w:t>
      </w:r>
      <w:r w:rsidR="008379A2" w:rsidRPr="009367E4">
        <w:rPr>
          <w:rFonts w:eastAsia="Arial" w:cs="Arial"/>
          <w:spacing w:val="1"/>
        </w:rPr>
        <w:t>y or illness</w:t>
      </w:r>
      <w:r w:rsidR="008379A2" w:rsidRPr="008379A2">
        <w:rPr>
          <w:rFonts w:eastAsia="Arial" w:cs="Arial"/>
          <w:spacing w:val="1"/>
        </w:rPr>
        <w:t xml:space="preserve"> t</w:t>
      </w:r>
      <w:r w:rsidR="008379A2" w:rsidRPr="009367E4">
        <w:rPr>
          <w:rFonts w:eastAsia="Arial" w:cs="Arial"/>
          <w:spacing w:val="1"/>
        </w:rPr>
        <w:t>o s</w:t>
      </w:r>
      <w:r w:rsidR="008379A2" w:rsidRPr="008379A2">
        <w:rPr>
          <w:rFonts w:eastAsia="Arial" w:cs="Arial"/>
          <w:spacing w:val="1"/>
        </w:rPr>
        <w:t>t</w:t>
      </w:r>
      <w:r w:rsidR="008379A2" w:rsidRPr="009367E4">
        <w:rPr>
          <w:rFonts w:eastAsia="Arial" w:cs="Arial"/>
          <w:spacing w:val="1"/>
        </w:rPr>
        <w:t>a</w:t>
      </w:r>
      <w:r w:rsidR="008379A2" w:rsidRPr="008379A2">
        <w:rPr>
          <w:rFonts w:eastAsia="Arial" w:cs="Arial"/>
          <w:spacing w:val="1"/>
        </w:rPr>
        <w:t>f</w:t>
      </w:r>
      <w:r w:rsidR="008379A2" w:rsidRPr="009367E4">
        <w:rPr>
          <w:rFonts w:eastAsia="Arial" w:cs="Arial"/>
          <w:spacing w:val="1"/>
        </w:rPr>
        <w:t>f or pa</w:t>
      </w:r>
      <w:r w:rsidR="008379A2" w:rsidRPr="008379A2">
        <w:rPr>
          <w:rFonts w:eastAsia="Arial" w:cs="Arial"/>
          <w:spacing w:val="1"/>
        </w:rPr>
        <w:t>tr</w:t>
      </w:r>
      <w:r w:rsidR="008379A2" w:rsidRPr="009367E4">
        <w:rPr>
          <w:rFonts w:eastAsia="Arial" w:cs="Arial"/>
          <w:spacing w:val="1"/>
        </w:rPr>
        <w:t>ons</w:t>
      </w:r>
      <w:r w:rsidRPr="009367E4">
        <w:rPr>
          <w:rFonts w:eastAsia="Arial" w:cs="Arial"/>
          <w:spacing w:val="1"/>
        </w:rPr>
        <w:t xml:space="preserve"> are </w:t>
      </w:r>
      <w:r w:rsidR="00C44275" w:rsidRPr="009367E4">
        <w:rPr>
          <w:rFonts w:eastAsia="Arial" w:cs="Arial"/>
          <w:spacing w:val="1"/>
        </w:rPr>
        <w:t xml:space="preserve">addressed or </w:t>
      </w:r>
      <w:r w:rsidRPr="009367E4">
        <w:rPr>
          <w:rFonts w:eastAsia="Arial" w:cs="Arial"/>
          <w:spacing w:val="1"/>
        </w:rPr>
        <w:t>reported immediately</w:t>
      </w:r>
      <w:r w:rsidR="007C3D93" w:rsidRPr="009367E4">
        <w:rPr>
          <w:rFonts w:eastAsia="Arial" w:cs="Arial"/>
          <w:spacing w:val="1"/>
        </w:rPr>
        <w:t>.</w:t>
      </w:r>
    </w:p>
    <w:p w14:paraId="06159057" w14:textId="77777777" w:rsidR="00EE5CCA" w:rsidRPr="009367E4" w:rsidRDefault="00EE5CCA" w:rsidP="009367E4">
      <w:pPr>
        <w:pStyle w:val="ListParagraph"/>
        <w:numPr>
          <w:ilvl w:val="0"/>
          <w:numId w:val="8"/>
        </w:numPr>
        <w:tabs>
          <w:tab w:val="left" w:pos="900"/>
        </w:tabs>
        <w:spacing w:after="0" w:line="256" w:lineRule="exact"/>
        <w:ind w:right="-20"/>
        <w:rPr>
          <w:rFonts w:eastAsia="Arial" w:cs="Arial"/>
          <w:spacing w:val="1"/>
        </w:rPr>
      </w:pPr>
      <w:r w:rsidRPr="009367E4">
        <w:rPr>
          <w:rFonts w:eastAsia="Arial" w:cs="Arial"/>
          <w:spacing w:val="1"/>
        </w:rPr>
        <w:t xml:space="preserve">Provide a high level </w:t>
      </w:r>
      <w:r w:rsidR="009367E4" w:rsidRPr="009367E4">
        <w:rPr>
          <w:rFonts w:eastAsia="Arial" w:cs="Arial"/>
          <w:spacing w:val="1"/>
        </w:rPr>
        <w:t xml:space="preserve">of </w:t>
      </w:r>
      <w:r w:rsidRPr="009367E4">
        <w:rPr>
          <w:rFonts w:eastAsia="Arial" w:cs="Arial"/>
          <w:spacing w:val="1"/>
        </w:rPr>
        <w:t>custo</w:t>
      </w:r>
      <w:r w:rsidRPr="00EE5CCA">
        <w:rPr>
          <w:rFonts w:eastAsia="Arial" w:cs="Arial"/>
          <w:spacing w:val="1"/>
        </w:rPr>
        <w:t>m</w:t>
      </w:r>
      <w:r w:rsidRPr="009367E4">
        <w:rPr>
          <w:rFonts w:eastAsia="Arial" w:cs="Arial"/>
          <w:spacing w:val="1"/>
        </w:rPr>
        <w:t>er se</w:t>
      </w:r>
      <w:r w:rsidRPr="00EE5CCA">
        <w:rPr>
          <w:rFonts w:eastAsia="Arial" w:cs="Arial"/>
          <w:spacing w:val="1"/>
        </w:rPr>
        <w:t>r</w:t>
      </w:r>
      <w:r w:rsidRPr="009367E4">
        <w:rPr>
          <w:rFonts w:eastAsia="Arial" w:cs="Arial"/>
          <w:spacing w:val="1"/>
        </w:rPr>
        <w:t>vice to assist in ensuring pa</w:t>
      </w:r>
      <w:r w:rsidRPr="00EE5CCA">
        <w:rPr>
          <w:rFonts w:eastAsia="Arial" w:cs="Arial"/>
          <w:spacing w:val="1"/>
        </w:rPr>
        <w:t>tr</w:t>
      </w:r>
      <w:r w:rsidRPr="009367E4">
        <w:rPr>
          <w:rFonts w:eastAsia="Arial" w:cs="Arial"/>
          <w:spacing w:val="1"/>
        </w:rPr>
        <w:t>ons comply</w:t>
      </w:r>
      <w:r w:rsidRPr="00EE5CCA">
        <w:rPr>
          <w:rFonts w:eastAsia="Arial" w:cs="Arial"/>
          <w:spacing w:val="1"/>
        </w:rPr>
        <w:t xml:space="preserve"> </w:t>
      </w:r>
      <w:r w:rsidRPr="009367E4">
        <w:rPr>
          <w:rFonts w:eastAsia="Arial" w:cs="Arial"/>
          <w:spacing w:val="1"/>
        </w:rPr>
        <w:t>wi</w:t>
      </w:r>
      <w:r w:rsidRPr="00EE5CCA">
        <w:rPr>
          <w:rFonts w:eastAsia="Arial" w:cs="Arial"/>
          <w:spacing w:val="1"/>
        </w:rPr>
        <w:t>t</w:t>
      </w:r>
      <w:r w:rsidRPr="009367E4">
        <w:rPr>
          <w:rFonts w:eastAsia="Arial" w:cs="Arial"/>
          <w:spacing w:val="1"/>
        </w:rPr>
        <w:t>h the Cent</w:t>
      </w:r>
      <w:r w:rsidRPr="00EE5CCA">
        <w:rPr>
          <w:rFonts w:eastAsia="Arial" w:cs="Arial"/>
          <w:spacing w:val="1"/>
        </w:rPr>
        <w:t>r</w:t>
      </w:r>
      <w:r w:rsidRPr="009367E4">
        <w:rPr>
          <w:rFonts w:eastAsia="Arial" w:cs="Arial"/>
          <w:spacing w:val="1"/>
        </w:rPr>
        <w:t>e’s</w:t>
      </w:r>
      <w:r w:rsidRPr="00EE5CCA">
        <w:rPr>
          <w:rFonts w:eastAsia="Arial" w:cs="Arial"/>
          <w:spacing w:val="1"/>
        </w:rPr>
        <w:t xml:space="preserve"> </w:t>
      </w:r>
      <w:r w:rsidRPr="009367E4">
        <w:rPr>
          <w:rFonts w:eastAsia="Arial" w:cs="Arial"/>
          <w:spacing w:val="1"/>
        </w:rPr>
        <w:t>condi</w:t>
      </w:r>
      <w:r w:rsidRPr="00EE5CCA">
        <w:rPr>
          <w:rFonts w:eastAsia="Arial" w:cs="Arial"/>
          <w:spacing w:val="1"/>
        </w:rPr>
        <w:t>t</w:t>
      </w:r>
      <w:r w:rsidRPr="009367E4">
        <w:rPr>
          <w:rFonts w:eastAsia="Arial" w:cs="Arial"/>
          <w:spacing w:val="1"/>
        </w:rPr>
        <w:t>ions of use and ent</w:t>
      </w:r>
      <w:r w:rsidRPr="00EE5CCA">
        <w:rPr>
          <w:rFonts w:eastAsia="Arial" w:cs="Arial"/>
          <w:spacing w:val="1"/>
        </w:rPr>
        <w:t>r</w:t>
      </w:r>
      <w:r w:rsidRPr="009367E4">
        <w:rPr>
          <w:rFonts w:eastAsia="Arial" w:cs="Arial"/>
          <w:spacing w:val="1"/>
        </w:rPr>
        <w:t>y requi</w:t>
      </w:r>
      <w:r w:rsidRPr="00EE5CCA">
        <w:rPr>
          <w:rFonts w:eastAsia="Arial" w:cs="Arial"/>
          <w:spacing w:val="1"/>
        </w:rPr>
        <w:t>r</w:t>
      </w:r>
      <w:r w:rsidRPr="009367E4">
        <w:rPr>
          <w:rFonts w:eastAsia="Arial" w:cs="Arial"/>
          <w:spacing w:val="1"/>
        </w:rPr>
        <w:t>e</w:t>
      </w:r>
      <w:r w:rsidRPr="00EE5CCA">
        <w:rPr>
          <w:rFonts w:eastAsia="Arial" w:cs="Arial"/>
          <w:spacing w:val="1"/>
        </w:rPr>
        <w:t>m</w:t>
      </w:r>
      <w:r w:rsidRPr="009367E4">
        <w:rPr>
          <w:rFonts w:eastAsia="Arial" w:cs="Arial"/>
          <w:spacing w:val="1"/>
        </w:rPr>
        <w:t>ents.</w:t>
      </w:r>
    </w:p>
    <w:p w14:paraId="044F1853" w14:textId="77777777" w:rsidR="00B600EC" w:rsidRPr="00B600EC" w:rsidRDefault="00B600EC" w:rsidP="00B600EC">
      <w:pPr>
        <w:tabs>
          <w:tab w:val="left" w:pos="900"/>
        </w:tabs>
        <w:spacing w:before="8" w:after="0" w:line="260" w:lineRule="exact"/>
        <w:ind w:right="220"/>
        <w:rPr>
          <w:rFonts w:eastAsia="Arial" w:cs="Arial"/>
        </w:rPr>
      </w:pPr>
    </w:p>
    <w:p w14:paraId="6964DCE6" w14:textId="77777777" w:rsidR="001D097C" w:rsidRPr="00614552" w:rsidRDefault="001D097C" w:rsidP="006A2280">
      <w:pPr>
        <w:tabs>
          <w:tab w:val="left" w:pos="2925"/>
        </w:tabs>
        <w:rPr>
          <w:rStyle w:val="Heading1Char"/>
        </w:rPr>
      </w:pPr>
      <w:r w:rsidRPr="00614552">
        <w:rPr>
          <w:rStyle w:val="Heading1Char"/>
        </w:rPr>
        <w:t>Key challenges</w:t>
      </w:r>
    </w:p>
    <w:p w14:paraId="5D7B5EF6" w14:textId="77777777" w:rsidR="008379A2" w:rsidRPr="008379A2" w:rsidRDefault="008379A2" w:rsidP="008379A2">
      <w:pPr>
        <w:pStyle w:val="ListParagraph"/>
        <w:numPr>
          <w:ilvl w:val="0"/>
          <w:numId w:val="8"/>
        </w:numPr>
        <w:tabs>
          <w:tab w:val="left" w:pos="900"/>
        </w:tabs>
        <w:spacing w:after="0" w:line="263" w:lineRule="auto"/>
        <w:ind w:right="128"/>
        <w:rPr>
          <w:rFonts w:eastAsia="Arial" w:cs="Arial"/>
        </w:rPr>
      </w:pPr>
      <w:r w:rsidRPr="008379A2">
        <w:rPr>
          <w:rFonts w:eastAsia="Arial" w:cs="Arial"/>
          <w:spacing w:val="-1"/>
        </w:rPr>
        <w:t>E</w:t>
      </w:r>
      <w:r w:rsidRPr="008379A2">
        <w:rPr>
          <w:rFonts w:eastAsia="Arial" w:cs="Arial"/>
        </w:rPr>
        <w:t>ns</w:t>
      </w:r>
      <w:r w:rsidRPr="008379A2">
        <w:rPr>
          <w:rFonts w:eastAsia="Arial" w:cs="Arial"/>
          <w:spacing w:val="-1"/>
        </w:rPr>
        <w:t>u</w:t>
      </w:r>
      <w:r w:rsidRPr="008379A2">
        <w:rPr>
          <w:rFonts w:eastAsia="Arial" w:cs="Arial"/>
          <w:spacing w:val="1"/>
        </w:rPr>
        <w:t>r</w:t>
      </w:r>
      <w:r w:rsidRPr="008379A2">
        <w:rPr>
          <w:rFonts w:eastAsia="Arial" w:cs="Arial"/>
          <w:spacing w:val="-1"/>
        </w:rPr>
        <w:t>i</w:t>
      </w:r>
      <w:r w:rsidRPr="008379A2">
        <w:rPr>
          <w:rFonts w:eastAsia="Arial" w:cs="Arial"/>
        </w:rPr>
        <w:t xml:space="preserve">ng </w:t>
      </w:r>
      <w:r w:rsidRPr="008379A2">
        <w:rPr>
          <w:rFonts w:eastAsia="Arial" w:cs="Arial"/>
          <w:spacing w:val="1"/>
        </w:rPr>
        <w:t>t</w:t>
      </w:r>
      <w:r w:rsidRPr="008379A2">
        <w:rPr>
          <w:rFonts w:eastAsia="Arial" w:cs="Arial"/>
        </w:rPr>
        <w:t>h</w:t>
      </w:r>
      <w:r w:rsidRPr="008379A2">
        <w:rPr>
          <w:rFonts w:eastAsia="Arial" w:cs="Arial"/>
          <w:spacing w:val="-3"/>
        </w:rPr>
        <w:t>a</w:t>
      </w:r>
      <w:r w:rsidRPr="008379A2">
        <w:rPr>
          <w:rFonts w:eastAsia="Arial" w:cs="Arial"/>
        </w:rPr>
        <w:t xml:space="preserve">t </w:t>
      </w:r>
      <w:r w:rsidRPr="008379A2">
        <w:rPr>
          <w:rFonts w:eastAsia="Arial" w:cs="Arial"/>
          <w:spacing w:val="1"/>
        </w:rPr>
        <w:t>r</w:t>
      </w:r>
      <w:r w:rsidRPr="008379A2">
        <w:rPr>
          <w:rFonts w:eastAsia="Arial" w:cs="Arial"/>
          <w:spacing w:val="-3"/>
        </w:rPr>
        <w:t>e</w:t>
      </w:r>
      <w:r w:rsidRPr="008379A2">
        <w:rPr>
          <w:rFonts w:eastAsia="Arial" w:cs="Arial"/>
          <w:spacing w:val="2"/>
        </w:rPr>
        <w:t>g</w:t>
      </w:r>
      <w:r w:rsidRPr="008379A2">
        <w:rPr>
          <w:rFonts w:eastAsia="Arial" w:cs="Arial"/>
        </w:rPr>
        <w:t>u</w:t>
      </w:r>
      <w:r w:rsidRPr="008379A2">
        <w:rPr>
          <w:rFonts w:eastAsia="Arial" w:cs="Arial"/>
          <w:spacing w:val="-1"/>
        </w:rPr>
        <w:t>l</w:t>
      </w:r>
      <w:r w:rsidRPr="008379A2">
        <w:rPr>
          <w:rFonts w:eastAsia="Arial" w:cs="Arial"/>
        </w:rPr>
        <w:t>ar</w:t>
      </w:r>
      <w:r w:rsidRPr="008379A2">
        <w:rPr>
          <w:rFonts w:eastAsia="Arial" w:cs="Arial"/>
          <w:spacing w:val="-1"/>
        </w:rPr>
        <w:t xml:space="preserve"> </w:t>
      </w:r>
      <w:r w:rsidRPr="008379A2">
        <w:rPr>
          <w:rFonts w:eastAsia="Arial" w:cs="Arial"/>
        </w:rPr>
        <w:t>a</w:t>
      </w:r>
      <w:r w:rsidRPr="008379A2">
        <w:rPr>
          <w:rFonts w:eastAsia="Arial" w:cs="Arial"/>
          <w:spacing w:val="-3"/>
        </w:rPr>
        <w:t>n</w:t>
      </w:r>
      <w:r w:rsidRPr="008379A2">
        <w:rPr>
          <w:rFonts w:eastAsia="Arial" w:cs="Arial"/>
        </w:rPr>
        <w:t>d p</w:t>
      </w:r>
      <w:r w:rsidRPr="008379A2">
        <w:rPr>
          <w:rFonts w:eastAsia="Arial" w:cs="Arial"/>
          <w:spacing w:val="1"/>
        </w:rPr>
        <w:t>r</w:t>
      </w:r>
      <w:r w:rsidRPr="008379A2">
        <w:rPr>
          <w:rFonts w:eastAsia="Arial" w:cs="Arial"/>
        </w:rPr>
        <w:t>o</w:t>
      </w:r>
      <w:r w:rsidRPr="008379A2">
        <w:rPr>
          <w:rFonts w:eastAsia="Arial" w:cs="Arial"/>
          <w:spacing w:val="-1"/>
        </w:rPr>
        <w:t>p</w:t>
      </w:r>
      <w:r w:rsidRPr="008379A2">
        <w:rPr>
          <w:rFonts w:eastAsia="Arial" w:cs="Arial"/>
          <w:spacing w:val="-3"/>
        </w:rPr>
        <w:t>e</w:t>
      </w:r>
      <w:r w:rsidRPr="008379A2">
        <w:rPr>
          <w:rFonts w:eastAsia="Arial" w:cs="Arial"/>
        </w:rPr>
        <w:t xml:space="preserve">r </w:t>
      </w:r>
      <w:r w:rsidRPr="008379A2">
        <w:rPr>
          <w:rFonts w:eastAsia="Arial" w:cs="Arial"/>
          <w:spacing w:val="1"/>
        </w:rPr>
        <w:t>m</w:t>
      </w:r>
      <w:r w:rsidRPr="008379A2">
        <w:rPr>
          <w:rFonts w:eastAsia="Arial" w:cs="Arial"/>
        </w:rPr>
        <w:t>a</w:t>
      </w:r>
      <w:r w:rsidRPr="008379A2">
        <w:rPr>
          <w:rFonts w:eastAsia="Arial" w:cs="Arial"/>
          <w:spacing w:val="-1"/>
        </w:rPr>
        <w:t>i</w:t>
      </w:r>
      <w:r w:rsidRPr="008379A2">
        <w:rPr>
          <w:rFonts w:eastAsia="Arial" w:cs="Arial"/>
        </w:rPr>
        <w:t>ntena</w:t>
      </w:r>
      <w:r w:rsidRPr="008379A2">
        <w:rPr>
          <w:rFonts w:eastAsia="Arial" w:cs="Arial"/>
          <w:spacing w:val="-1"/>
        </w:rPr>
        <w:t>n</w:t>
      </w:r>
      <w:r w:rsidRPr="008379A2">
        <w:rPr>
          <w:rFonts w:eastAsia="Arial" w:cs="Arial"/>
        </w:rPr>
        <w:t>ce</w:t>
      </w:r>
      <w:r w:rsidRPr="008379A2">
        <w:rPr>
          <w:rFonts w:eastAsia="Arial" w:cs="Arial"/>
          <w:spacing w:val="-2"/>
        </w:rPr>
        <w:t xml:space="preserve"> </w:t>
      </w:r>
      <w:r w:rsidRPr="008379A2">
        <w:rPr>
          <w:rFonts w:eastAsia="Arial" w:cs="Arial"/>
          <w:spacing w:val="-3"/>
        </w:rPr>
        <w:t>o</w:t>
      </w:r>
      <w:r w:rsidRPr="008379A2">
        <w:rPr>
          <w:rFonts w:eastAsia="Arial" w:cs="Arial"/>
        </w:rPr>
        <w:t>f ass</w:t>
      </w:r>
      <w:r w:rsidRPr="008379A2">
        <w:rPr>
          <w:rFonts w:eastAsia="Arial" w:cs="Arial"/>
          <w:spacing w:val="-1"/>
        </w:rPr>
        <w:t>e</w:t>
      </w:r>
      <w:r w:rsidRPr="008379A2">
        <w:rPr>
          <w:rFonts w:eastAsia="Arial" w:cs="Arial"/>
          <w:spacing w:val="1"/>
        </w:rPr>
        <w:t>t</w:t>
      </w:r>
      <w:r w:rsidRPr="008379A2">
        <w:rPr>
          <w:rFonts w:eastAsia="Arial" w:cs="Arial"/>
        </w:rPr>
        <w:t>s</w:t>
      </w:r>
      <w:r w:rsidRPr="008379A2">
        <w:rPr>
          <w:rFonts w:eastAsia="Arial" w:cs="Arial"/>
          <w:spacing w:val="-1"/>
        </w:rPr>
        <w:t xml:space="preserve"> </w:t>
      </w:r>
      <w:r w:rsidRPr="008379A2">
        <w:rPr>
          <w:rFonts w:eastAsia="Arial" w:cs="Arial"/>
        </w:rPr>
        <w:t>a</w:t>
      </w:r>
      <w:r w:rsidRPr="008379A2">
        <w:rPr>
          <w:rFonts w:eastAsia="Arial" w:cs="Arial"/>
          <w:spacing w:val="-1"/>
        </w:rPr>
        <w:t>n</w:t>
      </w:r>
      <w:r w:rsidRPr="008379A2">
        <w:rPr>
          <w:rFonts w:eastAsia="Arial" w:cs="Arial"/>
        </w:rPr>
        <w:t>d</w:t>
      </w:r>
      <w:r w:rsidRPr="008379A2">
        <w:rPr>
          <w:rFonts w:eastAsia="Arial" w:cs="Arial"/>
          <w:spacing w:val="-2"/>
        </w:rPr>
        <w:t xml:space="preserve"> </w:t>
      </w:r>
      <w:r w:rsidRPr="008379A2">
        <w:rPr>
          <w:rFonts w:eastAsia="Arial" w:cs="Arial"/>
          <w:spacing w:val="1"/>
        </w:rPr>
        <w:t>f</w:t>
      </w:r>
      <w:r w:rsidRPr="008379A2">
        <w:rPr>
          <w:rFonts w:eastAsia="Arial" w:cs="Arial"/>
        </w:rPr>
        <w:t>ac</w:t>
      </w:r>
      <w:r w:rsidRPr="008379A2">
        <w:rPr>
          <w:rFonts w:eastAsia="Arial" w:cs="Arial"/>
          <w:spacing w:val="-1"/>
        </w:rPr>
        <w:t>ili</w:t>
      </w:r>
      <w:r w:rsidRPr="008379A2">
        <w:rPr>
          <w:rFonts w:eastAsia="Arial" w:cs="Arial"/>
          <w:spacing w:val="1"/>
        </w:rPr>
        <w:t>t</w:t>
      </w:r>
      <w:r w:rsidRPr="008379A2">
        <w:rPr>
          <w:rFonts w:eastAsia="Arial" w:cs="Arial"/>
          <w:spacing w:val="-1"/>
        </w:rPr>
        <w:t>i</w:t>
      </w:r>
      <w:r w:rsidRPr="008379A2">
        <w:rPr>
          <w:rFonts w:eastAsia="Arial" w:cs="Arial"/>
        </w:rPr>
        <w:t>es is c</w:t>
      </w:r>
      <w:r w:rsidRPr="008379A2">
        <w:rPr>
          <w:rFonts w:eastAsia="Arial" w:cs="Arial"/>
          <w:spacing w:val="-2"/>
        </w:rPr>
        <w:t>a</w:t>
      </w:r>
      <w:r w:rsidRPr="008379A2">
        <w:rPr>
          <w:rFonts w:eastAsia="Arial" w:cs="Arial"/>
          <w:spacing w:val="1"/>
        </w:rPr>
        <w:t>rr</w:t>
      </w:r>
      <w:r w:rsidRPr="008379A2">
        <w:rPr>
          <w:rFonts w:eastAsia="Arial" w:cs="Arial"/>
          <w:spacing w:val="-1"/>
        </w:rPr>
        <w:t>i</w:t>
      </w:r>
      <w:r w:rsidRPr="008379A2">
        <w:rPr>
          <w:rFonts w:eastAsia="Arial" w:cs="Arial"/>
        </w:rPr>
        <w:t>ed o</w:t>
      </w:r>
      <w:r w:rsidRPr="008379A2">
        <w:rPr>
          <w:rFonts w:eastAsia="Arial" w:cs="Arial"/>
          <w:spacing w:val="-3"/>
        </w:rPr>
        <w:t>u</w:t>
      </w:r>
      <w:r w:rsidRPr="008379A2">
        <w:rPr>
          <w:rFonts w:eastAsia="Arial" w:cs="Arial"/>
        </w:rPr>
        <w:t>t</w:t>
      </w:r>
      <w:r w:rsidRPr="008379A2">
        <w:rPr>
          <w:rFonts w:eastAsia="Arial" w:cs="Arial"/>
          <w:spacing w:val="2"/>
        </w:rPr>
        <w:t xml:space="preserve"> </w:t>
      </w:r>
      <w:r w:rsidRPr="008379A2">
        <w:rPr>
          <w:rFonts w:eastAsia="Arial" w:cs="Arial"/>
        </w:rPr>
        <w:t>a</w:t>
      </w:r>
      <w:r w:rsidRPr="008379A2">
        <w:rPr>
          <w:rFonts w:eastAsia="Arial" w:cs="Arial"/>
          <w:spacing w:val="-1"/>
        </w:rPr>
        <w:t>n</w:t>
      </w:r>
      <w:r w:rsidRPr="008379A2">
        <w:rPr>
          <w:rFonts w:eastAsia="Arial" w:cs="Arial"/>
        </w:rPr>
        <w:t>d</w:t>
      </w:r>
      <w:r w:rsidRPr="008379A2">
        <w:rPr>
          <w:rFonts w:eastAsia="Arial" w:cs="Arial"/>
          <w:spacing w:val="-2"/>
        </w:rPr>
        <w:t xml:space="preserve"> </w:t>
      </w:r>
      <w:r w:rsidRPr="008379A2">
        <w:rPr>
          <w:rFonts w:eastAsia="Arial" w:cs="Arial"/>
          <w:spacing w:val="1"/>
        </w:rPr>
        <w:t>m</w:t>
      </w:r>
      <w:r w:rsidRPr="008379A2">
        <w:rPr>
          <w:rFonts w:eastAsia="Arial" w:cs="Arial"/>
        </w:rPr>
        <w:t>a</w:t>
      </w:r>
      <w:r w:rsidRPr="008379A2">
        <w:rPr>
          <w:rFonts w:eastAsia="Arial" w:cs="Arial"/>
          <w:spacing w:val="-1"/>
        </w:rPr>
        <w:t>i</w:t>
      </w:r>
      <w:r w:rsidRPr="008379A2">
        <w:rPr>
          <w:rFonts w:eastAsia="Arial" w:cs="Arial"/>
          <w:spacing w:val="-3"/>
        </w:rPr>
        <w:t>n</w:t>
      </w:r>
      <w:r w:rsidRPr="008379A2">
        <w:rPr>
          <w:rFonts w:eastAsia="Arial" w:cs="Arial"/>
          <w:spacing w:val="1"/>
        </w:rPr>
        <w:t>t</w:t>
      </w:r>
      <w:r w:rsidRPr="008379A2">
        <w:rPr>
          <w:rFonts w:eastAsia="Arial" w:cs="Arial"/>
        </w:rPr>
        <w:t>a</w:t>
      </w:r>
      <w:r w:rsidRPr="008379A2">
        <w:rPr>
          <w:rFonts w:eastAsia="Arial" w:cs="Arial"/>
          <w:spacing w:val="-1"/>
        </w:rPr>
        <w:t>i</w:t>
      </w:r>
      <w:r w:rsidRPr="008379A2">
        <w:rPr>
          <w:rFonts w:eastAsia="Arial" w:cs="Arial"/>
        </w:rPr>
        <w:t>n</w:t>
      </w:r>
      <w:r w:rsidRPr="008379A2">
        <w:rPr>
          <w:rFonts w:eastAsia="Arial" w:cs="Arial"/>
          <w:spacing w:val="-1"/>
        </w:rPr>
        <w:t>i</w:t>
      </w:r>
      <w:r w:rsidRPr="008379A2">
        <w:rPr>
          <w:rFonts w:eastAsia="Arial" w:cs="Arial"/>
        </w:rPr>
        <w:t>ng sa</w:t>
      </w:r>
      <w:r w:rsidRPr="008379A2">
        <w:rPr>
          <w:rFonts w:eastAsia="Arial" w:cs="Arial"/>
          <w:spacing w:val="-1"/>
        </w:rPr>
        <w:t>ni</w:t>
      </w:r>
      <w:r w:rsidRPr="008379A2">
        <w:rPr>
          <w:rFonts w:eastAsia="Arial" w:cs="Arial"/>
          <w:spacing w:val="1"/>
        </w:rPr>
        <w:t>t</w:t>
      </w:r>
      <w:r w:rsidRPr="008379A2">
        <w:rPr>
          <w:rFonts w:eastAsia="Arial" w:cs="Arial"/>
        </w:rPr>
        <w:t>ati</w:t>
      </w:r>
      <w:r w:rsidRPr="008379A2">
        <w:rPr>
          <w:rFonts w:eastAsia="Arial" w:cs="Arial"/>
          <w:spacing w:val="-1"/>
        </w:rPr>
        <w:t>o</w:t>
      </w:r>
      <w:r w:rsidRPr="008379A2">
        <w:rPr>
          <w:rFonts w:eastAsia="Arial" w:cs="Arial"/>
        </w:rPr>
        <w:t>n and</w:t>
      </w:r>
      <w:r w:rsidRPr="008379A2">
        <w:rPr>
          <w:rFonts w:eastAsia="Arial" w:cs="Arial"/>
          <w:spacing w:val="-2"/>
        </w:rPr>
        <w:t xml:space="preserve"> </w:t>
      </w:r>
      <w:r w:rsidRPr="008379A2">
        <w:rPr>
          <w:rFonts w:eastAsia="Arial" w:cs="Arial"/>
        </w:rPr>
        <w:t>c</w:t>
      </w:r>
      <w:r w:rsidRPr="008379A2">
        <w:rPr>
          <w:rFonts w:eastAsia="Arial" w:cs="Arial"/>
          <w:spacing w:val="-1"/>
        </w:rPr>
        <w:t>l</w:t>
      </w:r>
      <w:r w:rsidRPr="008379A2">
        <w:rPr>
          <w:rFonts w:eastAsia="Arial" w:cs="Arial"/>
        </w:rPr>
        <w:t>e</w:t>
      </w:r>
      <w:r w:rsidRPr="008379A2">
        <w:rPr>
          <w:rFonts w:eastAsia="Arial" w:cs="Arial"/>
          <w:spacing w:val="-1"/>
        </w:rPr>
        <w:t>a</w:t>
      </w:r>
      <w:r w:rsidRPr="008379A2">
        <w:rPr>
          <w:rFonts w:eastAsia="Arial" w:cs="Arial"/>
        </w:rPr>
        <w:t>n</w:t>
      </w:r>
      <w:r w:rsidRPr="008379A2">
        <w:rPr>
          <w:rFonts w:eastAsia="Arial" w:cs="Arial"/>
          <w:spacing w:val="-1"/>
        </w:rPr>
        <w:t>li</w:t>
      </w:r>
      <w:r w:rsidRPr="008379A2">
        <w:rPr>
          <w:rFonts w:eastAsia="Arial" w:cs="Arial"/>
        </w:rPr>
        <w:t>n</w:t>
      </w:r>
      <w:r w:rsidRPr="008379A2">
        <w:rPr>
          <w:rFonts w:eastAsia="Arial" w:cs="Arial"/>
          <w:spacing w:val="-1"/>
        </w:rPr>
        <w:t>e</w:t>
      </w:r>
      <w:r w:rsidRPr="008379A2">
        <w:rPr>
          <w:rFonts w:eastAsia="Arial" w:cs="Arial"/>
        </w:rPr>
        <w:t>ss</w:t>
      </w:r>
      <w:r w:rsidRPr="008379A2">
        <w:rPr>
          <w:rFonts w:eastAsia="Arial" w:cs="Arial"/>
          <w:spacing w:val="1"/>
        </w:rPr>
        <w:t xml:space="preserve"> </w:t>
      </w:r>
      <w:r w:rsidRPr="008379A2">
        <w:rPr>
          <w:rFonts w:eastAsia="Arial" w:cs="Arial"/>
          <w:spacing w:val="-3"/>
        </w:rPr>
        <w:t>o</w:t>
      </w:r>
      <w:r w:rsidRPr="008379A2">
        <w:rPr>
          <w:rFonts w:eastAsia="Arial" w:cs="Arial"/>
        </w:rPr>
        <w:t>f</w:t>
      </w:r>
      <w:r w:rsidRPr="008379A2">
        <w:rPr>
          <w:rFonts w:eastAsia="Arial" w:cs="Arial"/>
          <w:spacing w:val="2"/>
        </w:rPr>
        <w:t xml:space="preserve"> </w:t>
      </w:r>
      <w:r w:rsidRPr="008379A2">
        <w:rPr>
          <w:rFonts w:eastAsia="Arial" w:cs="Arial"/>
          <w:spacing w:val="1"/>
        </w:rPr>
        <w:t>t</w:t>
      </w:r>
      <w:r w:rsidRPr="008379A2">
        <w:rPr>
          <w:rFonts w:eastAsia="Arial" w:cs="Arial"/>
        </w:rPr>
        <w:t>he</w:t>
      </w:r>
      <w:r w:rsidRPr="008379A2">
        <w:rPr>
          <w:rFonts w:eastAsia="Arial" w:cs="Arial"/>
          <w:spacing w:val="-2"/>
        </w:rPr>
        <w:t xml:space="preserve"> </w:t>
      </w:r>
      <w:r w:rsidRPr="008379A2">
        <w:rPr>
          <w:rFonts w:eastAsia="Arial" w:cs="Arial"/>
          <w:spacing w:val="-1"/>
        </w:rPr>
        <w:t>C</w:t>
      </w:r>
      <w:r w:rsidRPr="008379A2">
        <w:rPr>
          <w:rFonts w:eastAsia="Arial" w:cs="Arial"/>
        </w:rPr>
        <w:t>e</w:t>
      </w:r>
      <w:r w:rsidRPr="008379A2">
        <w:rPr>
          <w:rFonts w:eastAsia="Arial" w:cs="Arial"/>
          <w:spacing w:val="-1"/>
        </w:rPr>
        <w:t>nt</w:t>
      </w:r>
      <w:r w:rsidRPr="008379A2">
        <w:rPr>
          <w:rFonts w:eastAsia="Arial" w:cs="Arial"/>
          <w:spacing w:val="1"/>
        </w:rPr>
        <w:t>r</w:t>
      </w:r>
      <w:r w:rsidRPr="008379A2">
        <w:rPr>
          <w:rFonts w:eastAsia="Arial" w:cs="Arial"/>
        </w:rPr>
        <w:t>e</w:t>
      </w:r>
      <w:r w:rsidRPr="008379A2">
        <w:rPr>
          <w:rFonts w:eastAsia="Arial" w:cs="Arial"/>
          <w:spacing w:val="-2"/>
        </w:rPr>
        <w:t xml:space="preserve"> </w:t>
      </w:r>
      <w:r w:rsidRPr="008379A2">
        <w:rPr>
          <w:rFonts w:eastAsia="Arial" w:cs="Arial"/>
          <w:spacing w:val="1"/>
        </w:rPr>
        <w:t>t</w:t>
      </w:r>
      <w:r w:rsidRPr="008379A2">
        <w:rPr>
          <w:rFonts w:eastAsia="Arial" w:cs="Arial"/>
        </w:rPr>
        <w:t>o</w:t>
      </w:r>
      <w:r w:rsidRPr="008379A2">
        <w:rPr>
          <w:rFonts w:eastAsia="Arial" w:cs="Arial"/>
          <w:spacing w:val="-2"/>
        </w:rPr>
        <w:t xml:space="preserve"> </w:t>
      </w:r>
      <w:r w:rsidRPr="008379A2">
        <w:rPr>
          <w:rFonts w:eastAsia="Arial" w:cs="Arial"/>
          <w:spacing w:val="1"/>
        </w:rPr>
        <w:t>r</w:t>
      </w:r>
      <w:r w:rsidRPr="008379A2">
        <w:rPr>
          <w:rFonts w:eastAsia="Arial" w:cs="Arial"/>
          <w:spacing w:val="-3"/>
        </w:rPr>
        <w:t>e</w:t>
      </w:r>
      <w:r w:rsidRPr="008379A2">
        <w:rPr>
          <w:rFonts w:eastAsia="Arial" w:cs="Arial"/>
          <w:spacing w:val="2"/>
        </w:rPr>
        <w:t>q</w:t>
      </w:r>
      <w:r w:rsidRPr="008379A2">
        <w:rPr>
          <w:rFonts w:eastAsia="Arial" w:cs="Arial"/>
        </w:rPr>
        <w:t>u</w:t>
      </w:r>
      <w:r w:rsidRPr="008379A2">
        <w:rPr>
          <w:rFonts w:eastAsia="Arial" w:cs="Arial"/>
          <w:spacing w:val="-1"/>
        </w:rPr>
        <w:t>i</w:t>
      </w:r>
      <w:r w:rsidRPr="008379A2">
        <w:rPr>
          <w:rFonts w:eastAsia="Arial" w:cs="Arial"/>
          <w:spacing w:val="1"/>
        </w:rPr>
        <w:t>r</w:t>
      </w:r>
      <w:r w:rsidRPr="008379A2">
        <w:rPr>
          <w:rFonts w:eastAsia="Arial" w:cs="Arial"/>
          <w:spacing w:val="-3"/>
        </w:rPr>
        <w:t>e</w:t>
      </w:r>
      <w:r w:rsidRPr="008379A2">
        <w:rPr>
          <w:rFonts w:eastAsia="Arial" w:cs="Arial"/>
        </w:rPr>
        <w:t>d s</w:t>
      </w:r>
      <w:r w:rsidRPr="008379A2">
        <w:rPr>
          <w:rFonts w:eastAsia="Arial" w:cs="Arial"/>
          <w:spacing w:val="2"/>
        </w:rPr>
        <w:t>t</w:t>
      </w:r>
      <w:r w:rsidRPr="008379A2">
        <w:rPr>
          <w:rFonts w:eastAsia="Arial" w:cs="Arial"/>
        </w:rPr>
        <w:t>a</w:t>
      </w:r>
      <w:r w:rsidRPr="008379A2">
        <w:rPr>
          <w:rFonts w:eastAsia="Arial" w:cs="Arial"/>
          <w:spacing w:val="-1"/>
        </w:rPr>
        <w:t>n</w:t>
      </w:r>
      <w:r w:rsidRPr="008379A2">
        <w:rPr>
          <w:rFonts w:eastAsia="Arial" w:cs="Arial"/>
        </w:rPr>
        <w:t>d</w:t>
      </w:r>
      <w:r w:rsidRPr="008379A2">
        <w:rPr>
          <w:rFonts w:eastAsia="Arial" w:cs="Arial"/>
          <w:spacing w:val="-3"/>
        </w:rPr>
        <w:t>a</w:t>
      </w:r>
      <w:r w:rsidRPr="008379A2">
        <w:rPr>
          <w:rFonts w:eastAsia="Arial" w:cs="Arial"/>
          <w:spacing w:val="1"/>
        </w:rPr>
        <w:t>r</w:t>
      </w:r>
      <w:r w:rsidRPr="008379A2">
        <w:rPr>
          <w:rFonts w:eastAsia="Arial" w:cs="Arial"/>
        </w:rPr>
        <w:t>ds.</w:t>
      </w:r>
    </w:p>
    <w:p w14:paraId="60F6E36C" w14:textId="77777777" w:rsidR="008379A2" w:rsidRDefault="008379A2" w:rsidP="008379A2">
      <w:pPr>
        <w:pStyle w:val="ListParagraph"/>
        <w:numPr>
          <w:ilvl w:val="0"/>
          <w:numId w:val="8"/>
        </w:numPr>
        <w:tabs>
          <w:tab w:val="left" w:pos="900"/>
        </w:tabs>
        <w:spacing w:after="0" w:line="256" w:lineRule="exact"/>
        <w:ind w:right="-20"/>
        <w:rPr>
          <w:rFonts w:eastAsia="Arial" w:cs="Arial"/>
        </w:rPr>
      </w:pPr>
      <w:r w:rsidRPr="008379A2">
        <w:rPr>
          <w:rFonts w:eastAsia="Arial" w:cs="Arial"/>
          <w:spacing w:val="-4"/>
        </w:rPr>
        <w:t>M</w:t>
      </w:r>
      <w:r w:rsidRPr="008379A2">
        <w:rPr>
          <w:rFonts w:eastAsia="Arial" w:cs="Arial"/>
        </w:rPr>
        <w:t>a</w:t>
      </w:r>
      <w:r w:rsidRPr="008379A2">
        <w:rPr>
          <w:rFonts w:eastAsia="Arial" w:cs="Arial"/>
          <w:spacing w:val="-1"/>
        </w:rPr>
        <w:t>n</w:t>
      </w:r>
      <w:r w:rsidRPr="008379A2">
        <w:rPr>
          <w:rFonts w:eastAsia="Arial" w:cs="Arial"/>
        </w:rPr>
        <w:t>a</w:t>
      </w:r>
      <w:r w:rsidRPr="008379A2">
        <w:rPr>
          <w:rFonts w:eastAsia="Arial" w:cs="Arial"/>
          <w:spacing w:val="2"/>
        </w:rPr>
        <w:t>g</w:t>
      </w:r>
      <w:r w:rsidRPr="008379A2">
        <w:rPr>
          <w:rFonts w:eastAsia="Arial" w:cs="Arial"/>
          <w:spacing w:val="-1"/>
        </w:rPr>
        <w:t>i</w:t>
      </w:r>
      <w:r w:rsidRPr="008379A2">
        <w:rPr>
          <w:rFonts w:eastAsia="Arial" w:cs="Arial"/>
        </w:rPr>
        <w:t>ng</w:t>
      </w:r>
      <w:r w:rsidRPr="008379A2">
        <w:rPr>
          <w:rFonts w:eastAsia="Arial" w:cs="Arial"/>
          <w:spacing w:val="3"/>
        </w:rPr>
        <w:t xml:space="preserve"> </w:t>
      </w:r>
      <w:r w:rsidRPr="008379A2">
        <w:rPr>
          <w:rFonts w:eastAsia="Arial" w:cs="Arial"/>
        </w:rPr>
        <w:t>co</w:t>
      </w:r>
      <w:r w:rsidRPr="008379A2">
        <w:rPr>
          <w:rFonts w:eastAsia="Arial" w:cs="Arial"/>
          <w:spacing w:val="-3"/>
        </w:rPr>
        <w:t>n</w:t>
      </w:r>
      <w:r w:rsidRPr="008379A2">
        <w:rPr>
          <w:rFonts w:eastAsia="Arial" w:cs="Arial"/>
          <w:spacing w:val="3"/>
        </w:rPr>
        <w:t>f</w:t>
      </w:r>
      <w:r w:rsidRPr="008379A2">
        <w:rPr>
          <w:rFonts w:eastAsia="Arial" w:cs="Arial"/>
          <w:spacing w:val="-1"/>
        </w:rPr>
        <w:t>li</w:t>
      </w:r>
      <w:r w:rsidRPr="008379A2">
        <w:rPr>
          <w:rFonts w:eastAsia="Arial" w:cs="Arial"/>
          <w:spacing w:val="-2"/>
        </w:rPr>
        <w:t>c</w:t>
      </w:r>
      <w:r w:rsidRPr="008379A2">
        <w:rPr>
          <w:rFonts w:eastAsia="Arial" w:cs="Arial"/>
        </w:rPr>
        <w:t>t</w:t>
      </w:r>
      <w:r w:rsidRPr="008379A2">
        <w:rPr>
          <w:rFonts w:eastAsia="Arial" w:cs="Arial"/>
          <w:spacing w:val="2"/>
        </w:rPr>
        <w:t xml:space="preserve"> </w:t>
      </w:r>
      <w:r w:rsidRPr="008379A2">
        <w:rPr>
          <w:rFonts w:eastAsia="Arial" w:cs="Arial"/>
        </w:rPr>
        <w:t>s</w:t>
      </w:r>
      <w:r w:rsidRPr="008379A2">
        <w:rPr>
          <w:rFonts w:eastAsia="Arial" w:cs="Arial"/>
          <w:spacing w:val="-1"/>
        </w:rPr>
        <w:t>i</w:t>
      </w:r>
      <w:r w:rsidRPr="008379A2">
        <w:rPr>
          <w:rFonts w:eastAsia="Arial" w:cs="Arial"/>
          <w:spacing w:val="1"/>
        </w:rPr>
        <w:t>t</w:t>
      </w:r>
      <w:r w:rsidRPr="008379A2">
        <w:rPr>
          <w:rFonts w:eastAsia="Arial" w:cs="Arial"/>
        </w:rPr>
        <w:t>u</w:t>
      </w:r>
      <w:r w:rsidRPr="008379A2">
        <w:rPr>
          <w:rFonts w:eastAsia="Arial" w:cs="Arial"/>
          <w:spacing w:val="-3"/>
        </w:rPr>
        <w:t>a</w:t>
      </w:r>
      <w:r w:rsidRPr="008379A2">
        <w:rPr>
          <w:rFonts w:eastAsia="Arial" w:cs="Arial"/>
          <w:spacing w:val="1"/>
        </w:rPr>
        <w:t>t</w:t>
      </w:r>
      <w:r w:rsidRPr="008379A2">
        <w:rPr>
          <w:rFonts w:eastAsia="Arial" w:cs="Arial"/>
          <w:spacing w:val="-3"/>
        </w:rPr>
        <w:t>i</w:t>
      </w:r>
      <w:r w:rsidRPr="008379A2">
        <w:rPr>
          <w:rFonts w:eastAsia="Arial" w:cs="Arial"/>
        </w:rPr>
        <w:t>o</w:t>
      </w:r>
      <w:r w:rsidRPr="008379A2">
        <w:rPr>
          <w:rFonts w:eastAsia="Arial" w:cs="Arial"/>
          <w:spacing w:val="-1"/>
        </w:rPr>
        <w:t>n</w:t>
      </w:r>
      <w:r w:rsidRPr="008379A2">
        <w:rPr>
          <w:rFonts w:eastAsia="Arial" w:cs="Arial"/>
        </w:rPr>
        <w:t>s</w:t>
      </w:r>
      <w:r w:rsidRPr="008379A2">
        <w:rPr>
          <w:rFonts w:eastAsia="Arial" w:cs="Arial"/>
          <w:spacing w:val="1"/>
        </w:rPr>
        <w:t xml:space="preserve"> </w:t>
      </w:r>
      <w:r w:rsidRPr="008379A2">
        <w:rPr>
          <w:rFonts w:eastAsia="Arial" w:cs="Arial"/>
          <w:spacing w:val="-3"/>
        </w:rPr>
        <w:t>w</w:t>
      </w:r>
      <w:r w:rsidRPr="008379A2">
        <w:rPr>
          <w:rFonts w:eastAsia="Arial" w:cs="Arial"/>
        </w:rPr>
        <w:t>h</w:t>
      </w:r>
      <w:r w:rsidRPr="008379A2">
        <w:rPr>
          <w:rFonts w:eastAsia="Arial" w:cs="Arial"/>
          <w:spacing w:val="-1"/>
        </w:rPr>
        <w:t>e</w:t>
      </w:r>
      <w:r w:rsidRPr="008379A2">
        <w:rPr>
          <w:rFonts w:eastAsia="Arial" w:cs="Arial"/>
          <w:spacing w:val="1"/>
        </w:rPr>
        <w:t>r</w:t>
      </w:r>
      <w:r w:rsidRPr="008379A2">
        <w:rPr>
          <w:rFonts w:eastAsia="Arial" w:cs="Arial"/>
        </w:rPr>
        <w:t>e pa</w:t>
      </w:r>
      <w:r w:rsidRPr="008379A2">
        <w:rPr>
          <w:rFonts w:eastAsia="Arial" w:cs="Arial"/>
          <w:spacing w:val="-2"/>
        </w:rPr>
        <w:t>t</w:t>
      </w:r>
      <w:r w:rsidRPr="008379A2">
        <w:rPr>
          <w:rFonts w:eastAsia="Arial" w:cs="Arial"/>
          <w:spacing w:val="1"/>
        </w:rPr>
        <w:t>r</w:t>
      </w:r>
      <w:r w:rsidRPr="008379A2">
        <w:rPr>
          <w:rFonts w:eastAsia="Arial" w:cs="Arial"/>
        </w:rPr>
        <w:t xml:space="preserve">on </w:t>
      </w:r>
      <w:proofErr w:type="spellStart"/>
      <w:r w:rsidRPr="008379A2">
        <w:rPr>
          <w:rFonts w:eastAsia="Arial" w:cs="Arial"/>
        </w:rPr>
        <w:t>b</w:t>
      </w:r>
      <w:r w:rsidRPr="008379A2">
        <w:rPr>
          <w:rFonts w:eastAsia="Arial" w:cs="Arial"/>
          <w:spacing w:val="-1"/>
        </w:rPr>
        <w:t>e</w:t>
      </w:r>
      <w:r w:rsidRPr="008379A2">
        <w:rPr>
          <w:rFonts w:eastAsia="Arial" w:cs="Arial"/>
        </w:rPr>
        <w:t>h</w:t>
      </w:r>
      <w:r w:rsidRPr="008379A2">
        <w:rPr>
          <w:rFonts w:eastAsia="Arial" w:cs="Arial"/>
          <w:spacing w:val="-1"/>
        </w:rPr>
        <w:t>a</w:t>
      </w:r>
      <w:r w:rsidRPr="008379A2">
        <w:rPr>
          <w:rFonts w:eastAsia="Arial" w:cs="Arial"/>
          <w:spacing w:val="-2"/>
        </w:rPr>
        <w:t>v</w:t>
      </w:r>
      <w:r w:rsidRPr="008379A2">
        <w:rPr>
          <w:rFonts w:eastAsia="Arial" w:cs="Arial"/>
          <w:spacing w:val="-1"/>
        </w:rPr>
        <w:t>i</w:t>
      </w:r>
      <w:r w:rsidRPr="008379A2">
        <w:rPr>
          <w:rFonts w:eastAsia="Arial" w:cs="Arial"/>
        </w:rPr>
        <w:t>o</w:t>
      </w:r>
      <w:r w:rsidRPr="008379A2">
        <w:rPr>
          <w:rFonts w:eastAsia="Arial" w:cs="Arial"/>
          <w:spacing w:val="-1"/>
        </w:rPr>
        <w:t>u</w:t>
      </w:r>
      <w:r w:rsidRPr="008379A2">
        <w:rPr>
          <w:rFonts w:eastAsia="Arial" w:cs="Arial"/>
        </w:rPr>
        <w:t>r</w:t>
      </w:r>
      <w:proofErr w:type="spellEnd"/>
      <w:r w:rsidRPr="008379A2">
        <w:rPr>
          <w:rFonts w:eastAsia="Arial" w:cs="Arial"/>
          <w:spacing w:val="2"/>
        </w:rPr>
        <w:t xml:space="preserve"> </w:t>
      </w:r>
      <w:r w:rsidRPr="008379A2">
        <w:rPr>
          <w:rFonts w:eastAsia="Arial" w:cs="Arial"/>
          <w:spacing w:val="-1"/>
        </w:rPr>
        <w:t>i</w:t>
      </w:r>
      <w:r w:rsidRPr="008379A2">
        <w:rPr>
          <w:rFonts w:eastAsia="Arial" w:cs="Arial"/>
        </w:rPr>
        <w:t>s</w:t>
      </w:r>
      <w:r w:rsidRPr="008379A2">
        <w:rPr>
          <w:rFonts w:eastAsia="Arial" w:cs="Arial"/>
          <w:spacing w:val="-1"/>
        </w:rPr>
        <w:t xml:space="preserve"> </w:t>
      </w:r>
      <w:r w:rsidRPr="008379A2">
        <w:rPr>
          <w:rFonts w:eastAsia="Arial" w:cs="Arial"/>
        </w:rPr>
        <w:t>co</w:t>
      </w:r>
      <w:r w:rsidRPr="008379A2">
        <w:rPr>
          <w:rFonts w:eastAsia="Arial" w:cs="Arial"/>
          <w:spacing w:val="-1"/>
        </w:rPr>
        <w:t>nt</w:t>
      </w:r>
      <w:r w:rsidRPr="008379A2">
        <w:rPr>
          <w:rFonts w:eastAsia="Arial" w:cs="Arial"/>
          <w:spacing w:val="1"/>
        </w:rPr>
        <w:t>r</w:t>
      </w:r>
      <w:r w:rsidRPr="008379A2">
        <w:rPr>
          <w:rFonts w:eastAsia="Arial" w:cs="Arial"/>
        </w:rPr>
        <w:t>ary</w:t>
      </w:r>
      <w:r w:rsidRPr="008379A2">
        <w:rPr>
          <w:rFonts w:eastAsia="Arial" w:cs="Arial"/>
          <w:spacing w:val="-1"/>
        </w:rPr>
        <w:t xml:space="preserve"> </w:t>
      </w:r>
      <w:r w:rsidRPr="008379A2">
        <w:rPr>
          <w:rFonts w:eastAsia="Arial" w:cs="Arial"/>
          <w:spacing w:val="1"/>
        </w:rPr>
        <w:t>t</w:t>
      </w:r>
      <w:r w:rsidRPr="008379A2">
        <w:rPr>
          <w:rFonts w:eastAsia="Arial" w:cs="Arial"/>
        </w:rPr>
        <w:t>o</w:t>
      </w:r>
      <w:r w:rsidRPr="008379A2">
        <w:rPr>
          <w:rFonts w:eastAsia="Arial" w:cs="Arial"/>
          <w:spacing w:val="-2"/>
        </w:rPr>
        <w:t xml:space="preserve"> </w:t>
      </w:r>
      <w:r w:rsidRPr="008379A2">
        <w:rPr>
          <w:rFonts w:eastAsia="Arial" w:cs="Arial"/>
          <w:spacing w:val="1"/>
        </w:rPr>
        <w:t>t</w:t>
      </w:r>
      <w:r w:rsidRPr="008379A2">
        <w:rPr>
          <w:rFonts w:eastAsia="Arial" w:cs="Arial"/>
        </w:rPr>
        <w:t>he</w:t>
      </w:r>
      <w:r w:rsidRPr="008379A2">
        <w:rPr>
          <w:rFonts w:eastAsia="Arial" w:cs="Arial"/>
          <w:spacing w:val="-2"/>
        </w:rPr>
        <w:t xml:space="preserve"> </w:t>
      </w:r>
      <w:r w:rsidRPr="008379A2">
        <w:rPr>
          <w:rFonts w:eastAsia="Arial" w:cs="Arial"/>
          <w:spacing w:val="-1"/>
        </w:rPr>
        <w:t>C</w:t>
      </w:r>
      <w:r w:rsidRPr="008379A2">
        <w:rPr>
          <w:rFonts w:eastAsia="Arial" w:cs="Arial"/>
          <w:spacing w:val="-3"/>
        </w:rPr>
        <w:t>e</w:t>
      </w:r>
      <w:r w:rsidRPr="008379A2">
        <w:rPr>
          <w:rFonts w:eastAsia="Arial" w:cs="Arial"/>
        </w:rPr>
        <w:t>nt</w:t>
      </w:r>
      <w:r w:rsidRPr="008379A2">
        <w:rPr>
          <w:rFonts w:eastAsia="Arial" w:cs="Arial"/>
          <w:spacing w:val="1"/>
        </w:rPr>
        <w:t>r</w:t>
      </w:r>
      <w:r w:rsidRPr="008379A2">
        <w:rPr>
          <w:rFonts w:eastAsia="Arial" w:cs="Arial"/>
        </w:rPr>
        <w:t>e</w:t>
      </w:r>
      <w:r w:rsidRPr="008379A2">
        <w:rPr>
          <w:rFonts w:eastAsia="Arial" w:cs="Arial"/>
          <w:spacing w:val="-1"/>
        </w:rPr>
        <w:t>’</w:t>
      </w:r>
      <w:r w:rsidRPr="008379A2">
        <w:rPr>
          <w:rFonts w:eastAsia="Arial" w:cs="Arial"/>
        </w:rPr>
        <w:t>s</w:t>
      </w:r>
      <w:r w:rsidRPr="008379A2">
        <w:rPr>
          <w:rFonts w:eastAsia="Arial" w:cs="Arial"/>
          <w:spacing w:val="-1"/>
        </w:rPr>
        <w:t xml:space="preserve"> </w:t>
      </w:r>
      <w:r w:rsidRPr="008379A2">
        <w:rPr>
          <w:rFonts w:eastAsia="Arial" w:cs="Arial"/>
        </w:rPr>
        <w:t>co</w:t>
      </w:r>
      <w:r w:rsidRPr="008379A2">
        <w:rPr>
          <w:rFonts w:eastAsia="Arial" w:cs="Arial"/>
          <w:spacing w:val="-1"/>
        </w:rPr>
        <w:t>n</w:t>
      </w:r>
      <w:r w:rsidRPr="008379A2">
        <w:rPr>
          <w:rFonts w:eastAsia="Arial" w:cs="Arial"/>
        </w:rPr>
        <w:t>d</w:t>
      </w:r>
      <w:r w:rsidRPr="008379A2">
        <w:rPr>
          <w:rFonts w:eastAsia="Arial" w:cs="Arial"/>
          <w:spacing w:val="-1"/>
        </w:rPr>
        <w:t>i</w:t>
      </w:r>
      <w:r w:rsidRPr="008379A2">
        <w:rPr>
          <w:rFonts w:eastAsia="Arial" w:cs="Arial"/>
          <w:spacing w:val="1"/>
        </w:rPr>
        <w:t>t</w:t>
      </w:r>
      <w:r w:rsidRPr="008379A2">
        <w:rPr>
          <w:rFonts w:eastAsia="Arial" w:cs="Arial"/>
          <w:spacing w:val="-1"/>
        </w:rPr>
        <w:t>i</w:t>
      </w:r>
      <w:r w:rsidRPr="008379A2">
        <w:rPr>
          <w:rFonts w:eastAsia="Arial" w:cs="Arial"/>
        </w:rPr>
        <w:t>o</w:t>
      </w:r>
      <w:r w:rsidRPr="008379A2">
        <w:rPr>
          <w:rFonts w:eastAsia="Arial" w:cs="Arial"/>
          <w:spacing w:val="-1"/>
        </w:rPr>
        <w:t>n</w:t>
      </w:r>
      <w:r w:rsidRPr="008379A2">
        <w:rPr>
          <w:rFonts w:eastAsia="Arial" w:cs="Arial"/>
        </w:rPr>
        <w:t>s</w:t>
      </w:r>
      <w:r w:rsidRPr="008379A2">
        <w:rPr>
          <w:rFonts w:eastAsia="Arial" w:cs="Arial"/>
          <w:spacing w:val="1"/>
        </w:rPr>
        <w:t xml:space="preserve"> </w:t>
      </w:r>
      <w:r w:rsidRPr="008379A2">
        <w:rPr>
          <w:rFonts w:eastAsia="Arial" w:cs="Arial"/>
          <w:spacing w:val="-3"/>
        </w:rPr>
        <w:t>o</w:t>
      </w:r>
      <w:r w:rsidRPr="008379A2">
        <w:rPr>
          <w:rFonts w:eastAsia="Arial" w:cs="Arial"/>
        </w:rPr>
        <w:t>f</w:t>
      </w:r>
      <w:r w:rsidRPr="008379A2">
        <w:rPr>
          <w:rFonts w:eastAsia="Arial" w:cs="Arial"/>
          <w:spacing w:val="2"/>
        </w:rPr>
        <w:t xml:space="preserve"> </w:t>
      </w:r>
      <w:r w:rsidRPr="008379A2">
        <w:rPr>
          <w:rFonts w:eastAsia="Arial" w:cs="Arial"/>
        </w:rPr>
        <w:t>use</w:t>
      </w:r>
      <w:r w:rsidRPr="008379A2">
        <w:rPr>
          <w:rFonts w:eastAsia="Arial" w:cs="Arial"/>
          <w:spacing w:val="-2"/>
        </w:rPr>
        <w:t xml:space="preserve"> </w:t>
      </w:r>
      <w:r w:rsidRPr="008379A2">
        <w:rPr>
          <w:rFonts w:eastAsia="Arial" w:cs="Arial"/>
          <w:spacing w:val="-3"/>
        </w:rPr>
        <w:t>o</w:t>
      </w:r>
      <w:r w:rsidRPr="008379A2">
        <w:rPr>
          <w:rFonts w:eastAsia="Arial" w:cs="Arial"/>
        </w:rPr>
        <w:t>r e</w:t>
      </w:r>
      <w:r w:rsidRPr="008379A2">
        <w:rPr>
          <w:rFonts w:eastAsia="Arial" w:cs="Arial"/>
          <w:spacing w:val="-1"/>
        </w:rPr>
        <w:t>n</w:t>
      </w:r>
      <w:r w:rsidRPr="008379A2">
        <w:rPr>
          <w:rFonts w:eastAsia="Arial" w:cs="Arial"/>
          <w:spacing w:val="1"/>
        </w:rPr>
        <w:t>tr</w:t>
      </w:r>
      <w:r w:rsidRPr="008379A2">
        <w:rPr>
          <w:rFonts w:eastAsia="Arial" w:cs="Arial"/>
        </w:rPr>
        <w:t>y</w:t>
      </w:r>
      <w:r w:rsidRPr="008379A2">
        <w:rPr>
          <w:rFonts w:eastAsia="Arial" w:cs="Arial"/>
          <w:spacing w:val="-1"/>
        </w:rPr>
        <w:t xml:space="preserve"> </w:t>
      </w:r>
      <w:r w:rsidRPr="008379A2">
        <w:rPr>
          <w:rFonts w:eastAsia="Arial" w:cs="Arial"/>
          <w:spacing w:val="1"/>
        </w:rPr>
        <w:t>r</w:t>
      </w:r>
      <w:r w:rsidRPr="008379A2">
        <w:rPr>
          <w:rFonts w:eastAsia="Arial" w:cs="Arial"/>
          <w:spacing w:val="-3"/>
        </w:rPr>
        <w:t>e</w:t>
      </w:r>
      <w:r w:rsidRPr="008379A2">
        <w:rPr>
          <w:rFonts w:eastAsia="Arial" w:cs="Arial"/>
          <w:spacing w:val="2"/>
        </w:rPr>
        <w:t>q</w:t>
      </w:r>
      <w:r w:rsidRPr="008379A2">
        <w:rPr>
          <w:rFonts w:eastAsia="Arial" w:cs="Arial"/>
        </w:rPr>
        <w:t>u</w:t>
      </w:r>
      <w:r w:rsidRPr="008379A2">
        <w:rPr>
          <w:rFonts w:eastAsia="Arial" w:cs="Arial"/>
          <w:spacing w:val="-1"/>
        </w:rPr>
        <w:t>i</w:t>
      </w:r>
      <w:r w:rsidRPr="008379A2">
        <w:rPr>
          <w:rFonts w:eastAsia="Arial" w:cs="Arial"/>
          <w:spacing w:val="1"/>
        </w:rPr>
        <w:t>r</w:t>
      </w:r>
      <w:r w:rsidRPr="008379A2">
        <w:rPr>
          <w:rFonts w:eastAsia="Arial" w:cs="Arial"/>
          <w:spacing w:val="-3"/>
        </w:rPr>
        <w:t>e</w:t>
      </w:r>
      <w:r w:rsidRPr="008379A2">
        <w:rPr>
          <w:rFonts w:eastAsia="Arial" w:cs="Arial"/>
          <w:spacing w:val="1"/>
        </w:rPr>
        <w:t>m</w:t>
      </w:r>
      <w:r w:rsidRPr="008379A2">
        <w:rPr>
          <w:rFonts w:eastAsia="Arial" w:cs="Arial"/>
        </w:rPr>
        <w:t>e</w:t>
      </w:r>
      <w:r w:rsidRPr="008379A2">
        <w:rPr>
          <w:rFonts w:eastAsia="Arial" w:cs="Arial"/>
          <w:spacing w:val="-3"/>
        </w:rPr>
        <w:t>n</w:t>
      </w:r>
      <w:r w:rsidRPr="008379A2">
        <w:rPr>
          <w:rFonts w:eastAsia="Arial" w:cs="Arial"/>
          <w:spacing w:val="1"/>
        </w:rPr>
        <w:t>t</w:t>
      </w:r>
      <w:r w:rsidRPr="008379A2">
        <w:rPr>
          <w:rFonts w:eastAsia="Arial" w:cs="Arial"/>
        </w:rPr>
        <w:t>s.</w:t>
      </w:r>
    </w:p>
    <w:p w14:paraId="7A7FA130" w14:textId="77777777" w:rsidR="00EE5CCA" w:rsidRDefault="00EE5CCA" w:rsidP="008379A2">
      <w:pPr>
        <w:pStyle w:val="ListParagraph"/>
        <w:numPr>
          <w:ilvl w:val="0"/>
          <w:numId w:val="8"/>
        </w:numPr>
        <w:tabs>
          <w:tab w:val="left" w:pos="900"/>
        </w:tabs>
        <w:spacing w:after="0" w:line="256" w:lineRule="exact"/>
        <w:ind w:right="-20"/>
        <w:rPr>
          <w:rFonts w:eastAsia="Arial" w:cs="Arial"/>
        </w:rPr>
      </w:pPr>
      <w:r w:rsidRPr="00AB0469">
        <w:t xml:space="preserve">Managing risk and safety of patrons, </w:t>
      </w:r>
      <w:proofErr w:type="gramStart"/>
      <w:r w:rsidRPr="00AB0469">
        <w:t>clients</w:t>
      </w:r>
      <w:proofErr w:type="gramEnd"/>
      <w:r w:rsidRPr="00AB0469">
        <w:t xml:space="preserve"> and tenants in a public venue</w:t>
      </w:r>
      <w:r w:rsidR="007C3D93">
        <w:t>.</w:t>
      </w:r>
    </w:p>
    <w:p w14:paraId="0D57B16A" w14:textId="77777777" w:rsidR="008379A2" w:rsidRPr="008379A2" w:rsidRDefault="008379A2" w:rsidP="008379A2">
      <w:pPr>
        <w:tabs>
          <w:tab w:val="left" w:pos="900"/>
        </w:tabs>
        <w:spacing w:after="0" w:line="256" w:lineRule="exact"/>
        <w:ind w:right="-20"/>
        <w:rPr>
          <w:rFonts w:eastAsia="Arial" w:cs="Arial"/>
        </w:rPr>
      </w:pPr>
    </w:p>
    <w:p w14:paraId="783DF67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7F2BF0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C250D97" w14:textId="77777777" w:rsidR="00BB532F" w:rsidRPr="00C978B9" w:rsidRDefault="00BB532F" w:rsidP="008379A2">
            <w:pPr>
              <w:pStyle w:val="TableTextWhite0"/>
            </w:pPr>
            <w:r w:rsidRPr="00C978B9">
              <w:t>Who</w:t>
            </w:r>
          </w:p>
        </w:tc>
        <w:tc>
          <w:tcPr>
            <w:tcW w:w="6986" w:type="dxa"/>
          </w:tcPr>
          <w:p w14:paraId="34875C75" w14:textId="77777777" w:rsidR="00BB532F" w:rsidRPr="00C978B9" w:rsidRDefault="00022223" w:rsidP="00022223">
            <w:pPr>
              <w:pStyle w:val="TableTextWhite0"/>
            </w:pPr>
            <w:r>
              <w:t xml:space="preserve">       </w:t>
            </w:r>
            <w:r w:rsidR="00BB532F" w:rsidRPr="00C978B9">
              <w:t>Why</w:t>
            </w:r>
          </w:p>
        </w:tc>
      </w:tr>
      <w:tr w:rsidR="00BB532F" w:rsidRPr="00A8245E" w14:paraId="00D819F5" w14:textId="77777777" w:rsidTr="00CE105E">
        <w:tc>
          <w:tcPr>
            <w:tcW w:w="3601" w:type="dxa"/>
            <w:shd w:val="clear" w:color="auto" w:fill="BCBEC0"/>
          </w:tcPr>
          <w:p w14:paraId="46987206" w14:textId="77777777" w:rsidR="00BB532F" w:rsidRPr="00A8245E" w:rsidRDefault="00BB532F" w:rsidP="008379A2">
            <w:pPr>
              <w:pStyle w:val="TableText"/>
              <w:keepNext/>
              <w:rPr>
                <w:b/>
              </w:rPr>
            </w:pPr>
            <w:r w:rsidRPr="00A8245E">
              <w:rPr>
                <w:b/>
              </w:rPr>
              <w:t>Internal</w:t>
            </w:r>
          </w:p>
        </w:tc>
        <w:tc>
          <w:tcPr>
            <w:tcW w:w="6986" w:type="dxa"/>
            <w:shd w:val="clear" w:color="auto" w:fill="BCBEC0"/>
          </w:tcPr>
          <w:p w14:paraId="615B2645" w14:textId="77777777" w:rsidR="00BB532F" w:rsidRPr="00A8245E" w:rsidRDefault="00BB532F" w:rsidP="008379A2">
            <w:pPr>
              <w:pStyle w:val="TableText"/>
              <w:keepNext/>
              <w:rPr>
                <w:b/>
              </w:rPr>
            </w:pPr>
          </w:p>
        </w:tc>
      </w:tr>
      <w:tr w:rsidR="00B600EC" w:rsidRPr="00C978B9" w14:paraId="23C52266" w14:textId="77777777" w:rsidTr="008B3330">
        <w:tc>
          <w:tcPr>
            <w:tcW w:w="3601" w:type="dxa"/>
            <w:tcBorders>
              <w:top w:val="single" w:sz="8" w:space="0" w:color="auto"/>
              <w:bottom w:val="single" w:sz="8" w:space="0" w:color="BCBEC0"/>
            </w:tcBorders>
          </w:tcPr>
          <w:p w14:paraId="7D688D43" w14:textId="77777777" w:rsidR="00B600EC" w:rsidRPr="00A15CDB" w:rsidRDefault="00750641" w:rsidP="00750641">
            <w:pPr>
              <w:pStyle w:val="TableText"/>
            </w:pPr>
            <w:r>
              <w:t xml:space="preserve">Pool </w:t>
            </w:r>
            <w:r w:rsidRPr="00750641">
              <w:t xml:space="preserve">Operations </w:t>
            </w:r>
            <w:r>
              <w:t>Supervisors</w:t>
            </w:r>
          </w:p>
        </w:tc>
        <w:tc>
          <w:tcPr>
            <w:tcW w:w="6986" w:type="dxa"/>
            <w:tcBorders>
              <w:top w:val="single" w:sz="8" w:space="0" w:color="auto"/>
              <w:bottom w:val="single" w:sz="8" w:space="0" w:color="BCBEC0"/>
            </w:tcBorders>
          </w:tcPr>
          <w:p w14:paraId="2F004B90" w14:textId="77777777" w:rsidR="00BA4984" w:rsidRDefault="00B600EC" w:rsidP="00BA4984">
            <w:pPr>
              <w:pStyle w:val="TableText"/>
              <w:numPr>
                <w:ilvl w:val="0"/>
                <w:numId w:val="15"/>
              </w:numPr>
            </w:pPr>
            <w:r>
              <w:t xml:space="preserve">Escalate issues, keep informed, </w:t>
            </w:r>
            <w:proofErr w:type="gramStart"/>
            <w:r>
              <w:t>advise</w:t>
            </w:r>
            <w:proofErr w:type="gramEnd"/>
            <w:r>
              <w:t xml:space="preserve"> and receive instructions</w:t>
            </w:r>
          </w:p>
          <w:p w14:paraId="395F9ADF" w14:textId="77777777" w:rsidR="00B600EC" w:rsidRPr="00A15CDB" w:rsidRDefault="00B600EC" w:rsidP="00BA4984">
            <w:pPr>
              <w:pStyle w:val="TableText"/>
              <w:numPr>
                <w:ilvl w:val="0"/>
                <w:numId w:val="15"/>
              </w:numPr>
            </w:pPr>
            <w:r>
              <w:t xml:space="preserve">Provide regular updates on key projects, </w:t>
            </w:r>
            <w:proofErr w:type="gramStart"/>
            <w:r>
              <w:t>issues</w:t>
            </w:r>
            <w:proofErr w:type="gramEnd"/>
            <w:r>
              <w:t xml:space="preserve"> and priorities</w:t>
            </w:r>
          </w:p>
        </w:tc>
      </w:tr>
      <w:tr w:rsidR="00B600EC" w:rsidRPr="00C978B9" w14:paraId="052E1682" w14:textId="77777777" w:rsidTr="00C44275">
        <w:tc>
          <w:tcPr>
            <w:tcW w:w="3601" w:type="dxa"/>
            <w:tcBorders>
              <w:top w:val="single" w:sz="8" w:space="0" w:color="auto"/>
              <w:bottom w:val="single" w:sz="4" w:space="0" w:color="auto"/>
            </w:tcBorders>
          </w:tcPr>
          <w:p w14:paraId="5CC55E2C" w14:textId="77777777" w:rsidR="00B600EC" w:rsidRPr="00A15CDB" w:rsidRDefault="008A1D37" w:rsidP="008B3330">
            <w:pPr>
              <w:pStyle w:val="TableText"/>
            </w:pPr>
            <w:r>
              <w:t xml:space="preserve">Operations </w:t>
            </w:r>
            <w:r w:rsidR="00B600EC">
              <w:t>Team</w:t>
            </w:r>
          </w:p>
        </w:tc>
        <w:tc>
          <w:tcPr>
            <w:tcW w:w="6986" w:type="dxa"/>
            <w:tcBorders>
              <w:top w:val="single" w:sz="8" w:space="0" w:color="auto"/>
              <w:bottom w:val="single" w:sz="4" w:space="0" w:color="auto"/>
            </w:tcBorders>
          </w:tcPr>
          <w:p w14:paraId="1ABAA3E4" w14:textId="77777777" w:rsidR="00B600EC" w:rsidRPr="00A15CDB" w:rsidRDefault="00B600EC" w:rsidP="00BA4984">
            <w:pPr>
              <w:pStyle w:val="TableText"/>
              <w:numPr>
                <w:ilvl w:val="0"/>
                <w:numId w:val="16"/>
              </w:numPr>
            </w:pPr>
            <w:r>
              <w:t>Ensure an integrated organisation approach/ participate in meetings to represent work group perspective and share information</w:t>
            </w:r>
          </w:p>
        </w:tc>
      </w:tr>
      <w:tr w:rsidR="00750641" w:rsidRPr="00A15CDB" w14:paraId="5CC7995E" w14:textId="77777777" w:rsidTr="004C3AE6">
        <w:tc>
          <w:tcPr>
            <w:tcW w:w="3601" w:type="dxa"/>
            <w:tcBorders>
              <w:top w:val="single" w:sz="8" w:space="0" w:color="auto"/>
              <w:bottom w:val="single" w:sz="8" w:space="0" w:color="BCBEC0"/>
            </w:tcBorders>
          </w:tcPr>
          <w:p w14:paraId="542220F0" w14:textId="77777777" w:rsidR="00750641" w:rsidRPr="00A15CDB" w:rsidRDefault="00750641" w:rsidP="004C3AE6">
            <w:pPr>
              <w:pStyle w:val="TableText"/>
            </w:pPr>
            <w:r w:rsidRPr="00B14F9E">
              <w:t>SOPA staff</w:t>
            </w:r>
          </w:p>
        </w:tc>
        <w:tc>
          <w:tcPr>
            <w:tcW w:w="6986" w:type="dxa"/>
            <w:tcBorders>
              <w:top w:val="single" w:sz="8" w:space="0" w:color="auto"/>
              <w:bottom w:val="single" w:sz="8" w:space="0" w:color="BCBEC0"/>
            </w:tcBorders>
          </w:tcPr>
          <w:p w14:paraId="3C567B5E" w14:textId="77777777" w:rsidR="00750641" w:rsidRPr="00A15CDB" w:rsidRDefault="00750641" w:rsidP="00BA4984">
            <w:pPr>
              <w:pStyle w:val="TableText"/>
              <w:numPr>
                <w:ilvl w:val="0"/>
                <w:numId w:val="16"/>
              </w:numPr>
            </w:pPr>
            <w:r w:rsidRPr="00B14F9E">
              <w:t>Ensure an integrated organisation approach/ provide support where appropriate and share information</w:t>
            </w:r>
          </w:p>
        </w:tc>
      </w:tr>
      <w:tr w:rsidR="00BB532F" w:rsidRPr="00A8245E" w14:paraId="09747F7D" w14:textId="77777777" w:rsidTr="00CE105E">
        <w:tc>
          <w:tcPr>
            <w:tcW w:w="3601" w:type="dxa"/>
            <w:shd w:val="clear" w:color="auto" w:fill="BCBEC0"/>
          </w:tcPr>
          <w:p w14:paraId="70538B47" w14:textId="77777777" w:rsidR="00BB532F" w:rsidRPr="00A8245E" w:rsidRDefault="00BB532F" w:rsidP="008379A2">
            <w:pPr>
              <w:pStyle w:val="TableText"/>
              <w:keepNext/>
              <w:rPr>
                <w:b/>
              </w:rPr>
            </w:pPr>
            <w:r w:rsidRPr="00A8245E">
              <w:rPr>
                <w:b/>
              </w:rPr>
              <w:t>External</w:t>
            </w:r>
          </w:p>
        </w:tc>
        <w:tc>
          <w:tcPr>
            <w:tcW w:w="6986" w:type="dxa"/>
            <w:shd w:val="clear" w:color="auto" w:fill="BCBEC0"/>
          </w:tcPr>
          <w:p w14:paraId="501324B8" w14:textId="77777777" w:rsidR="00BB532F" w:rsidRPr="00A8245E" w:rsidRDefault="00BB532F" w:rsidP="008379A2">
            <w:pPr>
              <w:pStyle w:val="TableText"/>
              <w:keepNext/>
              <w:rPr>
                <w:b/>
              </w:rPr>
            </w:pPr>
          </w:p>
        </w:tc>
      </w:tr>
      <w:tr w:rsidR="00BB532F" w:rsidRPr="00C978B9" w14:paraId="197473C7" w14:textId="77777777" w:rsidTr="00B600EC">
        <w:tc>
          <w:tcPr>
            <w:tcW w:w="3601" w:type="dxa"/>
            <w:tcBorders>
              <w:top w:val="single" w:sz="8" w:space="0" w:color="auto"/>
              <w:bottom w:val="single" w:sz="8" w:space="0" w:color="auto"/>
            </w:tcBorders>
          </w:tcPr>
          <w:p w14:paraId="554B8D50" w14:textId="77777777" w:rsidR="00BB532F" w:rsidRPr="00A15CDB" w:rsidRDefault="00B600EC" w:rsidP="002B1F76">
            <w:pPr>
              <w:pStyle w:val="TableText"/>
            </w:pPr>
            <w:r>
              <w:rPr>
                <w:rFonts w:eastAsia="Arial" w:cs="Arial"/>
                <w:spacing w:val="-1"/>
              </w:rPr>
              <w:t>V</w:t>
            </w:r>
            <w:r>
              <w:rPr>
                <w:rFonts w:eastAsia="Arial" w:cs="Arial"/>
              </w:rPr>
              <w:t>e</w:t>
            </w:r>
            <w:r>
              <w:rPr>
                <w:rFonts w:eastAsia="Arial" w:cs="Arial"/>
                <w:spacing w:val="1"/>
              </w:rPr>
              <w:t>n</w:t>
            </w:r>
            <w:r>
              <w:rPr>
                <w:rFonts w:eastAsia="Arial" w:cs="Arial"/>
              </w:rPr>
              <w:t>ue</w:t>
            </w:r>
            <w:r>
              <w:rPr>
                <w:rFonts w:eastAsia="Arial" w:cs="Arial"/>
                <w:spacing w:val="-7"/>
              </w:rPr>
              <w:t xml:space="preserve"> </w:t>
            </w:r>
            <w:r>
              <w:rPr>
                <w:rFonts w:eastAsia="Arial" w:cs="Arial"/>
                <w:spacing w:val="2"/>
              </w:rPr>
              <w:t>H</w:t>
            </w:r>
            <w:r>
              <w:rPr>
                <w:rFonts w:eastAsia="Arial" w:cs="Arial"/>
                <w:spacing w:val="-1"/>
              </w:rPr>
              <w:t>i</w:t>
            </w:r>
            <w:r>
              <w:rPr>
                <w:rFonts w:eastAsia="Arial" w:cs="Arial"/>
                <w:spacing w:val="1"/>
              </w:rPr>
              <w:t>r</w:t>
            </w:r>
            <w:r>
              <w:rPr>
                <w:rFonts w:eastAsia="Arial" w:cs="Arial"/>
              </w:rPr>
              <w:t>er</w:t>
            </w:r>
          </w:p>
        </w:tc>
        <w:tc>
          <w:tcPr>
            <w:tcW w:w="6986" w:type="dxa"/>
            <w:tcBorders>
              <w:top w:val="single" w:sz="8" w:space="0" w:color="auto"/>
              <w:bottom w:val="single" w:sz="8" w:space="0" w:color="auto"/>
            </w:tcBorders>
          </w:tcPr>
          <w:p w14:paraId="4E792B06" w14:textId="77777777" w:rsidR="00BB532F" w:rsidRPr="00A15CDB" w:rsidRDefault="00BA4984" w:rsidP="00BA4984">
            <w:pPr>
              <w:pStyle w:val="TableText"/>
              <w:numPr>
                <w:ilvl w:val="0"/>
                <w:numId w:val="16"/>
              </w:numPr>
            </w:pPr>
            <w:r>
              <w:rPr>
                <w:rFonts w:eastAsia="Arial" w:cs="Arial"/>
                <w:spacing w:val="3"/>
              </w:rPr>
              <w:t>A</w:t>
            </w:r>
            <w:r w:rsidR="00750641" w:rsidRPr="00750641">
              <w:rPr>
                <w:rFonts w:eastAsia="Arial" w:cs="Arial"/>
                <w:spacing w:val="3"/>
              </w:rPr>
              <w:t xml:space="preserve">rrange and monitor the delivery of </w:t>
            </w:r>
            <w:proofErr w:type="gramStart"/>
            <w:r w:rsidR="00750641" w:rsidRPr="00750641">
              <w:rPr>
                <w:rFonts w:eastAsia="Arial" w:cs="Arial"/>
                <w:spacing w:val="3"/>
              </w:rPr>
              <w:t>high level</w:t>
            </w:r>
            <w:proofErr w:type="gramEnd"/>
            <w:r w:rsidR="00750641" w:rsidRPr="00750641">
              <w:rPr>
                <w:rFonts w:eastAsia="Arial" w:cs="Arial"/>
                <w:spacing w:val="3"/>
              </w:rPr>
              <w:t xml:space="preserve"> service for associated bookings</w:t>
            </w:r>
          </w:p>
        </w:tc>
      </w:tr>
      <w:tr w:rsidR="00750641" w:rsidRPr="00C978B9" w14:paraId="5E60C6DD" w14:textId="77777777" w:rsidTr="00B600EC">
        <w:tc>
          <w:tcPr>
            <w:tcW w:w="3601" w:type="dxa"/>
            <w:tcBorders>
              <w:top w:val="single" w:sz="8" w:space="0" w:color="auto"/>
              <w:bottom w:val="single" w:sz="8" w:space="0" w:color="auto"/>
            </w:tcBorders>
          </w:tcPr>
          <w:p w14:paraId="238A50AB" w14:textId="77777777" w:rsidR="00750641" w:rsidRDefault="00750641" w:rsidP="002B1F76">
            <w:pPr>
              <w:pStyle w:val="TableText"/>
              <w:rPr>
                <w:rFonts w:eastAsia="Arial" w:cs="Arial"/>
                <w:spacing w:val="-1"/>
              </w:rPr>
            </w:pPr>
            <w:r w:rsidRPr="007C4F93">
              <w:t xml:space="preserve">Contractors, Tenants and Clients </w:t>
            </w:r>
          </w:p>
        </w:tc>
        <w:tc>
          <w:tcPr>
            <w:tcW w:w="6986" w:type="dxa"/>
            <w:tcBorders>
              <w:top w:val="single" w:sz="8" w:space="0" w:color="auto"/>
              <w:bottom w:val="single" w:sz="8" w:space="0" w:color="auto"/>
            </w:tcBorders>
          </w:tcPr>
          <w:p w14:paraId="0C456C84" w14:textId="77777777" w:rsidR="00750641" w:rsidRPr="00BA4984" w:rsidRDefault="00750641" w:rsidP="00BA4984">
            <w:pPr>
              <w:pStyle w:val="ListParagraph"/>
              <w:numPr>
                <w:ilvl w:val="0"/>
                <w:numId w:val="16"/>
              </w:numPr>
              <w:tabs>
                <w:tab w:val="left" w:pos="3780"/>
              </w:tabs>
              <w:ind w:right="-20"/>
              <w:rPr>
                <w:rFonts w:eastAsia="Arial" w:cs="Arial"/>
              </w:rPr>
            </w:pPr>
            <w:r w:rsidRPr="00BA4984">
              <w:t xml:space="preserve">Coordination of goods and services delivery; implement venue agreements; assist in the provision of service delivery </w:t>
            </w:r>
          </w:p>
        </w:tc>
      </w:tr>
      <w:tr w:rsidR="00750641" w:rsidRPr="00C978B9" w14:paraId="3C714A85" w14:textId="77777777" w:rsidTr="00CE105E">
        <w:tc>
          <w:tcPr>
            <w:tcW w:w="3601" w:type="dxa"/>
            <w:tcBorders>
              <w:top w:val="single" w:sz="8" w:space="0" w:color="auto"/>
              <w:bottom w:val="single" w:sz="8" w:space="0" w:color="BCBEC0"/>
            </w:tcBorders>
          </w:tcPr>
          <w:p w14:paraId="41B9EDFE" w14:textId="77777777" w:rsidR="00750641" w:rsidRDefault="00750641" w:rsidP="002B1F76">
            <w:pPr>
              <w:pStyle w:val="TableText"/>
              <w:rPr>
                <w:rFonts w:eastAsia="Arial" w:cs="Arial"/>
                <w:spacing w:val="-1"/>
              </w:rPr>
            </w:pPr>
            <w:r w:rsidRPr="00705D89">
              <w:t>General Public</w:t>
            </w:r>
          </w:p>
        </w:tc>
        <w:tc>
          <w:tcPr>
            <w:tcW w:w="6986" w:type="dxa"/>
            <w:tcBorders>
              <w:top w:val="single" w:sz="8" w:space="0" w:color="auto"/>
              <w:bottom w:val="single" w:sz="8" w:space="0" w:color="BCBEC0"/>
            </w:tcBorders>
          </w:tcPr>
          <w:p w14:paraId="14EBFDB8" w14:textId="77777777" w:rsidR="00750641" w:rsidRDefault="00750641" w:rsidP="00BA4984">
            <w:pPr>
              <w:pStyle w:val="TableText"/>
              <w:numPr>
                <w:ilvl w:val="0"/>
                <w:numId w:val="16"/>
              </w:numPr>
              <w:rPr>
                <w:rFonts w:eastAsia="Arial" w:cs="Arial"/>
                <w:spacing w:val="3"/>
              </w:rPr>
            </w:pPr>
            <w:r w:rsidRPr="00705D89">
              <w:t>Promote Sydney Olympic Park through the provision of services and programs to promote Aquatic Centre usage</w:t>
            </w:r>
          </w:p>
        </w:tc>
      </w:tr>
    </w:tbl>
    <w:p w14:paraId="61449F84" w14:textId="77777777" w:rsidR="00BB532F" w:rsidRDefault="00BB532F"/>
    <w:p w14:paraId="20A86492" w14:textId="77777777" w:rsidR="00603D53" w:rsidRDefault="00603D53" w:rsidP="00614552">
      <w:pPr>
        <w:pStyle w:val="Heading1"/>
        <w:rPr>
          <w:sz w:val="28"/>
        </w:rPr>
      </w:pPr>
      <w:r w:rsidRPr="00614552">
        <w:lastRenderedPageBreak/>
        <w:t>Role dimensions</w:t>
      </w:r>
    </w:p>
    <w:p w14:paraId="7726F1CE" w14:textId="77777777" w:rsidR="00603D53" w:rsidRPr="00614552" w:rsidRDefault="00603D53" w:rsidP="00614552">
      <w:pPr>
        <w:pStyle w:val="Heading2"/>
      </w:pPr>
      <w:r w:rsidRPr="00614552">
        <w:t>Decision making</w:t>
      </w:r>
    </w:p>
    <w:p w14:paraId="2C175197" w14:textId="77777777" w:rsidR="00B600EC" w:rsidRDefault="0060365A" w:rsidP="00BA4984">
      <w:pPr>
        <w:pStyle w:val="OSRlevel1bullet10pt"/>
        <w:numPr>
          <w:ilvl w:val="0"/>
          <w:numId w:val="0"/>
        </w:numPr>
        <w:jc w:val="both"/>
        <w:rPr>
          <w:rFonts w:ascii="Arial" w:eastAsiaTheme="minorEastAsia" w:hAnsi="Arial" w:cs="Arial"/>
          <w:sz w:val="22"/>
          <w:szCs w:val="26"/>
          <w:lang w:val="en-US" w:eastAsia="en-US"/>
        </w:rPr>
      </w:pPr>
      <w:r w:rsidRPr="009C6EDE">
        <w:rPr>
          <w:rFonts w:ascii="Arial" w:eastAsiaTheme="minorEastAsia" w:hAnsi="Arial" w:cs="Arial"/>
          <w:sz w:val="22"/>
          <w:szCs w:val="26"/>
          <w:lang w:val="en-US" w:eastAsia="en-US"/>
        </w:rPr>
        <w:t>Responsible for the quality and integrity of information. Refer</w:t>
      </w:r>
      <w:r>
        <w:rPr>
          <w:rFonts w:ascii="Arial" w:eastAsiaTheme="minorEastAsia" w:hAnsi="Arial" w:cs="Arial"/>
          <w:sz w:val="22"/>
          <w:szCs w:val="26"/>
          <w:lang w:val="en-US" w:eastAsia="en-US"/>
        </w:rPr>
        <w:t>s</w:t>
      </w:r>
      <w:r w:rsidRPr="009C6EDE">
        <w:rPr>
          <w:rFonts w:ascii="Arial" w:eastAsiaTheme="minorEastAsia" w:hAnsi="Arial" w:cs="Arial"/>
          <w:sz w:val="22"/>
          <w:szCs w:val="26"/>
          <w:lang w:val="en-US" w:eastAsia="en-US"/>
        </w:rPr>
        <w:t xml:space="preserve"> matters that require a wider range of knowledge of expertise to team leader or work team. </w:t>
      </w:r>
      <w:proofErr w:type="gramStart"/>
      <w:r w:rsidRPr="009C6EDE">
        <w:rPr>
          <w:rFonts w:ascii="Arial" w:eastAsiaTheme="minorEastAsia" w:hAnsi="Arial" w:cs="Arial"/>
          <w:sz w:val="22"/>
          <w:szCs w:val="26"/>
          <w:lang w:val="en-US" w:eastAsia="en-US"/>
        </w:rPr>
        <w:t xml:space="preserve">Exercises good </w:t>
      </w:r>
      <w:r w:rsidRPr="00AF64C6">
        <w:rPr>
          <w:rFonts w:ascii="Arial" w:eastAsiaTheme="minorEastAsia" w:hAnsi="Arial" w:cs="Arial"/>
          <w:sz w:val="22"/>
          <w:szCs w:val="26"/>
          <w:lang w:eastAsia="en-US"/>
        </w:rPr>
        <w:t>judgement</w:t>
      </w:r>
      <w:r w:rsidRPr="009C6EDE">
        <w:rPr>
          <w:rFonts w:ascii="Arial" w:eastAsiaTheme="minorEastAsia" w:hAnsi="Arial" w:cs="Arial"/>
          <w:sz w:val="22"/>
          <w:szCs w:val="26"/>
          <w:lang w:val="en-US" w:eastAsia="en-US"/>
        </w:rPr>
        <w:t xml:space="preserve"> at all times</w:t>
      </w:r>
      <w:proofErr w:type="gramEnd"/>
      <w:r w:rsidRPr="009C6EDE">
        <w:rPr>
          <w:rFonts w:ascii="Arial" w:eastAsiaTheme="minorEastAsia" w:hAnsi="Arial" w:cs="Arial"/>
          <w:sz w:val="22"/>
          <w:szCs w:val="26"/>
          <w:lang w:val="en-US" w:eastAsia="en-US"/>
        </w:rPr>
        <w:t>.</w:t>
      </w:r>
    </w:p>
    <w:p w14:paraId="15A1DB1C" w14:textId="77777777" w:rsidR="00BA4984" w:rsidRDefault="00BA4984" w:rsidP="00BA4984">
      <w:pPr>
        <w:pStyle w:val="OSRlevel1bullet10pt"/>
        <w:numPr>
          <w:ilvl w:val="0"/>
          <w:numId w:val="0"/>
        </w:numPr>
        <w:jc w:val="both"/>
      </w:pPr>
    </w:p>
    <w:p w14:paraId="7D5F7F0F" w14:textId="77777777" w:rsidR="00603D53" w:rsidRPr="00614552" w:rsidRDefault="00603D53" w:rsidP="00614552">
      <w:pPr>
        <w:pStyle w:val="Heading2"/>
      </w:pPr>
      <w:r w:rsidRPr="00614552">
        <w:t>Reporting line</w:t>
      </w:r>
    </w:p>
    <w:p w14:paraId="539A6400" w14:textId="77777777" w:rsidR="00603D53" w:rsidRDefault="00B600EC">
      <w:pPr>
        <w:rPr>
          <w:rFonts w:cs="Arial"/>
          <w:szCs w:val="26"/>
        </w:rPr>
      </w:pPr>
      <w:r>
        <w:rPr>
          <w:rFonts w:cs="Arial"/>
          <w:szCs w:val="26"/>
        </w:rPr>
        <w:t>Pool Supervisor</w:t>
      </w:r>
    </w:p>
    <w:p w14:paraId="64FB3016" w14:textId="77777777" w:rsidR="004B2FF5" w:rsidRPr="00614552" w:rsidRDefault="004B2FF5" w:rsidP="004B2FF5">
      <w:pPr>
        <w:pStyle w:val="Heading2"/>
      </w:pPr>
      <w:r w:rsidRPr="00614552">
        <w:t>Direct reports</w:t>
      </w:r>
    </w:p>
    <w:p w14:paraId="13709EE7" w14:textId="77777777" w:rsidR="004B2FF5" w:rsidRPr="00603D53" w:rsidRDefault="004B2FF5" w:rsidP="004B2FF5">
      <w:pPr>
        <w:rPr>
          <w:rFonts w:cs="Arial"/>
          <w:szCs w:val="26"/>
        </w:rPr>
      </w:pPr>
      <w:r w:rsidRPr="00603D53">
        <w:rPr>
          <w:rFonts w:cs="Arial"/>
          <w:szCs w:val="26"/>
        </w:rPr>
        <w:t>Nil</w:t>
      </w:r>
    </w:p>
    <w:p w14:paraId="628CAE67" w14:textId="77777777" w:rsidR="004B2FF5" w:rsidRPr="00614552" w:rsidRDefault="004B2FF5" w:rsidP="004B2FF5">
      <w:pPr>
        <w:pStyle w:val="Heading2"/>
      </w:pPr>
      <w:r w:rsidRPr="00614552">
        <w:t>Budget/Expenditure</w:t>
      </w:r>
    </w:p>
    <w:p w14:paraId="4A0B7EE2" w14:textId="77777777" w:rsidR="004B2FF5" w:rsidRPr="00603D53" w:rsidRDefault="004B2FF5" w:rsidP="004B2FF5">
      <w:pPr>
        <w:jc w:val="both"/>
        <w:rPr>
          <w:rFonts w:cs="Arial"/>
          <w:szCs w:val="26"/>
        </w:rPr>
      </w:pPr>
      <w:r w:rsidRPr="00603D53">
        <w:rPr>
          <w:rFonts w:cs="Arial"/>
          <w:szCs w:val="26"/>
        </w:rPr>
        <w:t xml:space="preserve">Budgets and expenditure are in accordance with approved Annual Budget and financial delegations and procedures subject to project type and sponsoring business </w:t>
      </w:r>
      <w:r>
        <w:rPr>
          <w:rFonts w:cs="Arial"/>
          <w:szCs w:val="26"/>
        </w:rPr>
        <w:t>unit.</w:t>
      </w:r>
    </w:p>
    <w:p w14:paraId="360F794C" w14:textId="77777777" w:rsidR="004B2FF5" w:rsidRPr="00603D53" w:rsidRDefault="004B2FF5" w:rsidP="004B2FF5">
      <w:pPr>
        <w:rPr>
          <w:rFonts w:cs="Arial"/>
          <w:szCs w:val="26"/>
        </w:rPr>
      </w:pPr>
      <w:r w:rsidRPr="00614552">
        <w:rPr>
          <w:rStyle w:val="Heading1Char"/>
        </w:rPr>
        <w:t>Essential requirements</w:t>
      </w:r>
    </w:p>
    <w:p w14:paraId="0AAD203F" w14:textId="77777777" w:rsidR="00205A8A" w:rsidRPr="00C83E04" w:rsidRDefault="00205A8A" w:rsidP="00BE1758">
      <w:pPr>
        <w:pStyle w:val="ListParagraph"/>
        <w:numPr>
          <w:ilvl w:val="0"/>
          <w:numId w:val="11"/>
        </w:numPr>
        <w:tabs>
          <w:tab w:val="left" w:pos="2925"/>
        </w:tabs>
        <w:rPr>
          <w:rFonts w:cs="Arial"/>
        </w:rPr>
      </w:pPr>
      <w:r w:rsidRPr="00C83E04">
        <w:rPr>
          <w:rFonts w:cs="Arial"/>
        </w:rPr>
        <w:t>Current</w:t>
      </w:r>
      <w:r w:rsidR="005D5789" w:rsidRPr="00C83E04">
        <w:rPr>
          <w:rFonts w:cs="Arial"/>
        </w:rPr>
        <w:t xml:space="preserve"> Senior</w:t>
      </w:r>
      <w:r w:rsidRPr="00C83E04">
        <w:rPr>
          <w:rFonts w:cs="Arial"/>
        </w:rPr>
        <w:t xml:space="preserve"> First Aid </w:t>
      </w:r>
      <w:r w:rsidR="00EF2AF0" w:rsidRPr="00C83E04">
        <w:rPr>
          <w:rFonts w:cs="Arial"/>
        </w:rPr>
        <w:t>C</w:t>
      </w:r>
      <w:r w:rsidR="005D5789" w:rsidRPr="00C83E04">
        <w:rPr>
          <w:rFonts w:cs="Arial"/>
        </w:rPr>
        <w:t>ertificate</w:t>
      </w:r>
      <w:r w:rsidR="00750641" w:rsidRPr="00C83E04">
        <w:rPr>
          <w:rFonts w:cs="Arial"/>
        </w:rPr>
        <w:t xml:space="preserve"> including Advance Resuscitation</w:t>
      </w:r>
    </w:p>
    <w:p w14:paraId="2EBAB6E0" w14:textId="77777777" w:rsidR="004B2FF5" w:rsidRPr="00C83E04" w:rsidRDefault="004B2FF5" w:rsidP="00BE1758">
      <w:pPr>
        <w:pStyle w:val="ListParagraph"/>
        <w:numPr>
          <w:ilvl w:val="0"/>
          <w:numId w:val="11"/>
        </w:numPr>
        <w:tabs>
          <w:tab w:val="left" w:pos="2925"/>
        </w:tabs>
        <w:rPr>
          <w:rFonts w:cs="Arial"/>
        </w:rPr>
      </w:pPr>
      <w:r w:rsidRPr="00C83E04">
        <w:rPr>
          <w:rFonts w:eastAsia="Arial" w:cs="Arial"/>
          <w:spacing w:val="-1"/>
        </w:rPr>
        <w:t>P</w:t>
      </w:r>
      <w:r w:rsidRPr="00C83E04">
        <w:rPr>
          <w:rFonts w:eastAsia="Arial" w:cs="Arial"/>
        </w:rPr>
        <w:t>o</w:t>
      </w:r>
      <w:r w:rsidRPr="00C83E04">
        <w:rPr>
          <w:rFonts w:eastAsia="Arial" w:cs="Arial"/>
          <w:spacing w:val="-1"/>
        </w:rPr>
        <w:t>o</w:t>
      </w:r>
      <w:r w:rsidRPr="00C83E04">
        <w:rPr>
          <w:rFonts w:eastAsia="Arial" w:cs="Arial"/>
        </w:rPr>
        <w:t>l L</w:t>
      </w:r>
      <w:r w:rsidRPr="00C83E04">
        <w:rPr>
          <w:rFonts w:eastAsia="Arial" w:cs="Arial"/>
          <w:spacing w:val="-1"/>
        </w:rPr>
        <w:t>i</w:t>
      </w:r>
      <w:r w:rsidRPr="00C83E04">
        <w:rPr>
          <w:rFonts w:eastAsia="Arial" w:cs="Arial"/>
          <w:spacing w:val="3"/>
        </w:rPr>
        <w:t>f</w:t>
      </w:r>
      <w:r w:rsidRPr="00C83E04">
        <w:rPr>
          <w:rFonts w:eastAsia="Arial" w:cs="Arial"/>
          <w:spacing w:val="-3"/>
        </w:rPr>
        <w:t>e</w:t>
      </w:r>
      <w:r w:rsidRPr="00C83E04">
        <w:rPr>
          <w:rFonts w:eastAsia="Arial" w:cs="Arial"/>
          <w:spacing w:val="2"/>
        </w:rPr>
        <w:t>g</w:t>
      </w:r>
      <w:r w:rsidRPr="00C83E04">
        <w:rPr>
          <w:rFonts w:eastAsia="Arial" w:cs="Arial"/>
        </w:rPr>
        <w:t>u</w:t>
      </w:r>
      <w:r w:rsidRPr="00C83E04">
        <w:rPr>
          <w:rFonts w:eastAsia="Arial" w:cs="Arial"/>
          <w:spacing w:val="-3"/>
        </w:rPr>
        <w:t>a</w:t>
      </w:r>
      <w:r w:rsidRPr="00C83E04">
        <w:rPr>
          <w:rFonts w:eastAsia="Arial" w:cs="Arial"/>
          <w:spacing w:val="1"/>
        </w:rPr>
        <w:t>r</w:t>
      </w:r>
      <w:r w:rsidRPr="00C83E04">
        <w:rPr>
          <w:rFonts w:eastAsia="Arial" w:cs="Arial"/>
        </w:rPr>
        <w:t>d</w:t>
      </w:r>
      <w:r w:rsidRPr="00C83E04">
        <w:rPr>
          <w:rFonts w:eastAsia="Arial" w:cs="Arial"/>
          <w:spacing w:val="-2"/>
        </w:rPr>
        <w:t xml:space="preserve"> </w:t>
      </w:r>
      <w:r w:rsidRPr="00C83E04">
        <w:rPr>
          <w:rFonts w:eastAsia="Arial" w:cs="Arial"/>
          <w:spacing w:val="1"/>
        </w:rPr>
        <w:t>Q</w:t>
      </w:r>
      <w:r w:rsidRPr="00C83E04">
        <w:rPr>
          <w:rFonts w:eastAsia="Arial" w:cs="Arial"/>
        </w:rPr>
        <w:t>u</w:t>
      </w:r>
      <w:r w:rsidRPr="00C83E04">
        <w:rPr>
          <w:rFonts w:eastAsia="Arial" w:cs="Arial"/>
          <w:spacing w:val="-1"/>
        </w:rPr>
        <w:t>al</w:t>
      </w:r>
      <w:r w:rsidRPr="00C83E04">
        <w:rPr>
          <w:rFonts w:eastAsia="Arial" w:cs="Arial"/>
          <w:spacing w:val="-3"/>
        </w:rPr>
        <w:t>i</w:t>
      </w:r>
      <w:r w:rsidRPr="00C83E04">
        <w:rPr>
          <w:rFonts w:eastAsia="Arial" w:cs="Arial"/>
          <w:spacing w:val="3"/>
        </w:rPr>
        <w:t>f</w:t>
      </w:r>
      <w:r w:rsidRPr="00C83E04">
        <w:rPr>
          <w:rFonts w:eastAsia="Arial" w:cs="Arial"/>
          <w:spacing w:val="-1"/>
        </w:rPr>
        <w:t>i</w:t>
      </w:r>
      <w:r w:rsidRPr="00C83E04">
        <w:rPr>
          <w:rFonts w:eastAsia="Arial" w:cs="Arial"/>
        </w:rPr>
        <w:t>cat</w:t>
      </w:r>
      <w:r w:rsidRPr="00C83E04">
        <w:rPr>
          <w:rFonts w:eastAsia="Arial" w:cs="Arial"/>
          <w:spacing w:val="-3"/>
        </w:rPr>
        <w:t>i</w:t>
      </w:r>
      <w:r w:rsidRPr="00C83E04">
        <w:rPr>
          <w:rFonts w:eastAsia="Arial" w:cs="Arial"/>
        </w:rPr>
        <w:t>o</w:t>
      </w:r>
      <w:r w:rsidRPr="00C83E04">
        <w:rPr>
          <w:rFonts w:eastAsia="Arial" w:cs="Arial"/>
          <w:spacing w:val="-1"/>
        </w:rPr>
        <w:t>n</w:t>
      </w:r>
      <w:r w:rsidRPr="00C83E04">
        <w:rPr>
          <w:rFonts w:eastAsia="Arial" w:cs="Arial"/>
        </w:rPr>
        <w:t>s</w:t>
      </w:r>
      <w:r w:rsidRPr="00C83E04">
        <w:rPr>
          <w:rFonts w:eastAsia="Arial" w:cs="Arial"/>
          <w:spacing w:val="1"/>
        </w:rPr>
        <w:t xml:space="preserve"> </w:t>
      </w:r>
      <w:r w:rsidRPr="00C83E04">
        <w:rPr>
          <w:rFonts w:eastAsia="Arial" w:cs="Arial"/>
          <w:spacing w:val="1"/>
          <w:lang w:val="en-AU"/>
        </w:rPr>
        <w:t>r</w:t>
      </w:r>
      <w:r w:rsidRPr="00C83E04">
        <w:rPr>
          <w:rFonts w:eastAsia="Arial" w:cs="Arial"/>
          <w:lang w:val="en-AU"/>
        </w:rPr>
        <w:t>ec</w:t>
      </w:r>
      <w:r w:rsidRPr="00C83E04">
        <w:rPr>
          <w:rFonts w:eastAsia="Arial" w:cs="Arial"/>
          <w:spacing w:val="-3"/>
          <w:lang w:val="en-AU"/>
        </w:rPr>
        <w:t>o</w:t>
      </w:r>
      <w:r w:rsidRPr="00C83E04">
        <w:rPr>
          <w:rFonts w:eastAsia="Arial" w:cs="Arial"/>
          <w:spacing w:val="2"/>
          <w:lang w:val="en-AU"/>
        </w:rPr>
        <w:t>g</w:t>
      </w:r>
      <w:r w:rsidRPr="00C83E04">
        <w:rPr>
          <w:rFonts w:eastAsia="Arial" w:cs="Arial"/>
          <w:lang w:val="en-AU"/>
        </w:rPr>
        <w:t>n</w:t>
      </w:r>
      <w:r w:rsidRPr="00C83E04">
        <w:rPr>
          <w:rFonts w:eastAsia="Arial" w:cs="Arial"/>
          <w:spacing w:val="-1"/>
          <w:lang w:val="en-AU"/>
        </w:rPr>
        <w:t>i</w:t>
      </w:r>
      <w:r w:rsidRPr="00C83E04">
        <w:rPr>
          <w:rFonts w:eastAsia="Arial" w:cs="Arial"/>
          <w:lang w:val="en-AU"/>
        </w:rPr>
        <w:t>sed</w:t>
      </w:r>
      <w:r w:rsidRPr="00C83E04">
        <w:rPr>
          <w:rFonts w:eastAsia="Arial" w:cs="Arial"/>
          <w:spacing w:val="-2"/>
        </w:rPr>
        <w:t xml:space="preserve"> </w:t>
      </w:r>
      <w:r w:rsidRPr="00C83E04">
        <w:rPr>
          <w:rFonts w:eastAsia="Arial" w:cs="Arial"/>
          <w:spacing w:val="-1"/>
        </w:rPr>
        <w:t>i</w:t>
      </w:r>
      <w:r w:rsidRPr="00C83E04">
        <w:rPr>
          <w:rFonts w:eastAsia="Arial" w:cs="Arial"/>
        </w:rPr>
        <w:t>n N</w:t>
      </w:r>
      <w:r w:rsidRPr="00C83E04">
        <w:rPr>
          <w:rFonts w:eastAsia="Arial" w:cs="Arial"/>
          <w:spacing w:val="-6"/>
        </w:rPr>
        <w:t>S</w:t>
      </w:r>
      <w:r w:rsidRPr="00C83E04">
        <w:rPr>
          <w:rFonts w:eastAsia="Arial" w:cs="Arial"/>
        </w:rPr>
        <w:t>W</w:t>
      </w:r>
    </w:p>
    <w:p w14:paraId="4C068CBC" w14:textId="77777777" w:rsidR="00BA4984" w:rsidRPr="00C83E04" w:rsidRDefault="00BA4984" w:rsidP="00BA4984">
      <w:pPr>
        <w:pStyle w:val="ListParagraph"/>
        <w:numPr>
          <w:ilvl w:val="0"/>
          <w:numId w:val="11"/>
        </w:numPr>
        <w:tabs>
          <w:tab w:val="left" w:pos="2925"/>
        </w:tabs>
        <w:rPr>
          <w:rFonts w:eastAsia="Arial" w:cs="Arial"/>
        </w:rPr>
      </w:pPr>
      <w:r w:rsidRPr="00C83E04">
        <w:rPr>
          <w:rStyle w:val="m-2667002157381479696gmail-m-3941970929850341227gmail-m-7359575070431525768gmail-il"/>
          <w:rFonts w:cs="Arial"/>
          <w:bCs/>
          <w:shd w:val="clear" w:color="auto" w:fill="FFFFFF"/>
        </w:rPr>
        <w:t xml:space="preserve">A Working with Children Check </w:t>
      </w:r>
      <w:r w:rsidRPr="00C83E04">
        <w:rPr>
          <w:rFonts w:cs="Arial"/>
          <w:bCs/>
          <w:shd w:val="clear" w:color="auto" w:fill="FFFFFF"/>
        </w:rPr>
        <w:t xml:space="preserve">is an essential requirement for this role. The role has been identified as requiring a check in keeping with the Child Protection (Working </w:t>
      </w:r>
      <w:proofErr w:type="gramStart"/>
      <w:r w:rsidRPr="00C83E04">
        <w:rPr>
          <w:rFonts w:cs="Arial"/>
          <w:bCs/>
          <w:shd w:val="clear" w:color="auto" w:fill="FFFFFF"/>
        </w:rPr>
        <w:t>With</w:t>
      </w:r>
      <w:proofErr w:type="gramEnd"/>
      <w:r w:rsidRPr="00C83E04">
        <w:rPr>
          <w:rFonts w:cs="Arial"/>
          <w:bCs/>
          <w:shd w:val="clear" w:color="auto" w:fill="FFFFFF"/>
        </w:rPr>
        <w:t xml:space="preserve"> Children) Act 2012</w:t>
      </w:r>
      <w:r w:rsidRPr="00C83E04">
        <w:rPr>
          <w:rFonts w:cs="Arial"/>
          <w:b/>
          <w:bCs/>
          <w:shd w:val="clear" w:color="auto" w:fill="FFFFFF"/>
        </w:rPr>
        <w:t>.</w:t>
      </w:r>
    </w:p>
    <w:p w14:paraId="3251EE93" w14:textId="77777777" w:rsidR="00C83E04" w:rsidRPr="00C83E04" w:rsidRDefault="00C83E04" w:rsidP="00BA4984">
      <w:pPr>
        <w:pStyle w:val="ListParagraph"/>
        <w:numPr>
          <w:ilvl w:val="0"/>
          <w:numId w:val="11"/>
        </w:numPr>
        <w:tabs>
          <w:tab w:val="left" w:pos="2925"/>
        </w:tabs>
        <w:rPr>
          <w:rFonts w:eastAsia="Arial" w:cs="Arial"/>
        </w:rPr>
      </w:pPr>
      <w:r w:rsidRPr="00C83E04">
        <w:rPr>
          <w:rFonts w:cs="Arial"/>
          <w:color w:val="201F1E"/>
          <w:shd w:val="clear" w:color="auto" w:fill="FFFFFF"/>
        </w:rPr>
        <w:t>A Fitness for Duty Assessment is required to be completed before commencing this role.</w:t>
      </w:r>
    </w:p>
    <w:p w14:paraId="0C3A54EC" w14:textId="77777777" w:rsidR="00123FA8" w:rsidRPr="00C978B9" w:rsidRDefault="00123FA8" w:rsidP="00123FA8">
      <w:pPr>
        <w:pStyle w:val="Heading2"/>
      </w:pPr>
      <w:bookmarkStart w:id="0" w:name="_Hlk36203683"/>
      <w:bookmarkStart w:id="1" w:name="_Hlk36565316"/>
      <w:bookmarkStart w:id="2" w:name="_Hlk36209343"/>
      <w:bookmarkStart w:id="3" w:name="_Hlk36710441"/>
      <w:r w:rsidRPr="00C978B9">
        <w:t>Capabilities for the role</w:t>
      </w:r>
    </w:p>
    <w:p w14:paraId="34D89B35" w14:textId="77777777" w:rsidR="00123FA8" w:rsidRPr="00175AAF" w:rsidRDefault="00123FA8" w:rsidP="00123FA8">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4C6FFF1" w14:textId="77777777" w:rsidR="00123FA8" w:rsidRPr="003C7A36" w:rsidRDefault="00123FA8" w:rsidP="00123FA8">
      <w:r w:rsidRPr="003E0111">
        <w:t>The capabilities are separated into focus capabilities and complementary capabilities</w:t>
      </w:r>
    </w:p>
    <w:p w14:paraId="1155A987" w14:textId="77777777" w:rsidR="00123FA8" w:rsidRPr="00C978B9" w:rsidRDefault="00123FA8" w:rsidP="00123FA8">
      <w:pPr>
        <w:pStyle w:val="Heading2"/>
      </w:pPr>
      <w:r w:rsidRPr="00C978B9">
        <w:t xml:space="preserve">Focus </w:t>
      </w:r>
      <w:r>
        <w:t>c</w:t>
      </w:r>
      <w:r w:rsidRPr="00C978B9">
        <w:t>apabilities</w:t>
      </w:r>
      <w:r>
        <w:tab/>
      </w:r>
    </w:p>
    <w:p w14:paraId="1E5565F4" w14:textId="77777777" w:rsidR="00123FA8" w:rsidRDefault="00123FA8" w:rsidP="00123FA8">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4D35072C" w14:textId="77777777" w:rsidR="00123FA8" w:rsidRDefault="00123FA8" w:rsidP="00123FA8">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6611268" w14:textId="77777777" w:rsidR="00123FA8" w:rsidRDefault="00123FA8" w:rsidP="00123FA8">
      <w:pPr>
        <w:pStyle w:val="PlainText"/>
        <w:spacing w:before="62" w:line="276" w:lineRule="auto"/>
        <w:rPr>
          <w:rFonts w:eastAsiaTheme="minorEastAsia"/>
          <w:szCs w:val="22"/>
          <w:lang w:val="en-US"/>
        </w:rPr>
      </w:pPr>
    </w:p>
    <w:p w14:paraId="550BD714" w14:textId="77777777" w:rsidR="00123FA8" w:rsidRDefault="00123FA8" w:rsidP="00123FA8">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123FA8" w:rsidRPr="003C7A36" w14:paraId="0DAE5557" w14:textId="77777777" w:rsidTr="00DD0EEA">
        <w:trPr>
          <w:cantSplit/>
        </w:trPr>
        <w:tc>
          <w:tcPr>
            <w:tcW w:w="1385" w:type="dxa"/>
            <w:shd w:val="clear" w:color="auto" w:fill="BFBFBF" w:themeFill="background1" w:themeFillShade="BF"/>
            <w:vAlign w:val="center"/>
          </w:tcPr>
          <w:p w14:paraId="4246F60E" w14:textId="77777777" w:rsidR="00123FA8" w:rsidRPr="003C7A36" w:rsidRDefault="00123FA8" w:rsidP="00DD0EEA">
            <w:pPr>
              <w:rPr>
                <w:sz w:val="20"/>
              </w:rPr>
            </w:pPr>
            <w:r w:rsidRPr="003C7A36">
              <w:rPr>
                <w:b/>
                <w:sz w:val="20"/>
              </w:rPr>
              <w:t>Capability group/sets</w:t>
            </w:r>
          </w:p>
        </w:tc>
        <w:tc>
          <w:tcPr>
            <w:tcW w:w="2726" w:type="dxa"/>
            <w:shd w:val="clear" w:color="auto" w:fill="BFBFBF" w:themeFill="background1" w:themeFillShade="BF"/>
          </w:tcPr>
          <w:p w14:paraId="375A3E1E" w14:textId="77777777" w:rsidR="00123FA8" w:rsidRPr="003C7A36" w:rsidRDefault="00123FA8" w:rsidP="00DD0EEA">
            <w:pPr>
              <w:rPr>
                <w:sz w:val="20"/>
              </w:rPr>
            </w:pPr>
            <w:r w:rsidRPr="003C7A36">
              <w:rPr>
                <w:b/>
                <w:sz w:val="20"/>
              </w:rPr>
              <w:t>Capability name</w:t>
            </w:r>
          </w:p>
        </w:tc>
        <w:tc>
          <w:tcPr>
            <w:tcW w:w="4709" w:type="dxa"/>
            <w:shd w:val="clear" w:color="auto" w:fill="BFBFBF" w:themeFill="background1" w:themeFillShade="BF"/>
          </w:tcPr>
          <w:p w14:paraId="1C0DE63C" w14:textId="77777777" w:rsidR="00123FA8" w:rsidRPr="003C7A36" w:rsidRDefault="00123FA8" w:rsidP="00DD0EEA">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14:paraId="5C463D66" w14:textId="77777777" w:rsidR="00123FA8" w:rsidRPr="00372FE9" w:rsidRDefault="00123FA8" w:rsidP="00DD0EEA">
            <w:pPr>
              <w:rPr>
                <w:b/>
                <w:bCs/>
                <w:sz w:val="20"/>
              </w:rPr>
            </w:pPr>
            <w:r w:rsidRPr="00372FE9">
              <w:rPr>
                <w:b/>
                <w:bCs/>
                <w:sz w:val="20"/>
              </w:rPr>
              <w:t>Level</w:t>
            </w:r>
          </w:p>
        </w:tc>
      </w:tr>
      <w:tr w:rsidR="00123FA8" w:rsidRPr="003C7A36" w14:paraId="2623BF8D" w14:textId="77777777" w:rsidTr="00DD0EEA">
        <w:trPr>
          <w:cantSplit/>
        </w:trPr>
        <w:tc>
          <w:tcPr>
            <w:tcW w:w="1385" w:type="dxa"/>
          </w:tcPr>
          <w:p w14:paraId="740C9191" w14:textId="77777777" w:rsidR="00123FA8" w:rsidRPr="003C7A36" w:rsidRDefault="00123FA8" w:rsidP="00DD0EEA">
            <w:pPr>
              <w:jc w:val="center"/>
              <w:rPr>
                <w:noProof/>
                <w:sz w:val="20"/>
                <w:lang w:eastAsia="en-AU"/>
              </w:rPr>
            </w:pPr>
            <w:r w:rsidRPr="00372FE9">
              <w:rPr>
                <w:noProof/>
                <w:sz w:val="20"/>
                <w:lang w:val="en-AU" w:eastAsia="en-AU"/>
              </w:rPr>
              <w:drawing>
                <wp:inline distT="0" distB="0" distL="0" distR="0" wp14:anchorId="5CD82568" wp14:editId="6B1FDF1F">
                  <wp:extent cx="749300" cy="749300"/>
                  <wp:effectExtent l="0" t="0" r="0" b="0"/>
                  <wp:docPr id="8971"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13952E6" w14:textId="77777777" w:rsidR="00123FA8" w:rsidRDefault="00123FA8" w:rsidP="00DD0EEA">
            <w:pPr>
              <w:rPr>
                <w:rFonts w:cs="Arial"/>
                <w:color w:val="000000"/>
                <w:sz w:val="20"/>
              </w:rPr>
            </w:pPr>
            <w:r w:rsidRPr="003C7A36">
              <w:rPr>
                <w:rFonts w:cs="Arial"/>
                <w:b/>
                <w:bCs/>
                <w:color w:val="000000"/>
                <w:sz w:val="20"/>
              </w:rPr>
              <w:t>Manage Self</w:t>
            </w:r>
          </w:p>
          <w:p w14:paraId="2F2E18B3" w14:textId="77777777" w:rsidR="00123FA8" w:rsidRPr="00667FCB" w:rsidRDefault="00123FA8" w:rsidP="00DD0EEA">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16764806" w14:textId="77777777" w:rsidR="00123FA8" w:rsidRPr="003C7A36" w:rsidRDefault="00123FA8" w:rsidP="00DD0EEA">
            <w:pPr>
              <w:pStyle w:val="TableBullet"/>
            </w:pPr>
            <w:r w:rsidRPr="003C7A36">
              <w:t>Be willing to develop and apply new skills</w:t>
            </w:r>
          </w:p>
          <w:p w14:paraId="52B5BC1C" w14:textId="77777777" w:rsidR="00123FA8" w:rsidRPr="003C7A36" w:rsidRDefault="00123FA8" w:rsidP="00DD0EEA">
            <w:pPr>
              <w:pStyle w:val="TableBullet"/>
            </w:pPr>
            <w:r w:rsidRPr="003C7A36">
              <w:t>Show commitment to completing assigned work activities</w:t>
            </w:r>
          </w:p>
          <w:p w14:paraId="20FE6547" w14:textId="77777777" w:rsidR="00123FA8" w:rsidRPr="003C7A36" w:rsidRDefault="00123FA8" w:rsidP="00DD0EEA">
            <w:pPr>
              <w:pStyle w:val="TableBullet"/>
            </w:pPr>
            <w:r w:rsidRPr="003C7A36">
              <w:t>Look for opportunities to learn and develop</w:t>
            </w:r>
          </w:p>
          <w:p w14:paraId="5A8005DF" w14:textId="77777777" w:rsidR="00123FA8" w:rsidRPr="003C7A36" w:rsidRDefault="00123FA8" w:rsidP="00DD0EEA">
            <w:pPr>
              <w:pStyle w:val="TableBullet"/>
            </w:pPr>
            <w:r w:rsidRPr="003C7A36">
              <w:t>Reflect on feedback from colleagues and stakeholders</w:t>
            </w:r>
          </w:p>
        </w:tc>
        <w:tc>
          <w:tcPr>
            <w:tcW w:w="1668" w:type="dxa"/>
          </w:tcPr>
          <w:p w14:paraId="7C6E14E0" w14:textId="77777777" w:rsidR="00123FA8" w:rsidRPr="006F0836" w:rsidRDefault="00123FA8" w:rsidP="00DD0EEA">
            <w:pPr>
              <w:pStyle w:val="TableText"/>
            </w:pPr>
            <w:r w:rsidRPr="004C659E">
              <w:t>Foundational</w:t>
            </w:r>
          </w:p>
        </w:tc>
      </w:tr>
      <w:tr w:rsidR="00123FA8" w:rsidRPr="003C7A36" w14:paraId="286B1E32" w14:textId="77777777" w:rsidTr="00DD0EEA">
        <w:trPr>
          <w:cantSplit/>
        </w:trPr>
        <w:tc>
          <w:tcPr>
            <w:tcW w:w="1385" w:type="dxa"/>
          </w:tcPr>
          <w:p w14:paraId="44784689" w14:textId="77777777" w:rsidR="00123FA8" w:rsidRPr="003C7A36" w:rsidRDefault="00123FA8" w:rsidP="00DD0EEA">
            <w:pPr>
              <w:jc w:val="center"/>
              <w:rPr>
                <w:noProof/>
                <w:sz w:val="20"/>
                <w:lang w:eastAsia="en-AU"/>
              </w:rPr>
            </w:pPr>
            <w:r w:rsidRPr="00372FE9">
              <w:rPr>
                <w:noProof/>
                <w:sz w:val="20"/>
                <w:lang w:val="en-AU" w:eastAsia="en-AU"/>
              </w:rPr>
              <w:lastRenderedPageBreak/>
              <w:drawing>
                <wp:inline distT="0" distB="0" distL="0" distR="0" wp14:anchorId="40BF8805" wp14:editId="0ED2070E">
                  <wp:extent cx="749300" cy="749300"/>
                  <wp:effectExtent l="0" t="0" r="0" b="0"/>
                  <wp:docPr id="538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536C617" w14:textId="77777777" w:rsidR="00123FA8" w:rsidRDefault="00123FA8" w:rsidP="00DD0EEA">
            <w:pPr>
              <w:rPr>
                <w:rFonts w:cs="Arial"/>
                <w:color w:val="000000"/>
                <w:sz w:val="20"/>
              </w:rPr>
            </w:pPr>
            <w:r w:rsidRPr="003C7A36">
              <w:rPr>
                <w:rFonts w:cs="Arial"/>
                <w:b/>
                <w:bCs/>
                <w:color w:val="000000"/>
                <w:sz w:val="20"/>
              </w:rPr>
              <w:t>Commit to Customer Service</w:t>
            </w:r>
          </w:p>
          <w:p w14:paraId="315A55C5" w14:textId="77777777" w:rsidR="00123FA8" w:rsidRPr="00667FCB" w:rsidRDefault="00123FA8" w:rsidP="00DD0EEA">
            <w:pPr>
              <w:rPr>
                <w:rFonts w:cs="Arial"/>
                <w:color w:val="000000"/>
                <w:sz w:val="20"/>
              </w:rPr>
            </w:pPr>
            <w:r w:rsidRPr="003C7A36">
              <w:rPr>
                <w:rFonts w:cs="Arial"/>
                <w:color w:val="000000"/>
                <w:sz w:val="20"/>
              </w:rPr>
              <w:t xml:space="preserve">Provide customer-focused services in line with public sector and </w:t>
            </w:r>
            <w:proofErr w:type="spellStart"/>
            <w:r w:rsidRPr="003C7A36">
              <w:rPr>
                <w:rFonts w:cs="Arial"/>
                <w:color w:val="000000"/>
                <w:sz w:val="20"/>
              </w:rPr>
              <w:t>organisational</w:t>
            </w:r>
            <w:proofErr w:type="spellEnd"/>
            <w:r w:rsidRPr="003C7A36">
              <w:rPr>
                <w:rFonts w:cs="Arial"/>
                <w:color w:val="000000"/>
                <w:sz w:val="20"/>
              </w:rPr>
              <w:t xml:space="preserve"> objectives</w:t>
            </w:r>
          </w:p>
        </w:tc>
        <w:tc>
          <w:tcPr>
            <w:tcW w:w="4709" w:type="dxa"/>
          </w:tcPr>
          <w:p w14:paraId="7199323E" w14:textId="77777777" w:rsidR="00123FA8" w:rsidRPr="003C7A36" w:rsidRDefault="00123FA8" w:rsidP="00DD0EEA">
            <w:pPr>
              <w:pStyle w:val="TableBullet"/>
            </w:pPr>
            <w:r w:rsidRPr="003C7A36">
              <w:t>Focus on providing a positive customer experience</w:t>
            </w:r>
          </w:p>
          <w:p w14:paraId="1D295FE6" w14:textId="77777777" w:rsidR="00123FA8" w:rsidRPr="003C7A36" w:rsidRDefault="00123FA8" w:rsidP="00DD0EEA">
            <w:pPr>
              <w:pStyle w:val="TableBullet"/>
            </w:pPr>
            <w:r w:rsidRPr="003C7A36">
              <w:t>Support a customer-focused culture in the organisation</w:t>
            </w:r>
          </w:p>
          <w:p w14:paraId="5750B945" w14:textId="77777777" w:rsidR="00123FA8" w:rsidRPr="003C7A36" w:rsidRDefault="00123FA8" w:rsidP="00DD0EEA">
            <w:pPr>
              <w:pStyle w:val="TableBullet"/>
            </w:pPr>
            <w:r w:rsidRPr="003C7A36">
              <w:t>Demonstrate a thorough knowledge of the services provided and relay this knowledge to customers</w:t>
            </w:r>
          </w:p>
          <w:p w14:paraId="4EE0672E" w14:textId="77777777" w:rsidR="00123FA8" w:rsidRPr="003C7A36" w:rsidRDefault="00123FA8" w:rsidP="00DD0EEA">
            <w:pPr>
              <w:pStyle w:val="TableBullet"/>
            </w:pPr>
            <w:r w:rsidRPr="003C7A36">
              <w:t>Identify and respond quickly to customer needs</w:t>
            </w:r>
          </w:p>
          <w:p w14:paraId="11E324C2" w14:textId="77777777" w:rsidR="00123FA8" w:rsidRPr="003C7A36" w:rsidRDefault="00123FA8" w:rsidP="00DD0EEA">
            <w:pPr>
              <w:pStyle w:val="TableBullet"/>
            </w:pPr>
            <w:r w:rsidRPr="003C7A36">
              <w:t>Consider customer service requirements and develop solutions to meet needs</w:t>
            </w:r>
          </w:p>
          <w:p w14:paraId="5205E02C" w14:textId="77777777" w:rsidR="00123FA8" w:rsidRPr="003C7A36" w:rsidRDefault="00123FA8" w:rsidP="00DD0EEA">
            <w:pPr>
              <w:pStyle w:val="TableBullet"/>
            </w:pPr>
            <w:r w:rsidRPr="003C7A36">
              <w:t>Resolve complex customer issues and needs</w:t>
            </w:r>
          </w:p>
          <w:p w14:paraId="4675CC94" w14:textId="77777777" w:rsidR="00123FA8" w:rsidRPr="003C7A36" w:rsidRDefault="00123FA8" w:rsidP="00DD0EEA">
            <w:pPr>
              <w:pStyle w:val="TableBullet"/>
            </w:pPr>
            <w:r w:rsidRPr="003C7A36">
              <w:t>Cooperate across work areas to improve outcomes for customers</w:t>
            </w:r>
          </w:p>
        </w:tc>
        <w:tc>
          <w:tcPr>
            <w:tcW w:w="1668" w:type="dxa"/>
          </w:tcPr>
          <w:p w14:paraId="30362661" w14:textId="77777777" w:rsidR="00123FA8" w:rsidRPr="006F0836" w:rsidRDefault="00123FA8" w:rsidP="00DD0EEA">
            <w:pPr>
              <w:pStyle w:val="TableText"/>
            </w:pPr>
            <w:r w:rsidRPr="004C659E">
              <w:t>Intermediate</w:t>
            </w:r>
          </w:p>
        </w:tc>
      </w:tr>
      <w:tr w:rsidR="00123FA8" w:rsidRPr="003C7A36" w14:paraId="1C47A7C6" w14:textId="77777777" w:rsidTr="00DD0EEA">
        <w:trPr>
          <w:cantSplit/>
        </w:trPr>
        <w:tc>
          <w:tcPr>
            <w:tcW w:w="1385" w:type="dxa"/>
          </w:tcPr>
          <w:p w14:paraId="30723E87" w14:textId="77777777" w:rsidR="00123FA8" w:rsidRPr="003C7A36" w:rsidRDefault="00123FA8" w:rsidP="00DD0EEA">
            <w:pPr>
              <w:jc w:val="center"/>
              <w:rPr>
                <w:noProof/>
                <w:sz w:val="20"/>
                <w:lang w:eastAsia="en-AU"/>
              </w:rPr>
            </w:pPr>
            <w:r w:rsidRPr="00372FE9">
              <w:rPr>
                <w:noProof/>
                <w:sz w:val="20"/>
                <w:lang w:val="en-AU" w:eastAsia="en-AU"/>
              </w:rPr>
              <w:drawing>
                <wp:inline distT="0" distB="0" distL="0" distR="0" wp14:anchorId="2A655265" wp14:editId="0C16A9E9">
                  <wp:extent cx="749300" cy="749300"/>
                  <wp:effectExtent l="0" t="0" r="0" b="0"/>
                  <wp:docPr id="7022"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9D59D22" w14:textId="77777777" w:rsidR="00123FA8" w:rsidRDefault="00123FA8" w:rsidP="00DD0EEA">
            <w:pPr>
              <w:rPr>
                <w:rFonts w:cs="Arial"/>
                <w:color w:val="000000"/>
                <w:sz w:val="20"/>
              </w:rPr>
            </w:pPr>
            <w:r w:rsidRPr="003C7A36">
              <w:rPr>
                <w:rFonts w:cs="Arial"/>
                <w:b/>
                <w:bCs/>
                <w:color w:val="000000"/>
                <w:sz w:val="20"/>
              </w:rPr>
              <w:t>Demonstrate Accountability</w:t>
            </w:r>
          </w:p>
          <w:p w14:paraId="02F9DDE6" w14:textId="77777777" w:rsidR="00123FA8" w:rsidRPr="00667FCB" w:rsidRDefault="00123FA8" w:rsidP="00DD0EEA">
            <w:pPr>
              <w:rPr>
                <w:rFonts w:cs="Arial"/>
                <w:color w:val="000000"/>
                <w:sz w:val="20"/>
              </w:rPr>
            </w:pPr>
            <w:r w:rsidRPr="003C7A36">
              <w:rPr>
                <w:rFonts w:cs="Arial"/>
                <w:color w:val="000000"/>
                <w:sz w:val="20"/>
              </w:rPr>
              <w:t xml:space="preserve">Be proactive and responsible for own actions, and adhere to legislation, </w:t>
            </w:r>
            <w:proofErr w:type="gramStart"/>
            <w:r w:rsidRPr="003C7A36">
              <w:rPr>
                <w:rFonts w:cs="Arial"/>
                <w:color w:val="000000"/>
                <w:sz w:val="20"/>
              </w:rPr>
              <w:t>policy</w:t>
            </w:r>
            <w:proofErr w:type="gramEnd"/>
            <w:r w:rsidRPr="003C7A36">
              <w:rPr>
                <w:rFonts w:cs="Arial"/>
                <w:color w:val="000000"/>
                <w:sz w:val="20"/>
              </w:rPr>
              <w:t xml:space="preserve"> and guidelines</w:t>
            </w:r>
          </w:p>
        </w:tc>
        <w:tc>
          <w:tcPr>
            <w:tcW w:w="4709" w:type="dxa"/>
          </w:tcPr>
          <w:p w14:paraId="46C26B0A" w14:textId="77777777" w:rsidR="00123FA8" w:rsidRPr="003C7A36" w:rsidRDefault="00123FA8" w:rsidP="00DD0EEA">
            <w:pPr>
              <w:pStyle w:val="TableBullet"/>
            </w:pPr>
            <w:r w:rsidRPr="003C7A36">
              <w:t>Take responsibility for own actions</w:t>
            </w:r>
          </w:p>
          <w:p w14:paraId="2B91381A" w14:textId="77777777" w:rsidR="00123FA8" w:rsidRPr="003C7A36" w:rsidRDefault="00123FA8" w:rsidP="00DD0EEA">
            <w:pPr>
              <w:pStyle w:val="TableBullet"/>
            </w:pPr>
            <w:r w:rsidRPr="003C7A36">
              <w:t>Be aware of delegations and act within authority levels</w:t>
            </w:r>
          </w:p>
          <w:p w14:paraId="7D220346" w14:textId="77777777" w:rsidR="00123FA8" w:rsidRPr="003C7A36" w:rsidRDefault="00123FA8" w:rsidP="00DD0EEA">
            <w:pPr>
              <w:pStyle w:val="TableBullet"/>
            </w:pPr>
            <w:r w:rsidRPr="003C7A36">
              <w:t>Be aware of team goals and their impact on work tasks</w:t>
            </w:r>
          </w:p>
          <w:p w14:paraId="1CE49FB9" w14:textId="77777777" w:rsidR="00123FA8" w:rsidRPr="003C7A36" w:rsidRDefault="00123FA8" w:rsidP="00DD0EEA">
            <w:pPr>
              <w:pStyle w:val="TableBullet"/>
            </w:pPr>
            <w:r w:rsidRPr="003C7A36">
              <w:t>Follow safe work practices and take reasonable care of own and others’ health and safety</w:t>
            </w:r>
          </w:p>
          <w:p w14:paraId="09D04976" w14:textId="77777777" w:rsidR="00123FA8" w:rsidRPr="003C7A36" w:rsidRDefault="00123FA8" w:rsidP="00DD0EEA">
            <w:pPr>
              <w:pStyle w:val="TableBullet"/>
            </w:pPr>
            <w:r w:rsidRPr="003C7A36">
              <w:t>Escalate issues when these are identified</w:t>
            </w:r>
          </w:p>
          <w:p w14:paraId="169EF1C3" w14:textId="77777777" w:rsidR="00123FA8" w:rsidRPr="003C7A36" w:rsidRDefault="00123FA8" w:rsidP="00DD0EEA">
            <w:pPr>
              <w:pStyle w:val="TableBullet"/>
            </w:pPr>
            <w:r w:rsidRPr="003C7A36">
              <w:t>Follow government and organisational record-keeping requirements</w:t>
            </w:r>
          </w:p>
        </w:tc>
        <w:tc>
          <w:tcPr>
            <w:tcW w:w="1668" w:type="dxa"/>
          </w:tcPr>
          <w:p w14:paraId="6AAD7AA9" w14:textId="77777777" w:rsidR="00123FA8" w:rsidRPr="006F0836" w:rsidRDefault="00123FA8" w:rsidP="00DD0EEA">
            <w:pPr>
              <w:pStyle w:val="TableText"/>
            </w:pPr>
            <w:r w:rsidRPr="004C659E">
              <w:t>Foundational</w:t>
            </w:r>
          </w:p>
        </w:tc>
      </w:tr>
      <w:tr w:rsidR="00123FA8" w:rsidRPr="003C7A36" w14:paraId="0D2AE14E" w14:textId="77777777" w:rsidTr="00DD0EEA">
        <w:trPr>
          <w:cantSplit/>
        </w:trPr>
        <w:tc>
          <w:tcPr>
            <w:tcW w:w="1385" w:type="dxa"/>
          </w:tcPr>
          <w:p w14:paraId="03FC0C82" w14:textId="77777777" w:rsidR="00123FA8" w:rsidRPr="003C7A36" w:rsidRDefault="00123FA8" w:rsidP="00DD0EEA">
            <w:pPr>
              <w:jc w:val="center"/>
              <w:rPr>
                <w:noProof/>
                <w:sz w:val="20"/>
                <w:lang w:eastAsia="en-AU"/>
              </w:rPr>
            </w:pPr>
            <w:r w:rsidRPr="00372FE9">
              <w:rPr>
                <w:noProof/>
                <w:sz w:val="20"/>
                <w:lang w:val="en-AU" w:eastAsia="en-AU"/>
              </w:rPr>
              <w:drawing>
                <wp:inline distT="0" distB="0" distL="0" distR="0" wp14:anchorId="5C81127B" wp14:editId="5EAED36C">
                  <wp:extent cx="749300" cy="749300"/>
                  <wp:effectExtent l="0" t="0" r="0" b="0"/>
                  <wp:docPr id="3437"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77885D4" w14:textId="77777777" w:rsidR="00123FA8" w:rsidRDefault="00123FA8" w:rsidP="00DD0EEA">
            <w:pPr>
              <w:rPr>
                <w:rFonts w:cs="Arial"/>
                <w:color w:val="000000"/>
                <w:sz w:val="20"/>
              </w:rPr>
            </w:pPr>
            <w:r w:rsidRPr="003C7A36">
              <w:rPr>
                <w:rFonts w:cs="Arial"/>
                <w:b/>
                <w:bCs/>
                <w:color w:val="000000"/>
                <w:sz w:val="20"/>
              </w:rPr>
              <w:t>Technology</w:t>
            </w:r>
          </w:p>
          <w:p w14:paraId="65B31577" w14:textId="77777777" w:rsidR="00123FA8" w:rsidRPr="00667FCB" w:rsidRDefault="00123FA8" w:rsidP="00DD0EEA">
            <w:pPr>
              <w:rPr>
                <w:rFonts w:cs="Arial"/>
                <w:color w:val="000000"/>
                <w:sz w:val="20"/>
              </w:rPr>
            </w:pPr>
            <w:r w:rsidRPr="003C7A36">
              <w:rPr>
                <w:rFonts w:cs="Arial"/>
                <w:color w:val="000000"/>
                <w:sz w:val="20"/>
              </w:rPr>
              <w:t xml:space="preserve">Understand and use available technologies to </w:t>
            </w:r>
            <w:proofErr w:type="spellStart"/>
            <w:r w:rsidRPr="003C7A36">
              <w:rPr>
                <w:rFonts w:cs="Arial"/>
                <w:color w:val="000000"/>
                <w:sz w:val="20"/>
              </w:rPr>
              <w:t>maximise</w:t>
            </w:r>
            <w:proofErr w:type="spellEnd"/>
            <w:r w:rsidRPr="003C7A36">
              <w:rPr>
                <w:rFonts w:cs="Arial"/>
                <w:color w:val="000000"/>
                <w:sz w:val="20"/>
              </w:rPr>
              <w:t xml:space="preserve"> efficiencies and effectiveness</w:t>
            </w:r>
          </w:p>
        </w:tc>
        <w:tc>
          <w:tcPr>
            <w:tcW w:w="4709" w:type="dxa"/>
          </w:tcPr>
          <w:p w14:paraId="224B7563" w14:textId="77777777" w:rsidR="00123FA8" w:rsidRPr="003C7A36" w:rsidRDefault="00123FA8" w:rsidP="00DD0EEA">
            <w:pPr>
              <w:pStyle w:val="TableBullet"/>
            </w:pPr>
            <w:r w:rsidRPr="003C7A36">
              <w:t>Display familiarity and confidence when applying technology used in role</w:t>
            </w:r>
          </w:p>
          <w:p w14:paraId="43E313CF" w14:textId="77777777" w:rsidR="00123FA8" w:rsidRPr="003C7A36" w:rsidRDefault="00123FA8" w:rsidP="00DD0EEA">
            <w:pPr>
              <w:pStyle w:val="TableBullet"/>
            </w:pPr>
            <w:r w:rsidRPr="003C7A36">
              <w:t xml:space="preserve">Comply with records, </w:t>
            </w:r>
            <w:proofErr w:type="gramStart"/>
            <w:r w:rsidRPr="003C7A36">
              <w:t>communication</w:t>
            </w:r>
            <w:proofErr w:type="gramEnd"/>
            <w:r w:rsidRPr="003C7A36">
              <w:t xml:space="preserve"> and document control policies</w:t>
            </w:r>
          </w:p>
          <w:p w14:paraId="797BB28E" w14:textId="77777777" w:rsidR="00123FA8" w:rsidRPr="003C7A36" w:rsidRDefault="00123FA8" w:rsidP="00DD0EEA">
            <w:pPr>
              <w:pStyle w:val="TableBullet"/>
            </w:pPr>
            <w:r w:rsidRPr="003C7A36">
              <w:t>Comply with policies on the acceptable use of technology, including cyber security</w:t>
            </w:r>
          </w:p>
        </w:tc>
        <w:tc>
          <w:tcPr>
            <w:tcW w:w="1668" w:type="dxa"/>
          </w:tcPr>
          <w:p w14:paraId="197DE0EF" w14:textId="77777777" w:rsidR="00123FA8" w:rsidRPr="006F0836" w:rsidRDefault="00123FA8" w:rsidP="00DD0EEA">
            <w:pPr>
              <w:pStyle w:val="TableText"/>
            </w:pPr>
            <w:r w:rsidRPr="004C659E">
              <w:t>Foundational</w:t>
            </w:r>
          </w:p>
        </w:tc>
      </w:tr>
    </w:tbl>
    <w:p w14:paraId="411234D1" w14:textId="77777777" w:rsidR="00123FA8" w:rsidRDefault="00123FA8" w:rsidP="00123FA8"/>
    <w:p w14:paraId="72811AB4" w14:textId="77777777" w:rsidR="00123FA8" w:rsidRDefault="00123FA8" w:rsidP="00123FA8">
      <w:pPr>
        <w:pStyle w:val="Heading2"/>
      </w:pPr>
      <w:r>
        <w:t>Complementary capabilities</w:t>
      </w:r>
    </w:p>
    <w:p w14:paraId="5DEA50FE" w14:textId="77777777" w:rsidR="00123FA8" w:rsidRPr="003927AE" w:rsidRDefault="00123FA8" w:rsidP="00123FA8">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013205CE" w14:textId="77777777" w:rsidR="00123FA8" w:rsidRDefault="00123FA8" w:rsidP="00123FA8">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77156807" w14:textId="77777777" w:rsidR="00123FA8" w:rsidRDefault="00123FA8" w:rsidP="00123FA8">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123FA8" w:rsidRPr="00372FE9" w14:paraId="71DC6C57" w14:textId="77777777" w:rsidTr="00DD0EEA">
        <w:trPr>
          <w:cantSplit/>
        </w:trPr>
        <w:tc>
          <w:tcPr>
            <w:tcW w:w="1276" w:type="dxa"/>
            <w:shd w:val="clear" w:color="auto" w:fill="BFBFBF" w:themeFill="background1" w:themeFillShade="BF"/>
            <w:vAlign w:val="center"/>
          </w:tcPr>
          <w:p w14:paraId="0B44DD97" w14:textId="77777777" w:rsidR="00123FA8" w:rsidRPr="00372FE9" w:rsidRDefault="00123FA8" w:rsidP="00DD0EEA">
            <w:pPr>
              <w:rPr>
                <w:sz w:val="20"/>
              </w:rPr>
            </w:pPr>
            <w:r w:rsidRPr="00372FE9">
              <w:rPr>
                <w:b/>
                <w:sz w:val="20"/>
              </w:rPr>
              <w:t>Capability group/sets</w:t>
            </w:r>
          </w:p>
        </w:tc>
        <w:tc>
          <w:tcPr>
            <w:tcW w:w="2693" w:type="dxa"/>
            <w:shd w:val="clear" w:color="auto" w:fill="BFBFBF" w:themeFill="background1" w:themeFillShade="BF"/>
          </w:tcPr>
          <w:p w14:paraId="6BF5B169" w14:textId="77777777" w:rsidR="00123FA8" w:rsidRPr="00372FE9" w:rsidRDefault="00123FA8" w:rsidP="00DD0EEA">
            <w:pPr>
              <w:rPr>
                <w:sz w:val="20"/>
              </w:rPr>
            </w:pPr>
            <w:r w:rsidRPr="00372FE9">
              <w:rPr>
                <w:b/>
                <w:sz w:val="20"/>
              </w:rPr>
              <w:t>Capability name</w:t>
            </w:r>
          </w:p>
        </w:tc>
        <w:tc>
          <w:tcPr>
            <w:tcW w:w="4851" w:type="dxa"/>
            <w:shd w:val="clear" w:color="auto" w:fill="BFBFBF" w:themeFill="background1" w:themeFillShade="BF"/>
          </w:tcPr>
          <w:p w14:paraId="4BA3F4E4" w14:textId="77777777" w:rsidR="00123FA8" w:rsidRPr="00372FE9" w:rsidRDefault="00123FA8" w:rsidP="00DD0EEA">
            <w:pPr>
              <w:rPr>
                <w:sz w:val="20"/>
              </w:rPr>
            </w:pPr>
            <w:r w:rsidRPr="00372FE9">
              <w:rPr>
                <w:b/>
                <w:sz w:val="20"/>
              </w:rPr>
              <w:t>Description</w:t>
            </w:r>
          </w:p>
        </w:tc>
        <w:tc>
          <w:tcPr>
            <w:tcW w:w="1668" w:type="dxa"/>
            <w:shd w:val="clear" w:color="auto" w:fill="BFBFBF" w:themeFill="background1" w:themeFillShade="BF"/>
          </w:tcPr>
          <w:p w14:paraId="6BF6B075" w14:textId="77777777" w:rsidR="00123FA8" w:rsidRPr="00372FE9" w:rsidRDefault="00123FA8" w:rsidP="00DD0EEA">
            <w:pPr>
              <w:rPr>
                <w:b/>
                <w:bCs/>
                <w:sz w:val="20"/>
              </w:rPr>
            </w:pPr>
            <w:r w:rsidRPr="00372FE9">
              <w:rPr>
                <w:b/>
                <w:bCs/>
                <w:sz w:val="20"/>
              </w:rPr>
              <w:t>Level</w:t>
            </w:r>
          </w:p>
        </w:tc>
      </w:tr>
      <w:tr w:rsidR="00123FA8" w:rsidRPr="00372FE9" w14:paraId="15C77FF4" w14:textId="77777777" w:rsidTr="00DD0EEA">
        <w:trPr>
          <w:cantSplit/>
        </w:trPr>
        <w:tc>
          <w:tcPr>
            <w:tcW w:w="1276" w:type="dxa"/>
          </w:tcPr>
          <w:p w14:paraId="30353EEA" w14:textId="77777777" w:rsidR="00123FA8" w:rsidRPr="00372FE9" w:rsidRDefault="00123FA8" w:rsidP="00DD0EEA">
            <w:pPr>
              <w:rPr>
                <w:sz w:val="20"/>
              </w:rPr>
            </w:pPr>
            <w:r w:rsidRPr="00372FE9">
              <w:rPr>
                <w:noProof/>
                <w:sz w:val="20"/>
                <w:lang w:val="en-AU" w:eastAsia="en-AU"/>
              </w:rPr>
              <w:drawing>
                <wp:inline distT="0" distB="0" distL="0" distR="0" wp14:anchorId="73F1AECC" wp14:editId="19CBBCC6">
                  <wp:extent cx="416966" cy="416966"/>
                  <wp:effectExtent l="0" t="0" r="2540" b="2540"/>
                  <wp:docPr id="984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5BB73D9" w14:textId="77777777" w:rsidR="00123FA8" w:rsidRPr="00372FE9" w:rsidRDefault="00123FA8" w:rsidP="00DD0EEA">
            <w:pPr>
              <w:pStyle w:val="TableText"/>
            </w:pPr>
            <w:r w:rsidRPr="00372FE9">
              <w:t>Display Resilience and Courage</w:t>
            </w:r>
          </w:p>
        </w:tc>
        <w:tc>
          <w:tcPr>
            <w:tcW w:w="4851" w:type="dxa"/>
          </w:tcPr>
          <w:p w14:paraId="03580156" w14:textId="77777777" w:rsidR="00123FA8" w:rsidRPr="00372FE9" w:rsidRDefault="00123FA8" w:rsidP="00DD0EEA">
            <w:pPr>
              <w:pStyle w:val="TableText"/>
            </w:pPr>
            <w:r w:rsidRPr="00372FE9">
              <w:t>Be open and honest, prepared to express your views, and willing to accept and commit to change</w:t>
            </w:r>
          </w:p>
        </w:tc>
        <w:tc>
          <w:tcPr>
            <w:tcW w:w="1668" w:type="dxa"/>
          </w:tcPr>
          <w:p w14:paraId="6237E7E1" w14:textId="77777777" w:rsidR="00123FA8" w:rsidRPr="00372FE9" w:rsidRDefault="00123FA8" w:rsidP="00DD0EEA">
            <w:pPr>
              <w:pStyle w:val="TableText"/>
            </w:pPr>
            <w:r w:rsidRPr="004C659E">
              <w:t>Foundational</w:t>
            </w:r>
          </w:p>
        </w:tc>
      </w:tr>
      <w:tr w:rsidR="00123FA8" w:rsidRPr="00372FE9" w14:paraId="011B9CAF" w14:textId="77777777" w:rsidTr="00DD0EEA">
        <w:trPr>
          <w:cantSplit/>
        </w:trPr>
        <w:tc>
          <w:tcPr>
            <w:tcW w:w="1276" w:type="dxa"/>
          </w:tcPr>
          <w:p w14:paraId="2184659F" w14:textId="77777777" w:rsidR="00123FA8" w:rsidRPr="00372FE9" w:rsidRDefault="00123FA8" w:rsidP="00DD0EEA">
            <w:pPr>
              <w:rPr>
                <w:sz w:val="20"/>
              </w:rPr>
            </w:pPr>
            <w:r w:rsidRPr="00372FE9">
              <w:rPr>
                <w:noProof/>
                <w:sz w:val="20"/>
                <w:lang w:val="en-AU" w:eastAsia="en-AU"/>
              </w:rPr>
              <w:drawing>
                <wp:inline distT="0" distB="0" distL="0" distR="0" wp14:anchorId="3815CABA" wp14:editId="370F1065">
                  <wp:extent cx="416966" cy="416966"/>
                  <wp:effectExtent l="0" t="0" r="2540" b="2540"/>
                  <wp:docPr id="1487"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3B3E27" w14:textId="77777777" w:rsidR="00123FA8" w:rsidRPr="00372FE9" w:rsidRDefault="00123FA8" w:rsidP="00DD0EEA">
            <w:pPr>
              <w:pStyle w:val="TableText"/>
            </w:pPr>
            <w:r w:rsidRPr="00372FE9">
              <w:t>Act with Integrity</w:t>
            </w:r>
          </w:p>
        </w:tc>
        <w:tc>
          <w:tcPr>
            <w:tcW w:w="4851" w:type="dxa"/>
          </w:tcPr>
          <w:p w14:paraId="4ECC639D" w14:textId="77777777" w:rsidR="00123FA8" w:rsidRPr="00372FE9" w:rsidRDefault="00123FA8" w:rsidP="00DD0EEA">
            <w:pPr>
              <w:pStyle w:val="TableText"/>
            </w:pPr>
            <w:r w:rsidRPr="00372FE9">
              <w:t>Be ethical and professional, and uphold and promote the public sector values</w:t>
            </w:r>
          </w:p>
        </w:tc>
        <w:tc>
          <w:tcPr>
            <w:tcW w:w="1668" w:type="dxa"/>
          </w:tcPr>
          <w:p w14:paraId="12166B35" w14:textId="77777777" w:rsidR="00123FA8" w:rsidRPr="00372FE9" w:rsidRDefault="00123FA8" w:rsidP="00DD0EEA">
            <w:pPr>
              <w:pStyle w:val="TableText"/>
            </w:pPr>
            <w:r w:rsidRPr="004C659E">
              <w:t>Foundational</w:t>
            </w:r>
          </w:p>
        </w:tc>
      </w:tr>
      <w:tr w:rsidR="00123FA8" w:rsidRPr="00372FE9" w14:paraId="68EB331F" w14:textId="77777777" w:rsidTr="00DD0EEA">
        <w:trPr>
          <w:cantSplit/>
        </w:trPr>
        <w:tc>
          <w:tcPr>
            <w:tcW w:w="1276" w:type="dxa"/>
          </w:tcPr>
          <w:p w14:paraId="1B56A38B" w14:textId="77777777" w:rsidR="00123FA8" w:rsidRPr="00372FE9" w:rsidRDefault="00123FA8" w:rsidP="00DD0EEA">
            <w:pPr>
              <w:rPr>
                <w:sz w:val="20"/>
              </w:rPr>
            </w:pPr>
            <w:r w:rsidRPr="00372FE9">
              <w:rPr>
                <w:noProof/>
                <w:sz w:val="20"/>
                <w:lang w:val="en-AU" w:eastAsia="en-AU"/>
              </w:rPr>
              <w:drawing>
                <wp:inline distT="0" distB="0" distL="0" distR="0" wp14:anchorId="57F4CFD3" wp14:editId="65D5C963">
                  <wp:extent cx="416966" cy="416966"/>
                  <wp:effectExtent l="0" t="0" r="2540" b="2540"/>
                  <wp:docPr id="789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5CCC74A" w14:textId="77777777" w:rsidR="00123FA8" w:rsidRPr="00372FE9" w:rsidRDefault="00123FA8" w:rsidP="00DD0EEA">
            <w:pPr>
              <w:pStyle w:val="TableText"/>
            </w:pPr>
            <w:r w:rsidRPr="00372FE9">
              <w:t>Value Diversity and Inclusion</w:t>
            </w:r>
          </w:p>
        </w:tc>
        <w:tc>
          <w:tcPr>
            <w:tcW w:w="4851" w:type="dxa"/>
          </w:tcPr>
          <w:p w14:paraId="7C064546" w14:textId="77777777" w:rsidR="00123FA8" w:rsidRPr="00372FE9" w:rsidRDefault="00123FA8" w:rsidP="00DD0EEA">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179C796E" w14:textId="77777777" w:rsidR="00123FA8" w:rsidRPr="00372FE9" w:rsidRDefault="00123FA8" w:rsidP="00DD0EEA">
            <w:pPr>
              <w:pStyle w:val="TableText"/>
            </w:pPr>
            <w:r w:rsidRPr="004C659E">
              <w:t>Foundational</w:t>
            </w:r>
          </w:p>
        </w:tc>
      </w:tr>
      <w:tr w:rsidR="00123FA8" w:rsidRPr="00372FE9" w14:paraId="503A2A5B" w14:textId="77777777" w:rsidTr="00DD0EEA">
        <w:trPr>
          <w:cantSplit/>
        </w:trPr>
        <w:tc>
          <w:tcPr>
            <w:tcW w:w="1276" w:type="dxa"/>
          </w:tcPr>
          <w:p w14:paraId="22151503" w14:textId="77777777" w:rsidR="00123FA8" w:rsidRPr="00372FE9" w:rsidRDefault="00123FA8" w:rsidP="00DD0EEA">
            <w:pPr>
              <w:rPr>
                <w:sz w:val="20"/>
              </w:rPr>
            </w:pPr>
            <w:r w:rsidRPr="00372FE9">
              <w:rPr>
                <w:noProof/>
                <w:sz w:val="20"/>
                <w:lang w:val="en-AU" w:eastAsia="en-AU"/>
              </w:rPr>
              <w:lastRenderedPageBreak/>
              <w:drawing>
                <wp:inline distT="0" distB="0" distL="0" distR="0" wp14:anchorId="559BBED8" wp14:editId="52F5432D">
                  <wp:extent cx="416966" cy="416966"/>
                  <wp:effectExtent l="0" t="0" r="2540" b="2540"/>
                  <wp:docPr id="952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DD3EB62" w14:textId="77777777" w:rsidR="00123FA8" w:rsidRPr="00372FE9" w:rsidRDefault="00123FA8" w:rsidP="00DD0EEA">
            <w:pPr>
              <w:pStyle w:val="TableText"/>
            </w:pPr>
            <w:r w:rsidRPr="00372FE9">
              <w:t>Communicate Effectively</w:t>
            </w:r>
          </w:p>
        </w:tc>
        <w:tc>
          <w:tcPr>
            <w:tcW w:w="4851" w:type="dxa"/>
          </w:tcPr>
          <w:p w14:paraId="65F9D987" w14:textId="77777777" w:rsidR="00123FA8" w:rsidRPr="00372FE9" w:rsidRDefault="00123FA8" w:rsidP="00DD0EEA">
            <w:pPr>
              <w:pStyle w:val="TableText"/>
            </w:pPr>
            <w:r w:rsidRPr="00372FE9">
              <w:t>Communicate clearly, actively listen to others, and respond with understanding and respect</w:t>
            </w:r>
          </w:p>
        </w:tc>
        <w:tc>
          <w:tcPr>
            <w:tcW w:w="1668" w:type="dxa"/>
          </w:tcPr>
          <w:p w14:paraId="3D1B0275" w14:textId="77777777" w:rsidR="00123FA8" w:rsidRPr="00372FE9" w:rsidRDefault="00123FA8" w:rsidP="00DD0EEA">
            <w:pPr>
              <w:pStyle w:val="TableText"/>
            </w:pPr>
            <w:r w:rsidRPr="004C659E">
              <w:t>Intermediate</w:t>
            </w:r>
          </w:p>
        </w:tc>
      </w:tr>
      <w:tr w:rsidR="00123FA8" w:rsidRPr="00372FE9" w14:paraId="4E7BB1FA" w14:textId="77777777" w:rsidTr="00DD0EEA">
        <w:trPr>
          <w:cantSplit/>
        </w:trPr>
        <w:tc>
          <w:tcPr>
            <w:tcW w:w="1276" w:type="dxa"/>
          </w:tcPr>
          <w:p w14:paraId="6277B574" w14:textId="77777777" w:rsidR="00123FA8" w:rsidRPr="00372FE9" w:rsidRDefault="00123FA8" w:rsidP="00DD0EEA">
            <w:pPr>
              <w:rPr>
                <w:sz w:val="20"/>
              </w:rPr>
            </w:pPr>
            <w:r w:rsidRPr="00372FE9">
              <w:rPr>
                <w:noProof/>
                <w:sz w:val="20"/>
                <w:lang w:val="en-AU" w:eastAsia="en-AU"/>
              </w:rPr>
              <w:drawing>
                <wp:inline distT="0" distB="0" distL="0" distR="0" wp14:anchorId="261F05F7" wp14:editId="0F34AECC">
                  <wp:extent cx="416966" cy="416966"/>
                  <wp:effectExtent l="0" t="0" r="2540" b="2540"/>
                  <wp:docPr id="594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5791F86" w14:textId="77777777" w:rsidR="00123FA8" w:rsidRPr="00372FE9" w:rsidRDefault="00123FA8" w:rsidP="00DD0EEA">
            <w:pPr>
              <w:pStyle w:val="TableText"/>
            </w:pPr>
            <w:r w:rsidRPr="00372FE9">
              <w:t>Work Collaboratively</w:t>
            </w:r>
          </w:p>
        </w:tc>
        <w:tc>
          <w:tcPr>
            <w:tcW w:w="4851" w:type="dxa"/>
          </w:tcPr>
          <w:p w14:paraId="32BB1F3D" w14:textId="77777777" w:rsidR="00123FA8" w:rsidRPr="00372FE9" w:rsidRDefault="00123FA8" w:rsidP="00DD0EEA">
            <w:pPr>
              <w:pStyle w:val="TableText"/>
            </w:pPr>
            <w:r w:rsidRPr="00372FE9">
              <w:t>Collaborate with others and value their contribution</w:t>
            </w:r>
          </w:p>
        </w:tc>
        <w:tc>
          <w:tcPr>
            <w:tcW w:w="1668" w:type="dxa"/>
          </w:tcPr>
          <w:p w14:paraId="4FAA2C8B" w14:textId="77777777" w:rsidR="00123FA8" w:rsidRPr="00372FE9" w:rsidRDefault="00123FA8" w:rsidP="00DD0EEA">
            <w:pPr>
              <w:pStyle w:val="TableText"/>
            </w:pPr>
            <w:r w:rsidRPr="004C659E">
              <w:t>Foundational</w:t>
            </w:r>
          </w:p>
        </w:tc>
      </w:tr>
      <w:tr w:rsidR="00123FA8" w:rsidRPr="00372FE9" w14:paraId="3A6BC0D7" w14:textId="77777777" w:rsidTr="00DD0EEA">
        <w:trPr>
          <w:cantSplit/>
        </w:trPr>
        <w:tc>
          <w:tcPr>
            <w:tcW w:w="1276" w:type="dxa"/>
          </w:tcPr>
          <w:p w14:paraId="7A67A9B8" w14:textId="77777777" w:rsidR="00123FA8" w:rsidRPr="00372FE9" w:rsidRDefault="00123FA8" w:rsidP="00DD0EEA">
            <w:pPr>
              <w:rPr>
                <w:sz w:val="20"/>
              </w:rPr>
            </w:pPr>
            <w:r w:rsidRPr="00372FE9">
              <w:rPr>
                <w:noProof/>
                <w:sz w:val="20"/>
                <w:lang w:val="en-AU" w:eastAsia="en-AU"/>
              </w:rPr>
              <w:drawing>
                <wp:inline distT="0" distB="0" distL="0" distR="0" wp14:anchorId="73228852" wp14:editId="0ED4A52F">
                  <wp:extent cx="416966" cy="416966"/>
                  <wp:effectExtent l="0" t="0" r="2540" b="2540"/>
                  <wp:docPr id="235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5E6F93E" w14:textId="77777777" w:rsidR="00123FA8" w:rsidRPr="00372FE9" w:rsidRDefault="00123FA8" w:rsidP="00DD0EEA">
            <w:pPr>
              <w:pStyle w:val="TableText"/>
            </w:pPr>
            <w:r w:rsidRPr="00372FE9">
              <w:t>Influence and Negotiate</w:t>
            </w:r>
          </w:p>
        </w:tc>
        <w:tc>
          <w:tcPr>
            <w:tcW w:w="4851" w:type="dxa"/>
          </w:tcPr>
          <w:p w14:paraId="38F4B40A" w14:textId="77777777" w:rsidR="00123FA8" w:rsidRPr="00372FE9" w:rsidRDefault="00123FA8" w:rsidP="00DD0EEA">
            <w:pPr>
              <w:pStyle w:val="TableText"/>
            </w:pPr>
            <w:r w:rsidRPr="00372FE9">
              <w:t>Gain consensus and commitment from others, and resolve issues and conflicts</w:t>
            </w:r>
          </w:p>
        </w:tc>
        <w:tc>
          <w:tcPr>
            <w:tcW w:w="1668" w:type="dxa"/>
          </w:tcPr>
          <w:p w14:paraId="1EABA87F" w14:textId="77777777" w:rsidR="00123FA8" w:rsidRPr="00372FE9" w:rsidRDefault="00123FA8" w:rsidP="00DD0EEA">
            <w:pPr>
              <w:pStyle w:val="TableText"/>
            </w:pPr>
            <w:r w:rsidRPr="004C659E">
              <w:t>Foundational</w:t>
            </w:r>
          </w:p>
        </w:tc>
      </w:tr>
      <w:tr w:rsidR="00123FA8" w:rsidRPr="00372FE9" w14:paraId="71B5ADD0" w14:textId="77777777" w:rsidTr="00DD0EEA">
        <w:trPr>
          <w:cantSplit/>
        </w:trPr>
        <w:tc>
          <w:tcPr>
            <w:tcW w:w="1276" w:type="dxa"/>
          </w:tcPr>
          <w:p w14:paraId="52D1D47E" w14:textId="77777777" w:rsidR="00123FA8" w:rsidRPr="00372FE9" w:rsidRDefault="00123FA8" w:rsidP="00DD0EEA">
            <w:pPr>
              <w:rPr>
                <w:sz w:val="20"/>
              </w:rPr>
            </w:pPr>
            <w:r w:rsidRPr="00372FE9">
              <w:rPr>
                <w:noProof/>
                <w:sz w:val="20"/>
                <w:lang w:val="en-AU" w:eastAsia="en-AU"/>
              </w:rPr>
              <w:drawing>
                <wp:inline distT="0" distB="0" distL="0" distR="0" wp14:anchorId="0ED1A510" wp14:editId="1BB61801">
                  <wp:extent cx="416966" cy="416966"/>
                  <wp:effectExtent l="0" t="0" r="2540" b="2540"/>
                  <wp:docPr id="399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6D1BE30" w14:textId="77777777" w:rsidR="00123FA8" w:rsidRPr="00372FE9" w:rsidRDefault="00123FA8" w:rsidP="00DD0EEA">
            <w:pPr>
              <w:pStyle w:val="TableText"/>
            </w:pPr>
            <w:r w:rsidRPr="00372FE9">
              <w:t>Deliver Results</w:t>
            </w:r>
          </w:p>
        </w:tc>
        <w:tc>
          <w:tcPr>
            <w:tcW w:w="4851" w:type="dxa"/>
          </w:tcPr>
          <w:p w14:paraId="477A1E2A" w14:textId="77777777" w:rsidR="00123FA8" w:rsidRPr="00372FE9" w:rsidRDefault="00123FA8" w:rsidP="00DD0EEA">
            <w:pPr>
              <w:pStyle w:val="TableText"/>
            </w:pPr>
            <w:r w:rsidRPr="00372FE9">
              <w:t>Achieve results through the efficient use of resources and a commitment to quality outcomes</w:t>
            </w:r>
          </w:p>
        </w:tc>
        <w:tc>
          <w:tcPr>
            <w:tcW w:w="1668" w:type="dxa"/>
          </w:tcPr>
          <w:p w14:paraId="32E40C39" w14:textId="77777777" w:rsidR="00123FA8" w:rsidRPr="00372FE9" w:rsidRDefault="00123FA8" w:rsidP="00DD0EEA">
            <w:pPr>
              <w:pStyle w:val="TableText"/>
            </w:pPr>
            <w:r w:rsidRPr="004C659E">
              <w:t>Foundational</w:t>
            </w:r>
          </w:p>
        </w:tc>
      </w:tr>
      <w:tr w:rsidR="00123FA8" w:rsidRPr="00372FE9" w14:paraId="5350BE5F" w14:textId="77777777" w:rsidTr="00DD0EEA">
        <w:trPr>
          <w:cantSplit/>
        </w:trPr>
        <w:tc>
          <w:tcPr>
            <w:tcW w:w="1276" w:type="dxa"/>
          </w:tcPr>
          <w:p w14:paraId="61D9ECDC" w14:textId="77777777" w:rsidR="00123FA8" w:rsidRPr="00372FE9" w:rsidRDefault="00123FA8" w:rsidP="00DD0EEA">
            <w:pPr>
              <w:rPr>
                <w:sz w:val="20"/>
              </w:rPr>
            </w:pPr>
            <w:r w:rsidRPr="00372FE9">
              <w:rPr>
                <w:noProof/>
                <w:sz w:val="20"/>
                <w:lang w:val="en-AU" w:eastAsia="en-AU"/>
              </w:rPr>
              <w:drawing>
                <wp:inline distT="0" distB="0" distL="0" distR="0" wp14:anchorId="33C392E4" wp14:editId="70E6F4F7">
                  <wp:extent cx="416966" cy="416966"/>
                  <wp:effectExtent l="0" t="0" r="2540" b="2540"/>
                  <wp:docPr id="40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060AE22" w14:textId="77777777" w:rsidR="00123FA8" w:rsidRPr="00372FE9" w:rsidRDefault="00123FA8" w:rsidP="00DD0EEA">
            <w:pPr>
              <w:pStyle w:val="TableText"/>
            </w:pPr>
            <w:r w:rsidRPr="00372FE9">
              <w:t>Plan and Prioritise</w:t>
            </w:r>
          </w:p>
        </w:tc>
        <w:tc>
          <w:tcPr>
            <w:tcW w:w="4851" w:type="dxa"/>
          </w:tcPr>
          <w:p w14:paraId="18050BA5" w14:textId="77777777" w:rsidR="00123FA8" w:rsidRPr="00372FE9" w:rsidRDefault="00123FA8" w:rsidP="00DD0EEA">
            <w:pPr>
              <w:pStyle w:val="TableText"/>
            </w:pPr>
            <w:r w:rsidRPr="00372FE9">
              <w:t>Plan to achieve priority outcomes and respond flexibly to changing circumstances</w:t>
            </w:r>
          </w:p>
        </w:tc>
        <w:tc>
          <w:tcPr>
            <w:tcW w:w="1668" w:type="dxa"/>
          </w:tcPr>
          <w:p w14:paraId="149C82C0" w14:textId="77777777" w:rsidR="00123FA8" w:rsidRPr="00372FE9" w:rsidRDefault="00123FA8" w:rsidP="00DD0EEA">
            <w:pPr>
              <w:pStyle w:val="TableText"/>
            </w:pPr>
            <w:r w:rsidRPr="004C659E">
              <w:t>Foundational</w:t>
            </w:r>
          </w:p>
        </w:tc>
      </w:tr>
      <w:tr w:rsidR="00123FA8" w:rsidRPr="00372FE9" w14:paraId="405AEE16" w14:textId="77777777" w:rsidTr="00DD0EEA">
        <w:trPr>
          <w:cantSplit/>
        </w:trPr>
        <w:tc>
          <w:tcPr>
            <w:tcW w:w="1276" w:type="dxa"/>
          </w:tcPr>
          <w:p w14:paraId="5BA41E81" w14:textId="77777777" w:rsidR="00123FA8" w:rsidRPr="00372FE9" w:rsidRDefault="00123FA8" w:rsidP="00DD0EEA">
            <w:pPr>
              <w:rPr>
                <w:sz w:val="20"/>
              </w:rPr>
            </w:pPr>
            <w:r w:rsidRPr="00372FE9">
              <w:rPr>
                <w:noProof/>
                <w:sz w:val="20"/>
                <w:lang w:val="en-AU" w:eastAsia="en-AU"/>
              </w:rPr>
              <w:drawing>
                <wp:inline distT="0" distB="0" distL="0" distR="0" wp14:anchorId="67509426" wp14:editId="19506FB7">
                  <wp:extent cx="416966" cy="416966"/>
                  <wp:effectExtent l="0" t="0" r="2540" b="2540"/>
                  <wp:docPr id="681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2331EAB" w14:textId="77777777" w:rsidR="00123FA8" w:rsidRPr="00372FE9" w:rsidRDefault="00123FA8" w:rsidP="00DD0EEA">
            <w:pPr>
              <w:pStyle w:val="TableText"/>
            </w:pPr>
            <w:r w:rsidRPr="00372FE9">
              <w:t>Think and Solve Problems</w:t>
            </w:r>
          </w:p>
        </w:tc>
        <w:tc>
          <w:tcPr>
            <w:tcW w:w="4851" w:type="dxa"/>
          </w:tcPr>
          <w:p w14:paraId="3E2C5DDD" w14:textId="77777777" w:rsidR="00123FA8" w:rsidRPr="00372FE9" w:rsidRDefault="00123FA8" w:rsidP="00DD0EEA">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4719B5A9" w14:textId="77777777" w:rsidR="00123FA8" w:rsidRPr="00372FE9" w:rsidRDefault="00123FA8" w:rsidP="00DD0EEA">
            <w:pPr>
              <w:pStyle w:val="TableText"/>
            </w:pPr>
            <w:r w:rsidRPr="004C659E">
              <w:t>Foundational</w:t>
            </w:r>
          </w:p>
        </w:tc>
      </w:tr>
      <w:tr w:rsidR="00123FA8" w:rsidRPr="00372FE9" w14:paraId="3EC076A1" w14:textId="77777777" w:rsidTr="00DD0EEA">
        <w:trPr>
          <w:cantSplit/>
        </w:trPr>
        <w:tc>
          <w:tcPr>
            <w:tcW w:w="1276" w:type="dxa"/>
          </w:tcPr>
          <w:p w14:paraId="7B6C85B9" w14:textId="77777777" w:rsidR="00123FA8" w:rsidRPr="00372FE9" w:rsidRDefault="00123FA8" w:rsidP="00DD0EEA">
            <w:pPr>
              <w:rPr>
                <w:sz w:val="20"/>
              </w:rPr>
            </w:pPr>
            <w:r w:rsidRPr="00372FE9">
              <w:rPr>
                <w:noProof/>
                <w:sz w:val="20"/>
                <w:lang w:val="en-AU" w:eastAsia="en-AU"/>
              </w:rPr>
              <w:drawing>
                <wp:inline distT="0" distB="0" distL="0" distR="0" wp14:anchorId="3DDA8743" wp14:editId="0383EFA2">
                  <wp:extent cx="416966" cy="416966"/>
                  <wp:effectExtent l="0" t="0" r="2540" b="2540"/>
                  <wp:docPr id="844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D531235" w14:textId="77777777" w:rsidR="00123FA8" w:rsidRPr="00372FE9" w:rsidRDefault="00123FA8" w:rsidP="00DD0EEA">
            <w:pPr>
              <w:pStyle w:val="TableText"/>
            </w:pPr>
            <w:r w:rsidRPr="00372FE9">
              <w:t>Finance</w:t>
            </w:r>
          </w:p>
        </w:tc>
        <w:tc>
          <w:tcPr>
            <w:tcW w:w="4851" w:type="dxa"/>
          </w:tcPr>
          <w:p w14:paraId="46EE2271" w14:textId="77777777" w:rsidR="00123FA8" w:rsidRPr="00372FE9" w:rsidRDefault="00123FA8" w:rsidP="00DD0EEA">
            <w:pPr>
              <w:pStyle w:val="TableText"/>
            </w:pPr>
            <w:r w:rsidRPr="00372FE9">
              <w:t>Understand and apply financial processes to achieve value for money and minimise financial risk</w:t>
            </w:r>
          </w:p>
        </w:tc>
        <w:tc>
          <w:tcPr>
            <w:tcW w:w="1668" w:type="dxa"/>
          </w:tcPr>
          <w:p w14:paraId="38AC22D1" w14:textId="77777777" w:rsidR="00123FA8" w:rsidRPr="00372FE9" w:rsidRDefault="00123FA8" w:rsidP="00DD0EEA">
            <w:pPr>
              <w:pStyle w:val="TableText"/>
            </w:pPr>
            <w:r w:rsidRPr="004C659E">
              <w:t>Foundational</w:t>
            </w:r>
          </w:p>
        </w:tc>
      </w:tr>
      <w:tr w:rsidR="00123FA8" w:rsidRPr="00372FE9" w14:paraId="54A15A3F" w14:textId="77777777" w:rsidTr="00DD0EEA">
        <w:trPr>
          <w:cantSplit/>
        </w:trPr>
        <w:tc>
          <w:tcPr>
            <w:tcW w:w="1276" w:type="dxa"/>
          </w:tcPr>
          <w:p w14:paraId="7893DBFF" w14:textId="77777777" w:rsidR="00123FA8" w:rsidRPr="00372FE9" w:rsidRDefault="00123FA8" w:rsidP="00DD0EEA">
            <w:pPr>
              <w:rPr>
                <w:sz w:val="20"/>
              </w:rPr>
            </w:pPr>
            <w:r w:rsidRPr="00372FE9">
              <w:rPr>
                <w:noProof/>
                <w:sz w:val="20"/>
                <w:lang w:val="en-AU" w:eastAsia="en-AU"/>
              </w:rPr>
              <w:drawing>
                <wp:inline distT="0" distB="0" distL="0" distR="0" wp14:anchorId="778CC89B" wp14:editId="6EF8C955">
                  <wp:extent cx="416966" cy="416966"/>
                  <wp:effectExtent l="0" t="0" r="2540" b="2540"/>
                  <wp:docPr id="486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B6BB9D9" w14:textId="77777777" w:rsidR="00123FA8" w:rsidRPr="00372FE9" w:rsidRDefault="00123FA8" w:rsidP="00DD0EEA">
            <w:pPr>
              <w:pStyle w:val="TableText"/>
            </w:pPr>
            <w:r w:rsidRPr="00372FE9">
              <w:t>Procurement and Contract Management</w:t>
            </w:r>
          </w:p>
        </w:tc>
        <w:tc>
          <w:tcPr>
            <w:tcW w:w="4851" w:type="dxa"/>
          </w:tcPr>
          <w:p w14:paraId="4EC5AF8B" w14:textId="77777777" w:rsidR="00123FA8" w:rsidRPr="00372FE9" w:rsidRDefault="00123FA8" w:rsidP="00DD0EEA">
            <w:pPr>
              <w:pStyle w:val="TableText"/>
            </w:pPr>
            <w:r w:rsidRPr="00372FE9">
              <w:t>Understand and apply procurement processes to ensure effective purchasing and contract performance</w:t>
            </w:r>
          </w:p>
        </w:tc>
        <w:tc>
          <w:tcPr>
            <w:tcW w:w="1668" w:type="dxa"/>
          </w:tcPr>
          <w:p w14:paraId="10EC4F0D" w14:textId="77777777" w:rsidR="00123FA8" w:rsidRPr="00372FE9" w:rsidRDefault="00123FA8" w:rsidP="00DD0EEA">
            <w:pPr>
              <w:pStyle w:val="TableText"/>
            </w:pPr>
            <w:r w:rsidRPr="004C659E">
              <w:t>Foundational</w:t>
            </w:r>
          </w:p>
        </w:tc>
      </w:tr>
      <w:tr w:rsidR="00123FA8" w:rsidRPr="00372FE9" w14:paraId="3D8465A7" w14:textId="77777777" w:rsidTr="00DD0EEA">
        <w:trPr>
          <w:cantSplit/>
        </w:trPr>
        <w:tc>
          <w:tcPr>
            <w:tcW w:w="1276" w:type="dxa"/>
          </w:tcPr>
          <w:p w14:paraId="4D100963" w14:textId="77777777" w:rsidR="00123FA8" w:rsidRPr="00372FE9" w:rsidRDefault="00123FA8" w:rsidP="00DD0EEA">
            <w:pPr>
              <w:rPr>
                <w:sz w:val="20"/>
              </w:rPr>
            </w:pPr>
            <w:r w:rsidRPr="00372FE9">
              <w:rPr>
                <w:noProof/>
                <w:sz w:val="20"/>
                <w:lang w:val="en-AU" w:eastAsia="en-AU"/>
              </w:rPr>
              <w:drawing>
                <wp:inline distT="0" distB="0" distL="0" distR="0" wp14:anchorId="5950B8CA" wp14:editId="08CE016A">
                  <wp:extent cx="416966" cy="416966"/>
                  <wp:effectExtent l="0" t="0" r="2540" b="2540"/>
                  <wp:docPr id="649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B450762" w14:textId="77777777" w:rsidR="00123FA8" w:rsidRPr="00372FE9" w:rsidRDefault="00123FA8" w:rsidP="00DD0EEA">
            <w:pPr>
              <w:pStyle w:val="TableText"/>
            </w:pPr>
            <w:r w:rsidRPr="00372FE9">
              <w:t>Project Management</w:t>
            </w:r>
          </w:p>
        </w:tc>
        <w:tc>
          <w:tcPr>
            <w:tcW w:w="4851" w:type="dxa"/>
          </w:tcPr>
          <w:p w14:paraId="22393470" w14:textId="77777777" w:rsidR="00123FA8" w:rsidRPr="00372FE9" w:rsidRDefault="00123FA8" w:rsidP="00DD0EEA">
            <w:pPr>
              <w:pStyle w:val="TableText"/>
            </w:pPr>
            <w:r w:rsidRPr="00372FE9">
              <w:t xml:space="preserve">Understand and apply effective planning, </w:t>
            </w:r>
            <w:proofErr w:type="gramStart"/>
            <w:r w:rsidRPr="00372FE9">
              <w:t>coordination</w:t>
            </w:r>
            <w:proofErr w:type="gramEnd"/>
            <w:r w:rsidRPr="00372FE9">
              <w:t xml:space="preserve"> and control methods</w:t>
            </w:r>
          </w:p>
        </w:tc>
        <w:tc>
          <w:tcPr>
            <w:tcW w:w="1668" w:type="dxa"/>
          </w:tcPr>
          <w:p w14:paraId="079D6DA7" w14:textId="77777777" w:rsidR="00123FA8" w:rsidRPr="00372FE9" w:rsidRDefault="00123FA8" w:rsidP="00DD0EEA">
            <w:pPr>
              <w:pStyle w:val="TableText"/>
            </w:pPr>
            <w:r w:rsidRPr="004C659E">
              <w:t>Foundational</w:t>
            </w:r>
          </w:p>
        </w:tc>
      </w:tr>
      <w:bookmarkEnd w:id="0"/>
      <w:bookmarkEnd w:id="1"/>
      <w:bookmarkEnd w:id="2"/>
      <w:bookmarkEnd w:id="3"/>
    </w:tbl>
    <w:p w14:paraId="1B3C842C" w14:textId="77777777" w:rsidR="00123FA8" w:rsidRDefault="00123FA8" w:rsidP="00123FA8">
      <w:pPr>
        <w:contextualSpacing/>
      </w:pPr>
    </w:p>
    <w:p w14:paraId="7BA750EA" w14:textId="77777777" w:rsidR="00123FA8" w:rsidRPr="00123FA8" w:rsidRDefault="00123FA8" w:rsidP="00123FA8">
      <w:pPr>
        <w:tabs>
          <w:tab w:val="left" w:pos="2925"/>
        </w:tabs>
        <w:rPr>
          <w:rFonts w:eastAsia="Arial" w:cs="Arial"/>
        </w:rPr>
      </w:pPr>
    </w:p>
    <w:sectPr w:rsidR="00123FA8" w:rsidRPr="00123FA8"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E6F6" w14:textId="77777777" w:rsidR="00991659" w:rsidRDefault="00991659" w:rsidP="00BB532F">
      <w:pPr>
        <w:spacing w:after="0" w:line="240" w:lineRule="auto"/>
      </w:pPr>
      <w:r>
        <w:separator/>
      </w:r>
    </w:p>
  </w:endnote>
  <w:endnote w:type="continuationSeparator" w:id="0">
    <w:p w14:paraId="4F3B7DF1" w14:textId="77777777" w:rsidR="00991659" w:rsidRDefault="0099165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8379A2" w14:paraId="60646068" w14:textId="77777777" w:rsidTr="00C03AFD">
      <w:tc>
        <w:tcPr>
          <w:tcW w:w="2250" w:type="pct"/>
          <w:vAlign w:val="center"/>
        </w:tcPr>
        <w:p w14:paraId="0D71842B" w14:textId="77777777" w:rsidR="008379A2" w:rsidRDefault="008379A2" w:rsidP="00B600EC">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B600EC">
            <w:rPr>
              <w:color w:val="000000" w:themeColor="text1"/>
              <w:sz w:val="18"/>
            </w:rPr>
            <w:t>Pool</w:t>
          </w:r>
          <w:proofErr w:type="gramEnd"/>
          <w:r w:rsidR="00B600EC">
            <w:rPr>
              <w:color w:val="000000" w:themeColor="text1"/>
              <w:sz w:val="18"/>
            </w:rPr>
            <w:t xml:space="preserve"> Attendant</w:t>
          </w:r>
        </w:p>
      </w:tc>
      <w:tc>
        <w:tcPr>
          <w:tcW w:w="250" w:type="pct"/>
          <w:vAlign w:val="center"/>
        </w:tcPr>
        <w:p w14:paraId="56E8150D" w14:textId="77777777" w:rsidR="008379A2" w:rsidRPr="00C03AFD" w:rsidRDefault="008379A2"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B406C">
            <w:rPr>
              <w:noProof/>
              <w:color w:val="928B81"/>
              <w:sz w:val="18"/>
              <w:lang w:eastAsia="en-AU"/>
            </w:rPr>
            <w:t>3</w:t>
          </w:r>
          <w:r w:rsidRPr="00C03AFD">
            <w:rPr>
              <w:noProof/>
              <w:color w:val="928B81"/>
              <w:sz w:val="18"/>
              <w:lang w:eastAsia="en-AU"/>
            </w:rPr>
            <w:fldChar w:fldCharType="end"/>
          </w:r>
        </w:p>
      </w:tc>
      <w:tc>
        <w:tcPr>
          <w:tcW w:w="2350" w:type="pct"/>
        </w:tcPr>
        <w:p w14:paraId="207C6CBD" w14:textId="77777777" w:rsidR="008379A2" w:rsidRDefault="008379A2" w:rsidP="00C03AFD">
          <w:pPr>
            <w:pStyle w:val="Footer"/>
            <w:jc w:val="right"/>
          </w:pPr>
        </w:p>
      </w:tc>
    </w:tr>
  </w:tbl>
  <w:p w14:paraId="05D35625" w14:textId="77777777" w:rsidR="008379A2" w:rsidRDefault="00837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8379A2" w14:paraId="15BE1DC5" w14:textId="77777777" w:rsidTr="0047547E">
      <w:trPr>
        <w:trHeight w:val="811"/>
      </w:trPr>
      <w:tc>
        <w:tcPr>
          <w:tcW w:w="10005" w:type="dxa"/>
          <w:vAlign w:val="bottom"/>
        </w:tcPr>
        <w:p w14:paraId="7BF591C5" w14:textId="77777777" w:rsidR="008379A2" w:rsidRPr="00051237" w:rsidRDefault="008379A2" w:rsidP="008379A2">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B406C">
            <w:rPr>
              <w:noProof/>
              <w:lang w:eastAsia="en-AU"/>
            </w:rPr>
            <w:t>1</w:t>
          </w:r>
          <w:r>
            <w:rPr>
              <w:noProof/>
              <w:lang w:eastAsia="en-AU"/>
            </w:rPr>
            <w:fldChar w:fldCharType="end"/>
          </w:r>
        </w:p>
      </w:tc>
      <w:tc>
        <w:tcPr>
          <w:tcW w:w="875" w:type="dxa"/>
        </w:tcPr>
        <w:p w14:paraId="16E6224A" w14:textId="77777777" w:rsidR="008379A2" w:rsidRDefault="008379A2" w:rsidP="008379A2">
          <w:pPr>
            <w:pStyle w:val="Footer"/>
            <w:jc w:val="right"/>
          </w:pPr>
        </w:p>
      </w:tc>
    </w:tr>
  </w:tbl>
  <w:p w14:paraId="3988BA7A" w14:textId="77777777" w:rsidR="008379A2" w:rsidRDefault="0083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A2F6" w14:textId="77777777" w:rsidR="00991659" w:rsidRDefault="00991659" w:rsidP="00BB532F">
      <w:pPr>
        <w:spacing w:after="0" w:line="240" w:lineRule="auto"/>
      </w:pPr>
      <w:r>
        <w:separator/>
      </w:r>
    </w:p>
  </w:footnote>
  <w:footnote w:type="continuationSeparator" w:id="0">
    <w:p w14:paraId="661FE60A" w14:textId="77777777" w:rsidR="00991659" w:rsidRDefault="0099165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gridCol w:w="222"/>
    </w:tblGrid>
    <w:tr w:rsidR="008379A2" w14:paraId="16CE94F0" w14:textId="77777777" w:rsidTr="009D747B">
      <w:trPr>
        <w:trHeight w:val="1337"/>
      </w:trPr>
      <w:tc>
        <w:tcPr>
          <w:tcW w:w="7038" w:type="dxa"/>
        </w:tcPr>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0"/>
            <w:gridCol w:w="222"/>
          </w:tblGrid>
          <w:tr w:rsidR="008A6AD9" w14:paraId="19F717D6" w14:textId="77777777" w:rsidTr="00DD0EEA">
            <w:trPr>
              <w:trHeight w:val="1337"/>
            </w:trPr>
            <w:tc>
              <w:tcPr>
                <w:tcW w:w="7038" w:type="dxa"/>
              </w:tcPr>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8A6AD9" w:rsidRPr="000477E1" w14:paraId="08482C11" w14:textId="77777777" w:rsidTr="00DD0EEA">
                  <w:trPr>
                    <w:trHeight w:val="1337"/>
                  </w:trPr>
                  <w:tc>
                    <w:tcPr>
                      <w:tcW w:w="7038" w:type="dxa"/>
                    </w:tcPr>
                    <w:p w14:paraId="67157033" w14:textId="77777777" w:rsidR="008A6AD9" w:rsidRPr="001E49B2" w:rsidRDefault="008A6AD9" w:rsidP="008A6AD9">
                      <w:pPr>
                        <w:pStyle w:val="TitleSub"/>
                        <w:spacing w:after="0"/>
                        <w:rPr>
                          <w:rFonts w:ascii="Arial" w:hAnsi="Arial" w:cs="Arial"/>
                        </w:rPr>
                      </w:pPr>
                      <w:r w:rsidRPr="001E49B2">
                        <w:rPr>
                          <w:rFonts w:ascii="Arial" w:hAnsi="Arial" w:cs="Arial"/>
                        </w:rPr>
                        <w:t xml:space="preserve">Role Description </w:t>
                      </w:r>
                    </w:p>
                    <w:p w14:paraId="3C7E4359" w14:textId="77777777" w:rsidR="008A6AD9" w:rsidRPr="00205E37" w:rsidRDefault="008A6AD9" w:rsidP="008A6AD9">
                      <w:pPr>
                        <w:pStyle w:val="TitleSub"/>
                        <w:spacing w:after="0"/>
                        <w:rPr>
                          <w:rFonts w:ascii="Arial" w:hAnsi="Arial" w:cs="Arial"/>
                          <w:b/>
                        </w:rPr>
                      </w:pPr>
                      <w:r>
                        <w:rPr>
                          <w:rFonts w:ascii="Arial" w:hAnsi="Arial" w:cs="Arial"/>
                          <w:b/>
                        </w:rPr>
                        <w:t>Pool Attendant</w:t>
                      </w:r>
                    </w:p>
                  </w:tc>
                  <w:tc>
                    <w:tcPr>
                      <w:tcW w:w="3665" w:type="dxa"/>
                    </w:tcPr>
                    <w:p w14:paraId="52EA799C" w14:textId="77777777" w:rsidR="008A6AD9" w:rsidRPr="000477E1" w:rsidRDefault="00B5794A" w:rsidP="008A6AD9">
                      <w:pPr>
                        <w:jc w:val="right"/>
                      </w:pPr>
                      <w:r>
                        <w:rPr>
                          <w:noProof/>
                          <w:lang w:val="en-AU" w:eastAsia="en-AU"/>
                        </w:rPr>
                        <w:drawing>
                          <wp:inline distT="0" distB="0" distL="0" distR="0" wp14:anchorId="7366F955" wp14:editId="50782E7C">
                            <wp:extent cx="2114978" cy="643689"/>
                            <wp:effectExtent l="0" t="0" r="0" b="4445"/>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53CF4C36" w14:textId="77777777" w:rsidR="008A6AD9" w:rsidRPr="001E49B2" w:rsidRDefault="008A6AD9" w:rsidP="008A6AD9">
                <w:pPr>
                  <w:pStyle w:val="TitleSub"/>
                  <w:spacing w:after="0"/>
                  <w:rPr>
                    <w:rFonts w:ascii="Arial" w:hAnsi="Arial" w:cs="Arial"/>
                    <w:b/>
                  </w:rPr>
                </w:pPr>
              </w:p>
            </w:tc>
            <w:tc>
              <w:tcPr>
                <w:tcW w:w="3665" w:type="dxa"/>
              </w:tcPr>
              <w:p w14:paraId="52AB8AC2" w14:textId="77777777" w:rsidR="008A6AD9" w:rsidRPr="000477E1" w:rsidRDefault="008A6AD9" w:rsidP="008A6AD9">
                <w:pPr>
                  <w:jc w:val="right"/>
                </w:pPr>
              </w:p>
            </w:tc>
          </w:tr>
        </w:tbl>
        <w:p w14:paraId="375A1AAD" w14:textId="77777777" w:rsidR="008379A2" w:rsidRPr="001E49B2" w:rsidRDefault="008379A2" w:rsidP="001C2248">
          <w:pPr>
            <w:pStyle w:val="TitleSub"/>
            <w:spacing w:after="0"/>
            <w:rPr>
              <w:rFonts w:ascii="Arial" w:hAnsi="Arial" w:cs="Arial"/>
              <w:b/>
            </w:rPr>
          </w:pPr>
        </w:p>
      </w:tc>
      <w:tc>
        <w:tcPr>
          <w:tcW w:w="3665" w:type="dxa"/>
        </w:tcPr>
        <w:p w14:paraId="16BE1F97" w14:textId="77777777" w:rsidR="008379A2" w:rsidRPr="000477E1" w:rsidRDefault="008379A2" w:rsidP="00030565">
          <w:pPr>
            <w:jc w:val="right"/>
          </w:pPr>
        </w:p>
      </w:tc>
    </w:tr>
  </w:tbl>
  <w:p w14:paraId="0E346DB1" w14:textId="77777777" w:rsidR="008379A2" w:rsidRDefault="008379A2"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3476B"/>
    <w:multiLevelType w:val="hybridMultilevel"/>
    <w:tmpl w:val="171E459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 w15:restartNumberingAfterBreak="0">
    <w:nsid w:val="0BAC6735"/>
    <w:multiLevelType w:val="hybridMultilevel"/>
    <w:tmpl w:val="5F68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603D4"/>
    <w:multiLevelType w:val="hybridMultilevel"/>
    <w:tmpl w:val="5AF4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3183"/>
    <w:multiLevelType w:val="hybridMultilevel"/>
    <w:tmpl w:val="7710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B54C6"/>
    <w:multiLevelType w:val="hybridMultilevel"/>
    <w:tmpl w:val="E8FA4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5708C"/>
    <w:multiLevelType w:val="hybridMultilevel"/>
    <w:tmpl w:val="E9867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E04C9B"/>
    <w:multiLevelType w:val="hybridMultilevel"/>
    <w:tmpl w:val="427C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B6774"/>
    <w:multiLevelType w:val="hybridMultilevel"/>
    <w:tmpl w:val="4A12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02CBE"/>
    <w:multiLevelType w:val="hybridMultilevel"/>
    <w:tmpl w:val="AC362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CF26C5"/>
    <w:multiLevelType w:val="hybridMultilevel"/>
    <w:tmpl w:val="0EFE7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B2E4C"/>
    <w:multiLevelType w:val="hybridMultilevel"/>
    <w:tmpl w:val="AC4A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55BC5"/>
    <w:multiLevelType w:val="hybridMultilevel"/>
    <w:tmpl w:val="FD68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4"/>
  </w:num>
  <w:num w:numId="5">
    <w:abstractNumId w:val="7"/>
  </w:num>
  <w:num w:numId="6">
    <w:abstractNumId w:val="10"/>
  </w:num>
  <w:num w:numId="7">
    <w:abstractNumId w:val="13"/>
  </w:num>
  <w:num w:numId="8">
    <w:abstractNumId w:val="11"/>
  </w:num>
  <w:num w:numId="9">
    <w:abstractNumId w:val="1"/>
  </w:num>
  <w:num w:numId="10">
    <w:abstractNumId w:val="3"/>
  </w:num>
  <w:num w:numId="11">
    <w:abstractNumId w:val="8"/>
  </w:num>
  <w:num w:numId="12">
    <w:abstractNumId w:val="5"/>
  </w:num>
  <w:num w:numId="13">
    <w:abstractNumId w:val="0"/>
  </w:num>
  <w:num w:numId="14">
    <w:abstractNumId w:val="12"/>
  </w:num>
  <w:num w:numId="15">
    <w:abstractNumId w:val="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2FA0"/>
    <w:rsid w:val="00035639"/>
    <w:rsid w:val="0003564E"/>
    <w:rsid w:val="00037FD5"/>
    <w:rsid w:val="000477E1"/>
    <w:rsid w:val="00060B58"/>
    <w:rsid w:val="000645C8"/>
    <w:rsid w:val="00067161"/>
    <w:rsid w:val="00083BE4"/>
    <w:rsid w:val="000A2621"/>
    <w:rsid w:val="000C3CC8"/>
    <w:rsid w:val="000D12B3"/>
    <w:rsid w:val="000D799A"/>
    <w:rsid w:val="000F231F"/>
    <w:rsid w:val="00104EC7"/>
    <w:rsid w:val="00123FA8"/>
    <w:rsid w:val="001336E8"/>
    <w:rsid w:val="0013413E"/>
    <w:rsid w:val="00134F5E"/>
    <w:rsid w:val="00153F10"/>
    <w:rsid w:val="00164C08"/>
    <w:rsid w:val="00165754"/>
    <w:rsid w:val="001671DC"/>
    <w:rsid w:val="0018091E"/>
    <w:rsid w:val="001815E8"/>
    <w:rsid w:val="00185ABC"/>
    <w:rsid w:val="00194A32"/>
    <w:rsid w:val="00194E98"/>
    <w:rsid w:val="001A00F1"/>
    <w:rsid w:val="001A1AA1"/>
    <w:rsid w:val="001A1EC8"/>
    <w:rsid w:val="001A4F0B"/>
    <w:rsid w:val="001B1F0F"/>
    <w:rsid w:val="001B5DFD"/>
    <w:rsid w:val="001B735F"/>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2F54"/>
    <w:rsid w:val="002473D0"/>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18E"/>
    <w:rsid w:val="00372A99"/>
    <w:rsid w:val="00373737"/>
    <w:rsid w:val="00375289"/>
    <w:rsid w:val="00377118"/>
    <w:rsid w:val="0039395B"/>
    <w:rsid w:val="003A1185"/>
    <w:rsid w:val="003A2AFA"/>
    <w:rsid w:val="003A3538"/>
    <w:rsid w:val="003A7B79"/>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B2FF5"/>
    <w:rsid w:val="004C45E2"/>
    <w:rsid w:val="004D0C22"/>
    <w:rsid w:val="004D27C8"/>
    <w:rsid w:val="004D3371"/>
    <w:rsid w:val="004E44A5"/>
    <w:rsid w:val="004E474E"/>
    <w:rsid w:val="004E7DC7"/>
    <w:rsid w:val="004E7F32"/>
    <w:rsid w:val="00502DBF"/>
    <w:rsid w:val="00521D19"/>
    <w:rsid w:val="00523CFF"/>
    <w:rsid w:val="00527FCF"/>
    <w:rsid w:val="005307BA"/>
    <w:rsid w:val="00545AC6"/>
    <w:rsid w:val="00551038"/>
    <w:rsid w:val="0059035B"/>
    <w:rsid w:val="005B10E1"/>
    <w:rsid w:val="005B5053"/>
    <w:rsid w:val="005C7AF5"/>
    <w:rsid w:val="005D5789"/>
    <w:rsid w:val="005D71EA"/>
    <w:rsid w:val="005E6C59"/>
    <w:rsid w:val="005E75FC"/>
    <w:rsid w:val="005F5FD1"/>
    <w:rsid w:val="005F7EE8"/>
    <w:rsid w:val="00600C7E"/>
    <w:rsid w:val="006022B4"/>
    <w:rsid w:val="0060365A"/>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1ABD"/>
    <w:rsid w:val="006F6652"/>
    <w:rsid w:val="006F7124"/>
    <w:rsid w:val="00701F8B"/>
    <w:rsid w:val="007041EA"/>
    <w:rsid w:val="007249EC"/>
    <w:rsid w:val="00724D13"/>
    <w:rsid w:val="00735B28"/>
    <w:rsid w:val="00735E89"/>
    <w:rsid w:val="00742966"/>
    <w:rsid w:val="00744BCB"/>
    <w:rsid w:val="00750641"/>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C3D93"/>
    <w:rsid w:val="007D0E2E"/>
    <w:rsid w:val="007E2FB7"/>
    <w:rsid w:val="00805561"/>
    <w:rsid w:val="00806FE1"/>
    <w:rsid w:val="00807ED1"/>
    <w:rsid w:val="00817B11"/>
    <w:rsid w:val="008203EE"/>
    <w:rsid w:val="008267A0"/>
    <w:rsid w:val="0083547C"/>
    <w:rsid w:val="008379A2"/>
    <w:rsid w:val="008476E6"/>
    <w:rsid w:val="00850838"/>
    <w:rsid w:val="0085706D"/>
    <w:rsid w:val="00860904"/>
    <w:rsid w:val="00871DFC"/>
    <w:rsid w:val="008A0EBB"/>
    <w:rsid w:val="008A13AC"/>
    <w:rsid w:val="008A1D37"/>
    <w:rsid w:val="008A6AD9"/>
    <w:rsid w:val="008B74C1"/>
    <w:rsid w:val="008C0B4D"/>
    <w:rsid w:val="008C37C8"/>
    <w:rsid w:val="008D7766"/>
    <w:rsid w:val="008E08E3"/>
    <w:rsid w:val="00902EC0"/>
    <w:rsid w:val="009077E2"/>
    <w:rsid w:val="00910F45"/>
    <w:rsid w:val="00911725"/>
    <w:rsid w:val="009351E9"/>
    <w:rsid w:val="009367E4"/>
    <w:rsid w:val="00940C04"/>
    <w:rsid w:val="00957666"/>
    <w:rsid w:val="00964A6C"/>
    <w:rsid w:val="00970179"/>
    <w:rsid w:val="00977E40"/>
    <w:rsid w:val="00985984"/>
    <w:rsid w:val="00991659"/>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5794A"/>
    <w:rsid w:val="00B600EC"/>
    <w:rsid w:val="00B635E3"/>
    <w:rsid w:val="00B72B4F"/>
    <w:rsid w:val="00B835C0"/>
    <w:rsid w:val="00B876AF"/>
    <w:rsid w:val="00BA4984"/>
    <w:rsid w:val="00BA759E"/>
    <w:rsid w:val="00BB532F"/>
    <w:rsid w:val="00BC162D"/>
    <w:rsid w:val="00BC2FE4"/>
    <w:rsid w:val="00BD4DDA"/>
    <w:rsid w:val="00BE1758"/>
    <w:rsid w:val="00BE4EAE"/>
    <w:rsid w:val="00C03AFD"/>
    <w:rsid w:val="00C271F9"/>
    <w:rsid w:val="00C44275"/>
    <w:rsid w:val="00C517B6"/>
    <w:rsid w:val="00C63F0F"/>
    <w:rsid w:val="00C70636"/>
    <w:rsid w:val="00C70842"/>
    <w:rsid w:val="00C83E04"/>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1153C"/>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E5CCA"/>
    <w:rsid w:val="00EF2AF0"/>
    <w:rsid w:val="00F31B35"/>
    <w:rsid w:val="00F339CD"/>
    <w:rsid w:val="00F33A43"/>
    <w:rsid w:val="00F41650"/>
    <w:rsid w:val="00F47143"/>
    <w:rsid w:val="00F9569D"/>
    <w:rsid w:val="00FB406C"/>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657B"/>
  <w15:docId w15:val="{EFD480F8-D99C-4133-9F74-BE9D00EC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OSRlevel1bullet10pt">
    <w:name w:val="OSR level 1 bullet 10 pt"/>
    <w:basedOn w:val="Normal"/>
    <w:rsid w:val="0060365A"/>
    <w:pPr>
      <w:numPr>
        <w:numId w:val="6"/>
      </w:numPr>
      <w:spacing w:after="0"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link w:val="ListParagraph"/>
    <w:uiPriority w:val="34"/>
    <w:locked/>
    <w:rsid w:val="001B735F"/>
  </w:style>
  <w:style w:type="character" w:customStyle="1" w:styleId="m-2667002157381479696gmail-m-3941970929850341227gmail-m-7359575070431525768gmail-il">
    <w:name w:val="m_-2667002157381479696gmail-m-3941970929850341227gmail-m-7359575070431525768gmail-il"/>
    <w:basedOn w:val="DefaultParagraphFont"/>
    <w:rsid w:val="00BA4984"/>
  </w:style>
  <w:style w:type="paragraph" w:styleId="PlainText">
    <w:name w:val="Plain Text"/>
    <w:basedOn w:val="Normal"/>
    <w:link w:val="PlainTextChar"/>
    <w:uiPriority w:val="99"/>
    <w:rsid w:val="00123FA8"/>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123FA8"/>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7241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DF9E-A0ED-4BCB-88DB-60025CE4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SOPA</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Scott Jacka</cp:lastModifiedBy>
  <cp:revision>2</cp:revision>
  <dcterms:created xsi:type="dcterms:W3CDTF">2022-03-07T02:23:00Z</dcterms:created>
  <dcterms:modified xsi:type="dcterms:W3CDTF">2022-03-07T02:23:00Z</dcterms:modified>
</cp:coreProperties>
</file>