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E40" w:rsidRDefault="00C6005F">
      <w:pPr>
        <w:pStyle w:val="Body"/>
        <w:jc w:val="center"/>
      </w:pPr>
      <w:r>
        <w:rPr>
          <w:noProof/>
        </w:rPr>
        <w:drawing>
          <wp:inline distT="0" distB="0" distL="0" distR="0">
            <wp:extent cx="4212772" cy="3548743"/>
            <wp:effectExtent l="0" t="0" r="0" b="0"/>
            <wp:docPr id="1073741826" name="officeArt object" title="Accessible Office Design Logo"/>
            <wp:cNvGraphicFramePr/>
            <a:graphic xmlns:a="http://schemas.openxmlformats.org/drawingml/2006/main">
              <a:graphicData uri="http://schemas.openxmlformats.org/drawingml/2006/picture">
                <pic:pic xmlns:pic="http://schemas.openxmlformats.org/drawingml/2006/picture">
                  <pic:nvPicPr>
                    <pic:cNvPr id="1073741826" name="Accessible Office Design identity.Picture 2" descr="Accessible Office Design identity.Picture 2"/>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4212772" cy="3548743"/>
                    </a:xfrm>
                    <a:prstGeom prst="rect">
                      <a:avLst/>
                    </a:prstGeom>
                    <a:ln w="12700" cap="flat">
                      <a:noFill/>
                      <a:miter lim="400000"/>
                    </a:ln>
                    <a:effectLst/>
                  </pic:spPr>
                </pic:pic>
              </a:graphicData>
            </a:graphic>
          </wp:inline>
        </w:drawing>
      </w:r>
    </w:p>
    <w:p w:rsidR="005D7E40" w:rsidRDefault="00C6005F">
      <w:pPr>
        <w:pStyle w:val="Subtitle"/>
      </w:pPr>
      <w:r>
        <w:t>Framework</w:t>
      </w:r>
    </w:p>
    <w:p w:rsidR="005D7E40" w:rsidRDefault="00C6005F">
      <w:pPr>
        <w:pStyle w:val="Title"/>
      </w:pPr>
      <w:r>
        <w:t>Accessibility Criteria</w:t>
      </w:r>
    </w:p>
    <w:p w:rsidR="005D7E40" w:rsidRDefault="00C6005F">
      <w:pPr>
        <w:pStyle w:val="Body"/>
      </w:pPr>
      <w:r>
        <w:t>September 2021</w:t>
      </w:r>
    </w:p>
    <w:p w:rsidR="005D7E40" w:rsidRDefault="00C6005F">
      <w:pPr>
        <w:pStyle w:val="AODCollection"/>
      </w:pPr>
      <w:r>
        <w:t xml:space="preserve">Guide | </w:t>
      </w:r>
      <w:r>
        <w:rPr>
          <w:b/>
          <w:bCs/>
        </w:rPr>
        <w:t>Accessibility Criteria</w:t>
      </w:r>
      <w:r>
        <w:t xml:space="preserve"> | Design Requirements</w:t>
      </w:r>
      <w:r>
        <w:rPr>
          <w:rFonts w:ascii="Arial Unicode MS" w:hAnsi="Arial Unicode MS"/>
        </w:rPr>
        <w:br w:type="page"/>
      </w:r>
    </w:p>
    <w:p w:rsidR="008D5809" w:rsidRDefault="008D5809">
      <w:pPr>
        <w:pStyle w:val="Header"/>
        <w:pBdr>
          <w:bottom w:val="single" w:sz="8" w:space="0" w:color="002664"/>
        </w:pBdr>
        <w:tabs>
          <w:tab w:val="clear" w:pos="4513"/>
          <w:tab w:val="clear" w:pos="9026"/>
        </w:tabs>
        <w:spacing w:before="240" w:after="360" w:line="360" w:lineRule="auto"/>
        <w:rPr>
          <w:b/>
          <w:bCs/>
          <w:color w:val="002664"/>
          <w:sz w:val="36"/>
          <w:szCs w:val="36"/>
          <w:u w:color="002664"/>
        </w:rPr>
        <w:sectPr w:rsidR="008D5809" w:rsidSect="004A3BB1">
          <w:footerReference w:type="default" r:id="rId9"/>
          <w:pgSz w:w="16840" w:h="11900" w:orient="landscape"/>
          <w:pgMar w:top="1334" w:right="1440" w:bottom="1335" w:left="1440" w:header="0" w:footer="703" w:gutter="0"/>
          <w:cols w:space="720"/>
        </w:sectPr>
      </w:pPr>
    </w:p>
    <w:p w:rsidR="005D7E40" w:rsidRDefault="00C6005F">
      <w:pPr>
        <w:pStyle w:val="Header"/>
        <w:pBdr>
          <w:bottom w:val="single" w:sz="8" w:space="0" w:color="002664"/>
        </w:pBdr>
        <w:tabs>
          <w:tab w:val="clear" w:pos="4513"/>
          <w:tab w:val="clear" w:pos="9026"/>
        </w:tabs>
        <w:spacing w:before="240" w:after="360" w:line="360" w:lineRule="auto"/>
        <w:rPr>
          <w:b/>
          <w:bCs/>
          <w:color w:val="002664"/>
          <w:sz w:val="36"/>
          <w:szCs w:val="36"/>
          <w:u w:color="002664"/>
        </w:rPr>
      </w:pPr>
      <w:r>
        <w:rPr>
          <w:b/>
          <w:bCs/>
          <w:color w:val="002664"/>
          <w:sz w:val="36"/>
          <w:szCs w:val="36"/>
          <w:u w:color="002664"/>
        </w:rPr>
        <w:lastRenderedPageBreak/>
        <w:t>Publication and Contact Details</w:t>
      </w:r>
    </w:p>
    <w:p w:rsidR="005D7E40" w:rsidRDefault="00C6005F" w:rsidP="008D5809">
      <w:pPr>
        <w:pStyle w:val="Body"/>
        <w:spacing w:before="240" w:after="240" w:line="276" w:lineRule="auto"/>
        <w:rPr>
          <w:sz w:val="20"/>
          <w:szCs w:val="20"/>
        </w:rPr>
      </w:pPr>
      <w:r>
        <w:rPr>
          <w:sz w:val="20"/>
          <w:szCs w:val="20"/>
          <w:lang w:val="de-DE"/>
        </w:rPr>
        <w:t xml:space="preserve">© </w:t>
      </w:r>
      <w:r>
        <w:rPr>
          <w:sz w:val="20"/>
          <w:szCs w:val="20"/>
          <w:lang w:val="en-US"/>
        </w:rPr>
        <w:t>State of New South Wales (Public Service Commission)</w:t>
      </w:r>
    </w:p>
    <w:p w:rsidR="005D7E40" w:rsidRDefault="00C6005F" w:rsidP="008D5809">
      <w:pPr>
        <w:pStyle w:val="Body"/>
        <w:spacing w:before="240" w:after="240" w:line="276" w:lineRule="auto"/>
        <w:rPr>
          <w:sz w:val="20"/>
          <w:szCs w:val="20"/>
        </w:rPr>
      </w:pPr>
      <w:r>
        <w:rPr>
          <w:sz w:val="20"/>
          <w:szCs w:val="20"/>
          <w:lang w:val="en-US"/>
        </w:rPr>
        <w:t xml:space="preserve">This publication is licensed under Creative Commons Attribution 3.0 Australia (CC BY 3.0 AU) </w:t>
      </w:r>
      <w:proofErr w:type="spellStart"/>
      <w:r>
        <w:rPr>
          <w:sz w:val="20"/>
          <w:szCs w:val="20"/>
          <w:lang w:val="en-US"/>
        </w:rPr>
        <w:t>licence</w:t>
      </w:r>
      <w:proofErr w:type="spellEnd"/>
      <w:r>
        <w:rPr>
          <w:sz w:val="20"/>
          <w:szCs w:val="20"/>
          <w:lang w:val="en-US"/>
        </w:rPr>
        <w:t xml:space="preserve">, except as noted below. Terms and conditions of the </w:t>
      </w:r>
      <w:proofErr w:type="spellStart"/>
      <w:r>
        <w:rPr>
          <w:sz w:val="20"/>
          <w:szCs w:val="20"/>
          <w:lang w:val="en-US"/>
        </w:rPr>
        <w:t>licence</w:t>
      </w:r>
      <w:proofErr w:type="spellEnd"/>
      <w:r>
        <w:rPr>
          <w:sz w:val="20"/>
          <w:szCs w:val="20"/>
          <w:lang w:val="en-US"/>
        </w:rPr>
        <w:t xml:space="preserve"> can be viewed at: </w:t>
      </w:r>
      <w:hyperlink r:id="rId10" w:history="1">
        <w:r>
          <w:rPr>
            <w:rStyle w:val="Hyperlink0"/>
            <w:sz w:val="20"/>
            <w:szCs w:val="20"/>
            <w:lang w:val="en-US"/>
          </w:rPr>
          <w:t>https://creativecommons.org/licenses/by/3.0/au/legalcode</w:t>
        </w:r>
      </w:hyperlink>
    </w:p>
    <w:p w:rsidR="005D7E40" w:rsidRDefault="00C6005F" w:rsidP="008D5809">
      <w:pPr>
        <w:pStyle w:val="Body"/>
        <w:spacing w:before="240" w:after="240" w:line="276" w:lineRule="auto"/>
        <w:rPr>
          <w:sz w:val="20"/>
          <w:szCs w:val="20"/>
        </w:rPr>
      </w:pPr>
      <w:r>
        <w:rPr>
          <w:sz w:val="20"/>
          <w:szCs w:val="20"/>
          <w:lang w:val="en-US"/>
        </w:rPr>
        <w:t xml:space="preserve">We request attribution as: </w:t>
      </w:r>
      <w:r>
        <w:rPr>
          <w:sz w:val="20"/>
          <w:szCs w:val="20"/>
          <w:rtl/>
          <w:lang w:val="ar-SA"/>
        </w:rPr>
        <w:t>“</w:t>
      </w:r>
      <w:r>
        <w:rPr>
          <w:sz w:val="20"/>
          <w:szCs w:val="20"/>
          <w:lang w:val="en-US"/>
        </w:rPr>
        <w:t xml:space="preserve">NSW Government Accessible Office Design Guide (June 2021)] </w:t>
      </w:r>
      <w:r>
        <w:rPr>
          <w:sz w:val="20"/>
          <w:szCs w:val="20"/>
          <w:lang w:val="de-DE"/>
        </w:rPr>
        <w:t xml:space="preserve">© </w:t>
      </w:r>
      <w:r>
        <w:rPr>
          <w:sz w:val="20"/>
          <w:szCs w:val="20"/>
          <w:lang w:val="en-US"/>
        </w:rPr>
        <w:t>State of New South Wales (Public Service Commission)</w:t>
      </w:r>
    </w:p>
    <w:p w:rsidR="005D7E40" w:rsidRDefault="00C6005F" w:rsidP="008D5809">
      <w:pPr>
        <w:pStyle w:val="Body"/>
        <w:spacing w:before="240" w:after="240" w:line="276" w:lineRule="auto"/>
        <w:rPr>
          <w:sz w:val="20"/>
          <w:szCs w:val="20"/>
        </w:rPr>
      </w:pPr>
      <w:r>
        <w:rPr>
          <w:sz w:val="20"/>
          <w:szCs w:val="20"/>
          <w:lang w:val="en-US"/>
        </w:rPr>
        <w:t>Without limiting the terms of the CC BY 3.0 AU, any person using material from this publication is required:</w:t>
      </w:r>
    </w:p>
    <w:p w:rsidR="005D7E40" w:rsidRDefault="00C6005F" w:rsidP="008D5809">
      <w:pPr>
        <w:numPr>
          <w:ilvl w:val="0"/>
          <w:numId w:val="2"/>
        </w:numPr>
        <w:spacing w:before="240" w:after="240" w:line="276" w:lineRule="auto"/>
        <w:rPr>
          <w:rFonts w:ascii="Arial" w:hAnsi="Arial" w:cs="Arial Unicode MS"/>
          <w:color w:val="000000"/>
          <w:sz w:val="20"/>
          <w:szCs w:val="20"/>
          <w:u w:color="000000"/>
          <w14:textOutline w14:w="0" w14:cap="flat" w14:cmpd="sng" w14:algn="ctr">
            <w14:noFill/>
            <w14:prstDash w14:val="solid"/>
            <w14:bevel/>
          </w14:textOutline>
        </w:rPr>
      </w:pPr>
      <w:r>
        <w:rPr>
          <w:rFonts w:ascii="Arial" w:hAnsi="Arial" w:cs="Arial Unicode MS"/>
          <w:color w:val="000000"/>
          <w:sz w:val="20"/>
          <w:szCs w:val="20"/>
          <w:u w:color="000000"/>
          <w14:textOutline w14:w="0" w14:cap="flat" w14:cmpd="sng" w14:algn="ctr">
            <w14:noFill/>
            <w14:prstDash w14:val="solid"/>
            <w14:bevel/>
          </w14:textOutline>
        </w:rPr>
        <w:t>to observe and retain the copyright notices that accompany this publication</w:t>
      </w:r>
    </w:p>
    <w:p w:rsidR="005D7E40" w:rsidRDefault="00C6005F" w:rsidP="008D5809">
      <w:pPr>
        <w:numPr>
          <w:ilvl w:val="0"/>
          <w:numId w:val="2"/>
        </w:numPr>
        <w:spacing w:before="240" w:after="240" w:line="276" w:lineRule="auto"/>
        <w:rPr>
          <w:rFonts w:ascii="Arial" w:hAnsi="Arial" w:cs="Arial Unicode MS"/>
          <w:color w:val="000000"/>
          <w:sz w:val="20"/>
          <w:szCs w:val="20"/>
          <w:u w:color="000000"/>
          <w14:textOutline w14:w="0" w14:cap="flat" w14:cmpd="sng" w14:algn="ctr">
            <w14:noFill/>
            <w14:prstDash w14:val="solid"/>
            <w14:bevel/>
          </w14:textOutline>
        </w:rPr>
      </w:pPr>
      <w:r>
        <w:rPr>
          <w:rFonts w:ascii="Arial" w:hAnsi="Arial" w:cs="Arial Unicode MS"/>
          <w:color w:val="000000"/>
          <w:sz w:val="20"/>
          <w:szCs w:val="20"/>
          <w:u w:color="000000"/>
          <w14:textOutline w14:w="0" w14:cap="flat" w14:cmpd="sng" w14:algn="ctr">
            <w14:noFill/>
            <w14:prstDash w14:val="solid"/>
            <w14:bevel/>
          </w14:textOutline>
        </w:rPr>
        <w:t>ensure that appropriate attribution to the Public Service Commission is made, and</w:t>
      </w:r>
    </w:p>
    <w:p w:rsidR="005D7E40" w:rsidRDefault="00C6005F" w:rsidP="008D5809">
      <w:pPr>
        <w:numPr>
          <w:ilvl w:val="0"/>
          <w:numId w:val="2"/>
        </w:numPr>
        <w:spacing w:before="240" w:after="240" w:line="276" w:lineRule="auto"/>
        <w:rPr>
          <w:rFonts w:ascii="Arial" w:hAnsi="Arial" w:cs="Arial Unicode MS"/>
          <w:color w:val="000000"/>
          <w:sz w:val="20"/>
          <w:szCs w:val="20"/>
          <w:u w:color="000000"/>
          <w14:textOutline w14:w="0" w14:cap="flat" w14:cmpd="sng" w14:algn="ctr">
            <w14:noFill/>
            <w14:prstDash w14:val="solid"/>
            <w14:bevel/>
          </w14:textOutline>
        </w:rPr>
      </w:pPr>
      <w:proofErr w:type="gramStart"/>
      <w:r>
        <w:rPr>
          <w:rFonts w:ascii="Arial" w:hAnsi="Arial" w:cs="Arial Unicode MS"/>
          <w:color w:val="000000"/>
          <w:sz w:val="20"/>
          <w:szCs w:val="20"/>
          <w:u w:color="000000"/>
          <w14:textOutline w14:w="0" w14:cap="flat" w14:cmpd="sng" w14:algn="ctr">
            <w14:noFill/>
            <w14:prstDash w14:val="solid"/>
            <w14:bevel/>
          </w14:textOutline>
        </w:rPr>
        <w:t>refrain</w:t>
      </w:r>
      <w:proofErr w:type="gramEnd"/>
      <w:r>
        <w:rPr>
          <w:rFonts w:ascii="Arial" w:hAnsi="Arial" w:cs="Arial Unicode MS"/>
          <w:color w:val="000000"/>
          <w:sz w:val="20"/>
          <w:szCs w:val="20"/>
          <w:u w:color="000000"/>
          <w14:textOutline w14:w="0" w14:cap="flat" w14:cmpd="sng" w14:algn="ctr">
            <w14:noFill/>
            <w14:prstDash w14:val="solid"/>
            <w14:bevel/>
          </w14:textOutline>
        </w:rPr>
        <w:t xml:space="preserve"> from implying that the Public Service Commission endorses any use of this publication.</w:t>
      </w:r>
    </w:p>
    <w:p w:rsidR="005D7E40" w:rsidRDefault="00C6005F" w:rsidP="008D5809">
      <w:pPr>
        <w:pStyle w:val="Body"/>
        <w:spacing w:before="240" w:after="240" w:line="276" w:lineRule="auto"/>
        <w:rPr>
          <w:sz w:val="20"/>
          <w:szCs w:val="20"/>
        </w:rPr>
      </w:pPr>
      <w:r>
        <w:rPr>
          <w:sz w:val="20"/>
          <w:szCs w:val="20"/>
          <w:lang w:val="en-US"/>
        </w:rPr>
        <w:t xml:space="preserve">Material not licensed under the Creative Commons </w:t>
      </w:r>
      <w:proofErr w:type="spellStart"/>
      <w:r>
        <w:rPr>
          <w:sz w:val="20"/>
          <w:szCs w:val="20"/>
          <w:lang w:val="en-US"/>
        </w:rPr>
        <w:t>Licence</w:t>
      </w:r>
      <w:proofErr w:type="spellEnd"/>
    </w:p>
    <w:p w:rsidR="005D7E40" w:rsidRDefault="00C6005F" w:rsidP="008D5809">
      <w:pPr>
        <w:pStyle w:val="Body"/>
        <w:spacing w:before="240" w:after="240" w:line="276" w:lineRule="auto"/>
        <w:rPr>
          <w:sz w:val="20"/>
          <w:szCs w:val="20"/>
        </w:rPr>
      </w:pPr>
      <w:r>
        <w:rPr>
          <w:sz w:val="20"/>
          <w:szCs w:val="20"/>
          <w:lang w:val="en-US"/>
        </w:rPr>
        <w:t xml:space="preserve">The following material is not licensed under the Creative Commons </w:t>
      </w:r>
      <w:proofErr w:type="spellStart"/>
      <w:r>
        <w:rPr>
          <w:sz w:val="20"/>
          <w:szCs w:val="20"/>
          <w:lang w:val="en-US"/>
        </w:rPr>
        <w:t>Licence</w:t>
      </w:r>
      <w:proofErr w:type="spellEnd"/>
      <w:r>
        <w:rPr>
          <w:sz w:val="20"/>
          <w:szCs w:val="20"/>
          <w:lang w:val="en-US"/>
        </w:rPr>
        <w:t>:</w:t>
      </w:r>
    </w:p>
    <w:p w:rsidR="005D7E40" w:rsidRDefault="00C6005F" w:rsidP="008D5809">
      <w:pPr>
        <w:numPr>
          <w:ilvl w:val="0"/>
          <w:numId w:val="4"/>
        </w:numPr>
        <w:spacing w:before="240" w:after="240" w:line="276" w:lineRule="auto"/>
        <w:rPr>
          <w:rFonts w:ascii="Arial" w:hAnsi="Arial" w:cs="Arial Unicode MS"/>
          <w:color w:val="000000"/>
          <w:sz w:val="20"/>
          <w:szCs w:val="20"/>
          <w:u w:color="000000"/>
          <w14:textOutline w14:w="0" w14:cap="flat" w14:cmpd="sng" w14:algn="ctr">
            <w14:noFill/>
            <w14:prstDash w14:val="solid"/>
            <w14:bevel/>
          </w14:textOutline>
        </w:rPr>
      </w:pPr>
      <w:r>
        <w:rPr>
          <w:rFonts w:ascii="Arial" w:hAnsi="Arial" w:cs="Arial Unicode MS"/>
          <w:color w:val="000000"/>
          <w:sz w:val="20"/>
          <w:szCs w:val="20"/>
          <w:u w:color="000000"/>
          <w14:textOutline w14:w="0" w14:cap="flat" w14:cmpd="sng" w14:algn="ctr">
            <w14:noFill/>
            <w14:prstDash w14:val="solid"/>
            <w14:bevel/>
          </w14:textOutline>
        </w:rPr>
        <w:t xml:space="preserve">the State’s Coat of Arms, NSW Government </w:t>
      </w:r>
      <w:proofErr w:type="spellStart"/>
      <w:r>
        <w:rPr>
          <w:rFonts w:ascii="Arial" w:hAnsi="Arial" w:cs="Arial Unicode MS"/>
          <w:color w:val="000000"/>
          <w:sz w:val="20"/>
          <w:szCs w:val="20"/>
          <w:u w:color="000000"/>
          <w14:textOutline w14:w="0" w14:cap="flat" w14:cmpd="sng" w14:algn="ctr">
            <w14:noFill/>
            <w14:prstDash w14:val="solid"/>
            <w14:bevel/>
          </w14:textOutline>
        </w:rPr>
        <w:t>Waratah</w:t>
      </w:r>
      <w:proofErr w:type="spellEnd"/>
      <w:r>
        <w:rPr>
          <w:rFonts w:ascii="Arial" w:hAnsi="Arial" w:cs="Arial Unicode MS"/>
          <w:color w:val="000000"/>
          <w:sz w:val="20"/>
          <w:szCs w:val="20"/>
          <w:u w:color="000000"/>
          <w14:textOutline w14:w="0" w14:cap="flat" w14:cmpd="sng" w14:algn="ctr">
            <w14:noFill/>
            <w14:prstDash w14:val="solid"/>
            <w14:bevel/>
          </w14:textOutline>
        </w:rPr>
        <w:t xml:space="preserve"> brand and any other symbols, logos or trademarks of the State of NSW or of any department or agency of the State (unless incidentally reproduced on an unaltered copy of this document). </w:t>
      </w:r>
    </w:p>
    <w:p w:rsidR="005D7E40" w:rsidRDefault="00C6005F" w:rsidP="008D5809">
      <w:pPr>
        <w:numPr>
          <w:ilvl w:val="0"/>
          <w:numId w:val="4"/>
        </w:numPr>
        <w:spacing w:before="240" w:after="240" w:line="276" w:lineRule="auto"/>
        <w:rPr>
          <w:rFonts w:ascii="Arial" w:hAnsi="Arial" w:cs="Arial Unicode MS"/>
          <w:color w:val="000000"/>
          <w:sz w:val="20"/>
          <w:szCs w:val="20"/>
          <w:u w:color="000000"/>
          <w14:textOutline w14:w="0" w14:cap="flat" w14:cmpd="sng" w14:algn="ctr">
            <w14:noFill/>
            <w14:prstDash w14:val="solid"/>
            <w14:bevel/>
          </w14:textOutline>
        </w:rPr>
      </w:pPr>
      <w:proofErr w:type="gramStart"/>
      <w:r>
        <w:rPr>
          <w:rFonts w:ascii="Arial" w:hAnsi="Arial" w:cs="Arial Unicode MS"/>
          <w:color w:val="000000"/>
          <w:sz w:val="20"/>
          <w:szCs w:val="20"/>
          <w:u w:color="000000"/>
          <w14:textOutline w14:w="0" w14:cap="flat" w14:cmpd="sng" w14:algn="ctr">
            <w14:noFill/>
            <w14:prstDash w14:val="solid"/>
            <w14:bevel/>
          </w14:textOutline>
        </w:rPr>
        <w:t>the</w:t>
      </w:r>
      <w:proofErr w:type="gramEnd"/>
      <w:r>
        <w:rPr>
          <w:rFonts w:ascii="Arial" w:hAnsi="Arial" w:cs="Arial Unicode MS"/>
          <w:color w:val="000000"/>
          <w:sz w:val="20"/>
          <w:szCs w:val="20"/>
          <w:u w:color="000000"/>
          <w14:textOutline w14:w="0" w14:cap="flat" w14:cmpd="sng" w14:algn="ctr">
            <w14:noFill/>
            <w14:prstDash w14:val="solid"/>
            <w14:bevel/>
          </w14:textOutline>
        </w:rPr>
        <w:t xml:space="preserve"> Accessible Journey Framework, the copyright in which is owned by FUNKTION Pty Limited.</w:t>
      </w:r>
    </w:p>
    <w:p w:rsidR="005D7E40" w:rsidRDefault="00C6005F" w:rsidP="008D5809">
      <w:pPr>
        <w:numPr>
          <w:ilvl w:val="0"/>
          <w:numId w:val="4"/>
        </w:numPr>
        <w:spacing w:before="240" w:after="240" w:line="276" w:lineRule="auto"/>
        <w:rPr>
          <w:rFonts w:ascii="Arial" w:hAnsi="Arial" w:cs="Arial Unicode MS"/>
          <w:color w:val="000000"/>
          <w:sz w:val="20"/>
          <w:szCs w:val="20"/>
          <w:u w:color="000000"/>
          <w14:textOutline w14:w="0" w14:cap="flat" w14:cmpd="sng" w14:algn="ctr">
            <w14:noFill/>
            <w14:prstDash w14:val="solid"/>
            <w14:bevel/>
          </w14:textOutline>
        </w:rPr>
      </w:pPr>
      <w:proofErr w:type="gramStart"/>
      <w:r>
        <w:rPr>
          <w:rFonts w:ascii="Arial" w:hAnsi="Arial" w:cs="Arial Unicode MS"/>
          <w:color w:val="000000"/>
          <w:sz w:val="20"/>
          <w:szCs w:val="20"/>
          <w:u w:color="000000"/>
          <w14:textOutline w14:w="0" w14:cap="flat" w14:cmpd="sng" w14:algn="ctr">
            <w14:noFill/>
            <w14:prstDash w14:val="solid"/>
            <w14:bevel/>
          </w14:textOutline>
        </w:rPr>
        <w:t>all</w:t>
      </w:r>
      <w:proofErr w:type="gramEnd"/>
      <w:r>
        <w:rPr>
          <w:rFonts w:ascii="Arial" w:hAnsi="Arial" w:cs="Arial Unicode MS"/>
          <w:color w:val="000000"/>
          <w:sz w:val="20"/>
          <w:szCs w:val="20"/>
          <w:u w:color="000000"/>
          <w14:textOutline w14:w="0" w14:cap="flat" w14:cmpd="sng" w14:algn="ctr">
            <w14:noFill/>
            <w14:prstDash w14:val="solid"/>
            <w14:bevel/>
          </w14:textOutline>
        </w:rPr>
        <w:t xml:space="preserve"> images are property of Peter Morris/Sydney Heads.</w:t>
      </w:r>
    </w:p>
    <w:p w:rsidR="005D7E40" w:rsidRDefault="00C6005F" w:rsidP="008D5809">
      <w:pPr>
        <w:numPr>
          <w:ilvl w:val="0"/>
          <w:numId w:val="4"/>
        </w:numPr>
        <w:spacing w:before="240" w:after="240" w:line="276" w:lineRule="auto"/>
        <w:rPr>
          <w:rFonts w:ascii="Arial" w:hAnsi="Arial" w:cs="Arial Unicode MS"/>
          <w:color w:val="000000"/>
          <w:sz w:val="20"/>
          <w:szCs w:val="20"/>
          <w:u w:color="000000"/>
          <w14:textOutline w14:w="0" w14:cap="flat" w14:cmpd="sng" w14:algn="ctr">
            <w14:noFill/>
            <w14:prstDash w14:val="solid"/>
            <w14:bevel/>
          </w14:textOutline>
        </w:rPr>
      </w:pPr>
      <w:proofErr w:type="gramStart"/>
      <w:r>
        <w:rPr>
          <w:rFonts w:ascii="Arial" w:hAnsi="Arial" w:cs="Arial Unicode MS"/>
          <w:color w:val="000000"/>
          <w:sz w:val="20"/>
          <w:szCs w:val="20"/>
          <w:u w:color="000000"/>
          <w14:textOutline w14:w="0" w14:cap="flat" w14:cmpd="sng" w14:algn="ctr">
            <w14:noFill/>
            <w14:prstDash w14:val="solid"/>
            <w14:bevel/>
          </w14:textOutline>
        </w:rPr>
        <w:t>any</w:t>
      </w:r>
      <w:proofErr w:type="gramEnd"/>
      <w:r>
        <w:rPr>
          <w:rFonts w:ascii="Arial" w:hAnsi="Arial" w:cs="Arial Unicode MS"/>
          <w:color w:val="000000"/>
          <w:sz w:val="20"/>
          <w:szCs w:val="20"/>
          <w:u w:color="000000"/>
          <w14:textOutline w14:w="0" w14:cap="flat" w14:cmpd="sng" w14:algn="ctr">
            <w14:noFill/>
            <w14:prstDash w14:val="solid"/>
            <w14:bevel/>
          </w14:textOutline>
        </w:rPr>
        <w:t xml:space="preserve"> third-party material (whether or not identified as such) unless expressly stated to be published under the Creative Commons </w:t>
      </w:r>
      <w:proofErr w:type="spellStart"/>
      <w:r>
        <w:rPr>
          <w:rFonts w:ascii="Arial" w:hAnsi="Arial" w:cs="Arial Unicode MS"/>
          <w:color w:val="000000"/>
          <w:sz w:val="20"/>
          <w:szCs w:val="20"/>
          <w:u w:color="000000"/>
          <w14:textOutline w14:w="0" w14:cap="flat" w14:cmpd="sng" w14:algn="ctr">
            <w14:noFill/>
            <w14:prstDash w14:val="solid"/>
            <w14:bevel/>
          </w14:textOutline>
        </w:rPr>
        <w:t>Licence</w:t>
      </w:r>
      <w:proofErr w:type="spellEnd"/>
      <w:r>
        <w:rPr>
          <w:rFonts w:ascii="Arial" w:hAnsi="Arial" w:cs="Arial Unicode MS"/>
          <w:color w:val="000000"/>
          <w:sz w:val="20"/>
          <w:szCs w:val="20"/>
          <w:u w:color="000000"/>
          <w14:textOutline w14:w="0" w14:cap="flat" w14:cmpd="sng" w14:algn="ctr">
            <w14:noFill/>
            <w14:prstDash w14:val="solid"/>
            <w14:bevel/>
          </w14:textOutline>
        </w:rPr>
        <w:t>.</w:t>
      </w:r>
    </w:p>
    <w:p w:rsidR="005D7E40" w:rsidRDefault="00C6005F" w:rsidP="008D5809">
      <w:pPr>
        <w:pStyle w:val="Body"/>
        <w:spacing w:before="240" w:after="240" w:line="276" w:lineRule="auto"/>
        <w:rPr>
          <w:sz w:val="20"/>
          <w:szCs w:val="20"/>
        </w:rPr>
      </w:pPr>
      <w:r>
        <w:rPr>
          <w:noProof/>
          <w:sz w:val="20"/>
          <w:szCs w:val="20"/>
        </w:rPr>
        <w:drawing>
          <wp:inline distT="0" distB="0" distL="0" distR="0">
            <wp:extent cx="323850" cy="314325"/>
            <wp:effectExtent l="0" t="0" r="0" b="0"/>
            <wp:docPr id="1073741827" name="officeArt object" descr="Creative commons attribution license mark &#10;&#10;Picture 12"/>
            <wp:cNvGraphicFramePr/>
            <a:graphic xmlns:a="http://schemas.openxmlformats.org/drawingml/2006/main">
              <a:graphicData uri="http://schemas.openxmlformats.org/drawingml/2006/picture">
                <pic:pic xmlns:pic="http://schemas.openxmlformats.org/drawingml/2006/picture">
                  <pic:nvPicPr>
                    <pic:cNvPr id="1073741827" name="Creative commons attribution license mark Picture 12" descr="Creative commons attribution license mark Picture 12"/>
                    <pic:cNvPicPr>
                      <a:picLocks noChangeAspect="1"/>
                    </pic:cNvPicPr>
                  </pic:nvPicPr>
                  <pic:blipFill>
                    <a:blip r:embed="rId11">
                      <a:extLst/>
                    </a:blip>
                    <a:stretch>
                      <a:fillRect/>
                    </a:stretch>
                  </pic:blipFill>
                  <pic:spPr>
                    <a:xfrm>
                      <a:off x="0" y="0"/>
                      <a:ext cx="323850" cy="314325"/>
                    </a:xfrm>
                    <a:prstGeom prst="rect">
                      <a:avLst/>
                    </a:prstGeom>
                    <a:ln w="12700" cap="flat">
                      <a:noFill/>
                      <a:miter lim="400000"/>
                    </a:ln>
                    <a:effectLst/>
                  </pic:spPr>
                </pic:pic>
              </a:graphicData>
            </a:graphic>
          </wp:inline>
        </w:drawing>
      </w:r>
      <w:r>
        <w:rPr>
          <w:sz w:val="20"/>
          <w:szCs w:val="20"/>
        </w:rPr>
        <w:t> </w:t>
      </w:r>
      <w:r>
        <w:rPr>
          <w:noProof/>
          <w:sz w:val="20"/>
          <w:szCs w:val="20"/>
        </w:rPr>
        <w:drawing>
          <wp:inline distT="0" distB="0" distL="0" distR="0">
            <wp:extent cx="314325" cy="323850"/>
            <wp:effectExtent l="0" t="0" r="0" b="0"/>
            <wp:docPr id="1073741828" name="officeArt object" descr="Creative commons license mark&#10;&#10;Picture 14"/>
            <wp:cNvGraphicFramePr/>
            <a:graphic xmlns:a="http://schemas.openxmlformats.org/drawingml/2006/main">
              <a:graphicData uri="http://schemas.openxmlformats.org/drawingml/2006/picture">
                <pic:pic xmlns:pic="http://schemas.openxmlformats.org/drawingml/2006/picture">
                  <pic:nvPicPr>
                    <pic:cNvPr id="1073741828" name="Creative commons license markPicture 14" descr="Creative commons license markPicture 14"/>
                    <pic:cNvPicPr>
                      <a:picLocks noChangeAspect="1"/>
                    </pic:cNvPicPr>
                  </pic:nvPicPr>
                  <pic:blipFill>
                    <a:blip r:embed="rId12">
                      <a:extLst/>
                    </a:blip>
                    <a:stretch>
                      <a:fillRect/>
                    </a:stretch>
                  </pic:blipFill>
                  <pic:spPr>
                    <a:xfrm>
                      <a:off x="0" y="0"/>
                      <a:ext cx="314325" cy="323850"/>
                    </a:xfrm>
                    <a:prstGeom prst="rect">
                      <a:avLst/>
                    </a:prstGeom>
                    <a:ln w="12700" cap="flat">
                      <a:noFill/>
                      <a:miter lim="400000"/>
                    </a:ln>
                    <a:effectLst/>
                  </pic:spPr>
                </pic:pic>
              </a:graphicData>
            </a:graphic>
          </wp:inline>
        </w:drawing>
      </w:r>
    </w:p>
    <w:p w:rsidR="00FC727B" w:rsidRDefault="00FC727B" w:rsidP="008D5809">
      <w:pPr>
        <w:pStyle w:val="Body"/>
        <w:tabs>
          <w:tab w:val="left" w:pos="2074"/>
        </w:tabs>
        <w:sectPr w:rsidR="00FC727B" w:rsidSect="008D5809">
          <w:footerReference w:type="default" r:id="rId13"/>
          <w:pgSz w:w="16840" w:h="11900" w:orient="landscape"/>
          <w:pgMar w:top="1334" w:right="1440" w:bottom="1335" w:left="1440" w:header="0" w:footer="697" w:gutter="0"/>
          <w:cols w:space="720"/>
        </w:sectPr>
      </w:pPr>
    </w:p>
    <w:p w:rsidR="005D7E40" w:rsidRDefault="00C6005F" w:rsidP="008D5809">
      <w:pPr>
        <w:pStyle w:val="Body"/>
        <w:tabs>
          <w:tab w:val="left" w:pos="2074"/>
        </w:tabs>
      </w:pPr>
      <w:r>
        <w:rPr>
          <w:noProof/>
        </w:rPr>
        <w:lastRenderedPageBreak/>
        <w:drawing>
          <wp:inline distT="0" distB="0" distL="0" distR="0">
            <wp:extent cx="1080000" cy="1080000"/>
            <wp:effectExtent l="0" t="0" r="6350" b="0"/>
            <wp:docPr id="1073741829" name="officeArt object" descr="Arrival and leaving&#10;&#10;Arrival and leaving icon. "/>
            <wp:cNvGraphicFramePr/>
            <a:graphic xmlns:a="http://schemas.openxmlformats.org/drawingml/2006/main">
              <a:graphicData uri="http://schemas.openxmlformats.org/drawingml/2006/picture">
                <pic:pic xmlns:pic="http://schemas.openxmlformats.org/drawingml/2006/picture">
                  <pic:nvPicPr>
                    <pic:cNvPr id="1073741829" name="Arrival and leavingArrival and leaving icon. " descr="Arrival and leavingArrival and leaving icon. "/>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1080000" cy="1080000"/>
                    </a:xfrm>
                    <a:prstGeom prst="rect">
                      <a:avLst/>
                    </a:prstGeom>
                    <a:ln w="12700" cap="flat">
                      <a:noFill/>
                      <a:miter lim="400000"/>
                    </a:ln>
                    <a:effectLst/>
                  </pic:spPr>
                </pic:pic>
              </a:graphicData>
            </a:graphic>
          </wp:inline>
        </w:drawing>
      </w:r>
      <w:r w:rsidR="008D5809">
        <w:tab/>
      </w:r>
      <w:r w:rsidR="008D5809">
        <w:br w:type="textWrapping" w:clear="all"/>
      </w:r>
    </w:p>
    <w:p w:rsidR="005D7E40" w:rsidRDefault="00C6203D">
      <w:pPr>
        <w:pStyle w:val="Heading"/>
      </w:pPr>
      <w:r>
        <w:t>Arriving</w:t>
      </w:r>
      <w:r w:rsidR="00C6005F">
        <w:t xml:space="preserve"> &amp; Leaving</w:t>
      </w:r>
    </w:p>
    <w:p w:rsidR="005D7E40" w:rsidRDefault="00C6005F">
      <w:pPr>
        <w:pStyle w:val="AODSectionsubheadings"/>
      </w:pPr>
      <w:r>
        <w:t>A1. Proximity to Public Transport &amp; Amenities</w:t>
      </w:r>
    </w:p>
    <w:p w:rsidR="005D7E40" w:rsidRDefault="00C6005F">
      <w:pPr>
        <w:pStyle w:val="AODSectionsubheadings"/>
      </w:pPr>
      <w:r>
        <w:t>A2. Pathway Links</w:t>
      </w:r>
    </w:p>
    <w:p w:rsidR="005D7E40" w:rsidRDefault="00C6005F">
      <w:pPr>
        <w:pStyle w:val="AODSectionsubheadings"/>
      </w:pPr>
      <w:r>
        <w:t>A3. Accessible Path of Travel</w:t>
      </w:r>
    </w:p>
    <w:p w:rsidR="005D7E40" w:rsidRDefault="00C6005F">
      <w:pPr>
        <w:pStyle w:val="AODSectionsubheadings"/>
      </w:pPr>
      <w:r>
        <w:t>A4. Walking Surfaces</w:t>
      </w:r>
    </w:p>
    <w:p w:rsidR="005D7E40" w:rsidRDefault="00C6005F">
      <w:pPr>
        <w:pStyle w:val="AODSectionsubheadings"/>
      </w:pPr>
      <w:r>
        <w:t>A5. Drop-off Points</w:t>
      </w:r>
    </w:p>
    <w:p w:rsidR="005D7E40" w:rsidRDefault="00C6005F">
      <w:pPr>
        <w:pStyle w:val="AODSectionsubheadings"/>
      </w:pPr>
      <w:r>
        <w:t>A6. Parking</w:t>
      </w:r>
    </w:p>
    <w:p w:rsidR="005D7E40" w:rsidRPr="00D07384" w:rsidRDefault="00C6005F" w:rsidP="00FC727B">
      <w:pPr>
        <w:pStyle w:val="AODSectionsubheadings"/>
      </w:pPr>
      <w:r>
        <w:t>A7. Wayfinding</w:t>
      </w:r>
      <w:r w:rsidRPr="00D07384">
        <w:br w:type="page"/>
      </w:r>
    </w:p>
    <w:tbl>
      <w:tblPr>
        <w:tblW w:w="1394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472C4"/>
        <w:tblLayout w:type="fixed"/>
        <w:tblLook w:val="04A0" w:firstRow="1" w:lastRow="0" w:firstColumn="1" w:lastColumn="0" w:noHBand="0" w:noVBand="1"/>
      </w:tblPr>
      <w:tblGrid>
        <w:gridCol w:w="3488"/>
        <w:gridCol w:w="3487"/>
        <w:gridCol w:w="3487"/>
        <w:gridCol w:w="3486"/>
      </w:tblGrid>
      <w:tr w:rsidR="005D7E40">
        <w:trPr>
          <w:trHeight w:val="942"/>
          <w:tblHeader/>
        </w:trPr>
        <w:tc>
          <w:tcPr>
            <w:tcW w:w="3487" w:type="dxa"/>
            <w:tcBorders>
              <w:top w:val="nil"/>
              <w:left w:val="nil"/>
              <w:bottom w:val="single" w:sz="4" w:space="0" w:color="9CC2E5"/>
              <w:right w:val="nil"/>
            </w:tcBorders>
            <w:shd w:val="clear" w:color="auto" w:fill="auto"/>
            <w:tcMar>
              <w:top w:w="80" w:type="dxa"/>
              <w:left w:w="80" w:type="dxa"/>
              <w:bottom w:w="80" w:type="dxa"/>
              <w:right w:w="80" w:type="dxa"/>
            </w:tcMar>
          </w:tcPr>
          <w:p w:rsidR="005D7E40" w:rsidRDefault="00AB5BD1" w:rsidP="00C46B4E">
            <w:pPr>
              <w:pStyle w:val="Heading2"/>
            </w:pPr>
            <w:r>
              <w:rPr>
                <w:b/>
                <w:bCs/>
                <w:sz w:val="28"/>
                <w:szCs w:val="28"/>
              </w:rPr>
              <w:lastRenderedPageBreak/>
              <w:t>Arriving</w:t>
            </w:r>
            <w:r w:rsidR="00C6005F">
              <w:rPr>
                <w:b/>
                <w:bCs/>
                <w:sz w:val="28"/>
                <w:szCs w:val="28"/>
              </w:rPr>
              <w:t xml:space="preserve"> </w:t>
            </w:r>
            <w:r w:rsidR="00C46B4E">
              <w:rPr>
                <w:b/>
                <w:bCs/>
                <w:sz w:val="28"/>
                <w:szCs w:val="28"/>
              </w:rPr>
              <w:t>&amp;</w:t>
            </w:r>
            <w:r w:rsidR="00C6005F">
              <w:rPr>
                <w:b/>
                <w:bCs/>
                <w:sz w:val="28"/>
                <w:szCs w:val="28"/>
              </w:rPr>
              <w:t xml:space="preserve"> leaving</w:t>
            </w:r>
          </w:p>
        </w:tc>
        <w:tc>
          <w:tcPr>
            <w:tcW w:w="3487" w:type="dxa"/>
            <w:tcBorders>
              <w:top w:val="nil"/>
              <w:left w:val="nil"/>
              <w:bottom w:val="single" w:sz="4" w:space="0" w:color="9CC2E5"/>
              <w:right w:val="nil"/>
            </w:tcBorders>
            <w:shd w:val="clear" w:color="auto" w:fill="auto"/>
            <w:tcMar>
              <w:top w:w="80" w:type="dxa"/>
              <w:left w:w="80" w:type="dxa"/>
              <w:bottom w:w="80" w:type="dxa"/>
              <w:right w:w="80" w:type="dxa"/>
            </w:tcMar>
          </w:tcPr>
          <w:p w:rsidR="005D7E40" w:rsidRDefault="00C6005F">
            <w:pPr>
              <w:pStyle w:val="PlainText"/>
              <w:jc w:val="center"/>
            </w:pPr>
            <w:r>
              <w:rPr>
                <w:rFonts w:ascii="Times New Roman" w:eastAsia="Times New Roman" w:hAnsi="Times New Roman" w:cs="Times New Roman"/>
                <w:b/>
                <w:bCs/>
                <w:noProof/>
                <w:sz w:val="24"/>
                <w:szCs w:val="24"/>
                <w:lang w:val="en-AU"/>
              </w:rPr>
              <w:drawing>
                <wp:inline distT="0" distB="0" distL="0" distR="0">
                  <wp:extent cx="552450" cy="561975"/>
                  <wp:effectExtent l="0" t="0" r="0" b="0"/>
                  <wp:docPr id="1073741830" name="officeArt object" descr="Bronze rating icon&#10;&#10;Picture 6"/>
                  <wp:cNvGraphicFramePr/>
                  <a:graphic xmlns:a="http://schemas.openxmlformats.org/drawingml/2006/main">
                    <a:graphicData uri="http://schemas.openxmlformats.org/drawingml/2006/picture">
                      <pic:pic xmlns:pic="http://schemas.openxmlformats.org/drawingml/2006/picture">
                        <pic:nvPicPr>
                          <pic:cNvPr id="1073741830" name="Bronze rating iconPicture 6" descr="Bronze rating iconPicture 6"/>
                          <pic:cNvPicPr>
                            <a:picLocks noChangeAspect="1"/>
                          </pic:cNvPicPr>
                        </pic:nvPicPr>
                        <pic:blipFill>
                          <a:blip r:embed="rId15">
                            <a:extLst/>
                          </a:blip>
                          <a:stretch>
                            <a:fillRect/>
                          </a:stretch>
                        </pic:blipFill>
                        <pic:spPr>
                          <a:xfrm>
                            <a:off x="0" y="0"/>
                            <a:ext cx="552450" cy="561975"/>
                          </a:xfrm>
                          <a:prstGeom prst="rect">
                            <a:avLst/>
                          </a:prstGeom>
                          <a:ln w="12700" cap="flat">
                            <a:noFill/>
                            <a:miter lim="400000"/>
                          </a:ln>
                          <a:effectLst/>
                        </pic:spPr>
                      </pic:pic>
                    </a:graphicData>
                  </a:graphic>
                </wp:inline>
              </w:drawing>
            </w:r>
          </w:p>
        </w:tc>
        <w:tc>
          <w:tcPr>
            <w:tcW w:w="3487" w:type="dxa"/>
            <w:tcBorders>
              <w:top w:val="nil"/>
              <w:left w:val="nil"/>
              <w:bottom w:val="single" w:sz="4" w:space="0" w:color="9CC2E5"/>
              <w:right w:val="nil"/>
            </w:tcBorders>
            <w:shd w:val="clear" w:color="auto" w:fill="auto"/>
            <w:tcMar>
              <w:top w:w="80" w:type="dxa"/>
              <w:left w:w="80" w:type="dxa"/>
              <w:bottom w:w="80" w:type="dxa"/>
              <w:right w:w="80" w:type="dxa"/>
            </w:tcMar>
          </w:tcPr>
          <w:p w:rsidR="005D7E40" w:rsidRDefault="00C6005F">
            <w:pPr>
              <w:pStyle w:val="PlainText"/>
              <w:jc w:val="center"/>
            </w:pPr>
            <w:r>
              <w:rPr>
                <w:rFonts w:ascii="Times New Roman" w:eastAsia="Times New Roman" w:hAnsi="Times New Roman" w:cs="Times New Roman"/>
                <w:b/>
                <w:bCs/>
                <w:noProof/>
                <w:sz w:val="24"/>
                <w:szCs w:val="24"/>
                <w:lang w:val="en-AU"/>
              </w:rPr>
              <w:drawing>
                <wp:inline distT="0" distB="0" distL="0" distR="0">
                  <wp:extent cx="552450" cy="561975"/>
                  <wp:effectExtent l="0" t="0" r="0" b="0"/>
                  <wp:docPr id="1073741831" name="officeArt object" descr="Silver rating icon&#10;&#10;Picture 8"/>
                  <wp:cNvGraphicFramePr/>
                  <a:graphic xmlns:a="http://schemas.openxmlformats.org/drawingml/2006/main">
                    <a:graphicData uri="http://schemas.openxmlformats.org/drawingml/2006/picture">
                      <pic:pic xmlns:pic="http://schemas.openxmlformats.org/drawingml/2006/picture">
                        <pic:nvPicPr>
                          <pic:cNvPr id="1073741831" name="Silver rating iconPicture 8" descr="Silver rating iconPicture 8"/>
                          <pic:cNvPicPr>
                            <a:picLocks noChangeAspect="1"/>
                          </pic:cNvPicPr>
                        </pic:nvPicPr>
                        <pic:blipFill>
                          <a:blip r:embed="rId16">
                            <a:extLst/>
                          </a:blip>
                          <a:stretch>
                            <a:fillRect/>
                          </a:stretch>
                        </pic:blipFill>
                        <pic:spPr>
                          <a:xfrm>
                            <a:off x="0" y="0"/>
                            <a:ext cx="552450" cy="561975"/>
                          </a:xfrm>
                          <a:prstGeom prst="rect">
                            <a:avLst/>
                          </a:prstGeom>
                          <a:ln w="12700" cap="flat">
                            <a:noFill/>
                            <a:miter lim="400000"/>
                          </a:ln>
                          <a:effectLst/>
                        </pic:spPr>
                      </pic:pic>
                    </a:graphicData>
                  </a:graphic>
                </wp:inline>
              </w:drawing>
            </w:r>
          </w:p>
        </w:tc>
        <w:tc>
          <w:tcPr>
            <w:tcW w:w="3486" w:type="dxa"/>
            <w:tcBorders>
              <w:top w:val="nil"/>
              <w:left w:val="nil"/>
              <w:bottom w:val="single" w:sz="4" w:space="0" w:color="9CC2E5"/>
              <w:right w:val="nil"/>
            </w:tcBorders>
            <w:shd w:val="clear" w:color="auto" w:fill="auto"/>
            <w:tcMar>
              <w:top w:w="80" w:type="dxa"/>
              <w:left w:w="80" w:type="dxa"/>
              <w:bottom w:w="80" w:type="dxa"/>
              <w:right w:w="80" w:type="dxa"/>
            </w:tcMar>
          </w:tcPr>
          <w:p w:rsidR="005D7E40" w:rsidRDefault="00C6005F">
            <w:pPr>
              <w:pStyle w:val="PlainText"/>
              <w:jc w:val="center"/>
            </w:pPr>
            <w:r>
              <w:rPr>
                <w:rFonts w:ascii="Times New Roman" w:eastAsia="Times New Roman" w:hAnsi="Times New Roman" w:cs="Times New Roman"/>
                <w:b/>
                <w:bCs/>
                <w:noProof/>
                <w:sz w:val="24"/>
                <w:szCs w:val="24"/>
                <w:lang w:val="en-AU"/>
              </w:rPr>
              <w:drawing>
                <wp:inline distT="0" distB="0" distL="0" distR="0">
                  <wp:extent cx="552450" cy="561975"/>
                  <wp:effectExtent l="0" t="0" r="0" b="0"/>
                  <wp:docPr id="1073741832" name="officeArt object" descr="Gold rating icon&#10;&#10;Picture 10"/>
                  <wp:cNvGraphicFramePr/>
                  <a:graphic xmlns:a="http://schemas.openxmlformats.org/drawingml/2006/main">
                    <a:graphicData uri="http://schemas.openxmlformats.org/drawingml/2006/picture">
                      <pic:pic xmlns:pic="http://schemas.openxmlformats.org/drawingml/2006/picture">
                        <pic:nvPicPr>
                          <pic:cNvPr id="1073741832" name="Gold rating iconPicture 10" descr="Gold rating iconPicture 10"/>
                          <pic:cNvPicPr>
                            <a:picLocks noChangeAspect="1"/>
                          </pic:cNvPicPr>
                        </pic:nvPicPr>
                        <pic:blipFill>
                          <a:blip r:embed="rId17">
                            <a:extLst/>
                          </a:blip>
                          <a:stretch>
                            <a:fillRect/>
                          </a:stretch>
                        </pic:blipFill>
                        <pic:spPr>
                          <a:xfrm>
                            <a:off x="0" y="0"/>
                            <a:ext cx="552450" cy="561975"/>
                          </a:xfrm>
                          <a:prstGeom prst="rect">
                            <a:avLst/>
                          </a:prstGeom>
                          <a:ln w="12700" cap="flat">
                            <a:noFill/>
                            <a:miter lim="400000"/>
                          </a:ln>
                          <a:effectLst/>
                        </pic:spPr>
                      </pic:pic>
                    </a:graphicData>
                  </a:graphic>
                </wp:inline>
              </w:drawing>
            </w:r>
          </w:p>
        </w:tc>
      </w:tr>
      <w:tr w:rsidR="005D7E40">
        <w:tblPrEx>
          <w:shd w:val="clear" w:color="auto" w:fill="CDD4E9"/>
        </w:tblPrEx>
        <w:trPr>
          <w:trHeight w:val="419"/>
        </w:trPr>
        <w:tc>
          <w:tcPr>
            <w:tcW w:w="3487" w:type="dxa"/>
            <w:tcBorders>
              <w:top w:val="single" w:sz="4" w:space="0" w:color="9CC2E5"/>
              <w:left w:val="nil"/>
              <w:bottom w:val="nil"/>
              <w:right w:val="nil"/>
            </w:tcBorders>
            <w:shd w:val="clear" w:color="auto" w:fill="DEEAF6"/>
            <w:tcMar>
              <w:top w:w="80" w:type="dxa"/>
              <w:left w:w="80" w:type="dxa"/>
              <w:bottom w:w="80" w:type="dxa"/>
              <w:right w:w="80" w:type="dxa"/>
            </w:tcMar>
          </w:tcPr>
          <w:p w:rsidR="005D7E40" w:rsidRDefault="00C6005F">
            <w:pPr>
              <w:pStyle w:val="BodyA"/>
            </w:pPr>
            <w:r>
              <w:rPr>
                <w:b/>
                <w:bCs/>
              </w:rPr>
              <w:t>A1 Proximity to Public Transport &amp; Amenities</w:t>
            </w:r>
          </w:p>
        </w:tc>
        <w:tc>
          <w:tcPr>
            <w:tcW w:w="3487" w:type="dxa"/>
            <w:tcBorders>
              <w:top w:val="single" w:sz="4" w:space="0" w:color="9CC2E5"/>
              <w:left w:val="nil"/>
              <w:bottom w:val="nil"/>
              <w:right w:val="nil"/>
            </w:tcBorders>
            <w:shd w:val="clear" w:color="auto" w:fill="DEEAF6"/>
            <w:tcMar>
              <w:top w:w="80" w:type="dxa"/>
              <w:left w:w="80" w:type="dxa"/>
              <w:bottom w:w="80" w:type="dxa"/>
              <w:right w:w="80" w:type="dxa"/>
            </w:tcMar>
          </w:tcPr>
          <w:p w:rsidR="005D7E40" w:rsidRDefault="00C6005F">
            <w:pPr>
              <w:pStyle w:val="BodyA"/>
            </w:pPr>
            <w:r>
              <w:t>Public transport stop with an accessible service is less than 400 m away</w:t>
            </w:r>
          </w:p>
        </w:tc>
        <w:tc>
          <w:tcPr>
            <w:tcW w:w="3487" w:type="dxa"/>
            <w:tcBorders>
              <w:top w:val="single" w:sz="4" w:space="0" w:color="9CC2E5"/>
              <w:left w:val="nil"/>
              <w:bottom w:val="nil"/>
              <w:right w:val="nil"/>
            </w:tcBorders>
            <w:shd w:val="clear" w:color="auto" w:fill="DEEAF6"/>
            <w:tcMar>
              <w:top w:w="80" w:type="dxa"/>
              <w:left w:w="80" w:type="dxa"/>
              <w:bottom w:w="80" w:type="dxa"/>
              <w:right w:w="80" w:type="dxa"/>
            </w:tcMar>
          </w:tcPr>
          <w:p w:rsidR="005D7E40" w:rsidRDefault="00C6005F">
            <w:pPr>
              <w:pStyle w:val="BodyA"/>
            </w:pPr>
            <w:r>
              <w:t>Food retail area is less than 400 m away</w:t>
            </w:r>
          </w:p>
        </w:tc>
        <w:tc>
          <w:tcPr>
            <w:tcW w:w="3486" w:type="dxa"/>
            <w:tcBorders>
              <w:top w:val="single" w:sz="4" w:space="0" w:color="9CC2E5"/>
              <w:left w:val="nil"/>
              <w:bottom w:val="nil"/>
              <w:right w:val="nil"/>
            </w:tcBorders>
            <w:shd w:val="clear" w:color="auto" w:fill="DEEAF6"/>
            <w:tcMar>
              <w:top w:w="80" w:type="dxa"/>
              <w:left w:w="80" w:type="dxa"/>
              <w:bottom w:w="80" w:type="dxa"/>
              <w:right w:w="80" w:type="dxa"/>
            </w:tcMar>
          </w:tcPr>
          <w:p w:rsidR="005D7E40" w:rsidRDefault="00C6005F">
            <w:pPr>
              <w:pStyle w:val="BodyA"/>
            </w:pPr>
            <w:r>
              <w:t>Public transport stop is less than 200 m away</w:t>
            </w:r>
          </w:p>
        </w:tc>
      </w:tr>
      <w:tr w:rsidR="005D7E40">
        <w:tblPrEx>
          <w:shd w:val="clear" w:color="auto" w:fill="CDD4E9"/>
        </w:tblPrEx>
        <w:trPr>
          <w:trHeight w:val="633"/>
        </w:trPr>
        <w:tc>
          <w:tcPr>
            <w:tcW w:w="3487" w:type="dxa"/>
            <w:tcBorders>
              <w:top w:val="nil"/>
              <w:left w:val="nil"/>
              <w:bottom w:val="nil"/>
              <w:right w:val="nil"/>
            </w:tcBorders>
            <w:shd w:val="clear" w:color="auto" w:fill="auto"/>
            <w:tcMar>
              <w:top w:w="80" w:type="dxa"/>
              <w:left w:w="80" w:type="dxa"/>
              <w:bottom w:w="80" w:type="dxa"/>
              <w:right w:w="80" w:type="dxa"/>
            </w:tcMar>
          </w:tcPr>
          <w:p w:rsidR="005D7E40" w:rsidRDefault="00C6005F">
            <w:pPr>
              <w:pStyle w:val="BodyA"/>
            </w:pPr>
            <w:r>
              <w:rPr>
                <w:b/>
                <w:bCs/>
              </w:rPr>
              <w:t>A2 Pathway Links</w:t>
            </w:r>
          </w:p>
        </w:tc>
        <w:tc>
          <w:tcPr>
            <w:tcW w:w="3487" w:type="dxa"/>
            <w:tcBorders>
              <w:top w:val="nil"/>
              <w:left w:val="nil"/>
              <w:bottom w:val="nil"/>
              <w:right w:val="nil"/>
            </w:tcBorders>
            <w:shd w:val="clear" w:color="auto" w:fill="auto"/>
            <w:tcMar>
              <w:top w:w="80" w:type="dxa"/>
              <w:left w:w="80" w:type="dxa"/>
              <w:bottom w:w="80" w:type="dxa"/>
              <w:right w:w="80" w:type="dxa"/>
            </w:tcMar>
          </w:tcPr>
          <w:p w:rsidR="005D7E40" w:rsidRDefault="00C6005F">
            <w:pPr>
              <w:pStyle w:val="BodyA"/>
            </w:pPr>
            <w:r>
              <w:t>Accessible pathway links to accessible parking, passenger drop off, and transport stops</w:t>
            </w:r>
          </w:p>
        </w:tc>
        <w:tc>
          <w:tcPr>
            <w:tcW w:w="3487" w:type="dxa"/>
            <w:tcBorders>
              <w:top w:val="nil"/>
              <w:left w:val="nil"/>
              <w:bottom w:val="nil"/>
              <w:right w:val="nil"/>
            </w:tcBorders>
            <w:shd w:val="clear" w:color="auto" w:fill="auto"/>
            <w:tcMar>
              <w:top w:w="80" w:type="dxa"/>
              <w:left w:w="80" w:type="dxa"/>
              <w:bottom w:w="80" w:type="dxa"/>
              <w:right w:w="80" w:type="dxa"/>
            </w:tcMar>
          </w:tcPr>
          <w:p w:rsidR="005D7E40" w:rsidRDefault="00C6005F">
            <w:pPr>
              <w:pStyle w:val="BodyA"/>
            </w:pPr>
            <w:r>
              <w:t>Accessible pathway links to a food retail area</w:t>
            </w:r>
          </w:p>
        </w:tc>
        <w:tc>
          <w:tcPr>
            <w:tcW w:w="3486" w:type="dxa"/>
            <w:tcBorders>
              <w:top w:val="nil"/>
              <w:left w:val="nil"/>
              <w:bottom w:val="nil"/>
              <w:right w:val="nil"/>
            </w:tcBorders>
            <w:shd w:val="clear" w:color="auto" w:fill="auto"/>
            <w:tcMar>
              <w:top w:w="80" w:type="dxa"/>
              <w:left w:w="80" w:type="dxa"/>
              <w:bottom w:w="80" w:type="dxa"/>
              <w:right w:w="80" w:type="dxa"/>
            </w:tcMar>
          </w:tcPr>
          <w:p w:rsidR="005D7E40" w:rsidRDefault="00C6005F">
            <w:pPr>
              <w:pStyle w:val="BodyA"/>
            </w:pPr>
            <w:r>
              <w:t>Accessible pathway links have a maximum grade of 1:20</w:t>
            </w:r>
          </w:p>
        </w:tc>
      </w:tr>
      <w:tr w:rsidR="005D7E40">
        <w:tblPrEx>
          <w:shd w:val="clear" w:color="auto" w:fill="CDD4E9"/>
        </w:tblPrEx>
        <w:trPr>
          <w:trHeight w:val="852"/>
        </w:trPr>
        <w:tc>
          <w:tcPr>
            <w:tcW w:w="3487" w:type="dxa"/>
            <w:tcBorders>
              <w:top w:val="nil"/>
              <w:left w:val="nil"/>
              <w:bottom w:val="nil"/>
              <w:right w:val="nil"/>
            </w:tcBorders>
            <w:shd w:val="clear" w:color="auto" w:fill="DEEAF6"/>
            <w:tcMar>
              <w:top w:w="80" w:type="dxa"/>
              <w:left w:w="80" w:type="dxa"/>
              <w:bottom w:w="80" w:type="dxa"/>
              <w:right w:w="80" w:type="dxa"/>
            </w:tcMar>
          </w:tcPr>
          <w:p w:rsidR="005D7E40" w:rsidRDefault="00C6005F">
            <w:pPr>
              <w:pStyle w:val="BodyA"/>
            </w:pPr>
            <w:r>
              <w:rPr>
                <w:b/>
                <w:bCs/>
              </w:rPr>
              <w:t>A3 Accessible Path of Travel</w:t>
            </w:r>
          </w:p>
        </w:tc>
        <w:tc>
          <w:tcPr>
            <w:tcW w:w="3487" w:type="dxa"/>
            <w:tcBorders>
              <w:top w:val="nil"/>
              <w:left w:val="nil"/>
              <w:bottom w:val="nil"/>
              <w:right w:val="nil"/>
            </w:tcBorders>
            <w:shd w:val="clear" w:color="auto" w:fill="DEEAF6"/>
            <w:tcMar>
              <w:top w:w="80" w:type="dxa"/>
              <w:left w:w="80" w:type="dxa"/>
              <w:bottom w:w="80" w:type="dxa"/>
              <w:right w:w="80" w:type="dxa"/>
            </w:tcMar>
          </w:tcPr>
          <w:p w:rsidR="005D7E40" w:rsidRDefault="00C6005F">
            <w:pPr>
              <w:pStyle w:val="BodyA"/>
            </w:pPr>
            <w:r>
              <w:t xml:space="preserve">Step free accessible pathway with provision of </w:t>
            </w:r>
            <w:proofErr w:type="spellStart"/>
            <w:r>
              <w:t>kerb</w:t>
            </w:r>
            <w:proofErr w:type="spellEnd"/>
            <w:r>
              <w:t xml:space="preserve"> ramps, wide enough for one wheelchair user</w:t>
            </w:r>
          </w:p>
        </w:tc>
        <w:tc>
          <w:tcPr>
            <w:tcW w:w="3487" w:type="dxa"/>
            <w:tcBorders>
              <w:top w:val="nil"/>
              <w:left w:val="nil"/>
              <w:bottom w:val="nil"/>
              <w:right w:val="nil"/>
            </w:tcBorders>
            <w:shd w:val="clear" w:color="auto" w:fill="DEEAF6"/>
            <w:tcMar>
              <w:top w:w="80" w:type="dxa"/>
              <w:left w:w="80" w:type="dxa"/>
              <w:bottom w:w="80" w:type="dxa"/>
              <w:right w:w="80" w:type="dxa"/>
            </w:tcMar>
          </w:tcPr>
          <w:p w:rsidR="005D7E40" w:rsidRDefault="00C6005F">
            <w:pPr>
              <w:pStyle w:val="BodyA"/>
            </w:pPr>
            <w:r>
              <w:t>Accessible pathway wide enough for a person walking and wheelchair user to pass; includes resting points and safety features</w:t>
            </w:r>
          </w:p>
        </w:tc>
        <w:tc>
          <w:tcPr>
            <w:tcW w:w="3486" w:type="dxa"/>
            <w:tcBorders>
              <w:top w:val="nil"/>
              <w:left w:val="nil"/>
              <w:bottom w:val="nil"/>
              <w:right w:val="nil"/>
            </w:tcBorders>
            <w:shd w:val="clear" w:color="auto" w:fill="DEEAF6"/>
            <w:tcMar>
              <w:top w:w="80" w:type="dxa"/>
              <w:left w:w="80" w:type="dxa"/>
              <w:bottom w:w="80" w:type="dxa"/>
              <w:right w:w="80" w:type="dxa"/>
            </w:tcMar>
          </w:tcPr>
          <w:p w:rsidR="005D7E40" w:rsidRDefault="00C6005F">
            <w:pPr>
              <w:pStyle w:val="BodyA"/>
            </w:pPr>
            <w:r>
              <w:t xml:space="preserve">Accessible pathway allows two wheelchair users to pass and has </w:t>
            </w:r>
            <w:proofErr w:type="spellStart"/>
            <w:r>
              <w:t>signalised</w:t>
            </w:r>
            <w:proofErr w:type="spellEnd"/>
            <w:r>
              <w:t xml:space="preserve"> pedestrian crossings at all road crossings</w:t>
            </w:r>
          </w:p>
        </w:tc>
      </w:tr>
      <w:tr w:rsidR="005D7E40">
        <w:tblPrEx>
          <w:shd w:val="clear" w:color="auto" w:fill="CDD4E9"/>
        </w:tblPrEx>
        <w:trPr>
          <w:trHeight w:val="414"/>
        </w:trPr>
        <w:tc>
          <w:tcPr>
            <w:tcW w:w="3487" w:type="dxa"/>
            <w:tcBorders>
              <w:top w:val="nil"/>
              <w:left w:val="nil"/>
              <w:bottom w:val="nil"/>
              <w:right w:val="nil"/>
            </w:tcBorders>
            <w:shd w:val="clear" w:color="auto" w:fill="auto"/>
            <w:tcMar>
              <w:top w:w="80" w:type="dxa"/>
              <w:left w:w="80" w:type="dxa"/>
              <w:bottom w:w="80" w:type="dxa"/>
              <w:right w:w="80" w:type="dxa"/>
            </w:tcMar>
          </w:tcPr>
          <w:p w:rsidR="005D7E40" w:rsidRDefault="00C6005F">
            <w:pPr>
              <w:pStyle w:val="BodyA"/>
            </w:pPr>
            <w:r>
              <w:rPr>
                <w:b/>
                <w:bCs/>
              </w:rPr>
              <w:t>A4 Walking Surfaces</w:t>
            </w:r>
          </w:p>
        </w:tc>
        <w:tc>
          <w:tcPr>
            <w:tcW w:w="3487" w:type="dxa"/>
            <w:tcBorders>
              <w:top w:val="nil"/>
              <w:left w:val="nil"/>
              <w:bottom w:val="nil"/>
              <w:right w:val="nil"/>
            </w:tcBorders>
            <w:shd w:val="clear" w:color="auto" w:fill="auto"/>
            <w:tcMar>
              <w:top w:w="80" w:type="dxa"/>
              <w:left w:w="80" w:type="dxa"/>
              <w:bottom w:w="80" w:type="dxa"/>
              <w:right w:w="80" w:type="dxa"/>
            </w:tcMar>
          </w:tcPr>
          <w:p w:rsidR="005D7E40" w:rsidRDefault="00C6005F">
            <w:pPr>
              <w:pStyle w:val="BodyA"/>
            </w:pPr>
            <w:r>
              <w:t>Walking surfaces are firm, even, slip-resistant and free of trip hazards</w:t>
            </w:r>
          </w:p>
        </w:tc>
        <w:tc>
          <w:tcPr>
            <w:tcW w:w="3487" w:type="dxa"/>
            <w:tcBorders>
              <w:top w:val="nil"/>
              <w:left w:val="nil"/>
              <w:bottom w:val="nil"/>
              <w:right w:val="nil"/>
            </w:tcBorders>
            <w:shd w:val="clear" w:color="auto" w:fill="auto"/>
            <w:tcMar>
              <w:top w:w="80" w:type="dxa"/>
              <w:left w:w="80" w:type="dxa"/>
              <w:bottom w:w="80" w:type="dxa"/>
              <w:right w:w="80" w:type="dxa"/>
            </w:tcMar>
          </w:tcPr>
          <w:p w:rsidR="005D7E40" w:rsidRDefault="00C6005F">
            <w:pPr>
              <w:pStyle w:val="BodyA"/>
            </w:pPr>
            <w:r>
              <w:t>Walking surfaces are designed so that water doesn’t accumulate</w:t>
            </w:r>
          </w:p>
        </w:tc>
        <w:tc>
          <w:tcPr>
            <w:tcW w:w="3486" w:type="dxa"/>
            <w:tcBorders>
              <w:top w:val="nil"/>
              <w:left w:val="nil"/>
              <w:bottom w:val="nil"/>
              <w:right w:val="nil"/>
            </w:tcBorders>
            <w:shd w:val="clear" w:color="auto" w:fill="auto"/>
            <w:tcMar>
              <w:top w:w="80" w:type="dxa"/>
              <w:left w:w="80" w:type="dxa"/>
              <w:bottom w:w="80" w:type="dxa"/>
              <w:right w:w="80" w:type="dxa"/>
            </w:tcMar>
          </w:tcPr>
          <w:p w:rsidR="005D7E40" w:rsidRDefault="00C6005F">
            <w:pPr>
              <w:pStyle w:val="BodyA"/>
            </w:pPr>
            <w:r>
              <w:t>Walking surface textures and pathway edges assist with wayfinding</w:t>
            </w:r>
          </w:p>
        </w:tc>
      </w:tr>
      <w:tr w:rsidR="005D7E40">
        <w:tblPrEx>
          <w:shd w:val="clear" w:color="auto" w:fill="CDD4E9"/>
        </w:tblPrEx>
        <w:trPr>
          <w:trHeight w:val="633"/>
        </w:trPr>
        <w:tc>
          <w:tcPr>
            <w:tcW w:w="3487" w:type="dxa"/>
            <w:tcBorders>
              <w:top w:val="nil"/>
              <w:left w:val="nil"/>
              <w:bottom w:val="nil"/>
              <w:right w:val="nil"/>
            </w:tcBorders>
            <w:shd w:val="clear" w:color="auto" w:fill="DEEAF6"/>
            <w:tcMar>
              <w:top w:w="80" w:type="dxa"/>
              <w:left w:w="80" w:type="dxa"/>
              <w:bottom w:w="80" w:type="dxa"/>
              <w:right w:w="80" w:type="dxa"/>
            </w:tcMar>
          </w:tcPr>
          <w:p w:rsidR="005D7E40" w:rsidRDefault="00C6005F">
            <w:pPr>
              <w:pStyle w:val="BodyA"/>
            </w:pPr>
            <w:r>
              <w:rPr>
                <w:b/>
                <w:bCs/>
              </w:rPr>
              <w:t>A5 Drop-off Points</w:t>
            </w:r>
          </w:p>
        </w:tc>
        <w:tc>
          <w:tcPr>
            <w:tcW w:w="3487" w:type="dxa"/>
            <w:tcBorders>
              <w:top w:val="nil"/>
              <w:left w:val="nil"/>
              <w:bottom w:val="nil"/>
              <w:right w:val="nil"/>
            </w:tcBorders>
            <w:shd w:val="clear" w:color="auto" w:fill="DEEAF6"/>
            <w:tcMar>
              <w:top w:w="80" w:type="dxa"/>
              <w:left w:w="80" w:type="dxa"/>
              <w:bottom w:w="80" w:type="dxa"/>
              <w:right w:w="80" w:type="dxa"/>
            </w:tcMar>
          </w:tcPr>
          <w:p w:rsidR="005D7E40" w:rsidRDefault="00C6005F">
            <w:pPr>
              <w:pStyle w:val="BodyA"/>
            </w:pPr>
            <w:r>
              <w:t>Accessible passenger drop-off point is directly linked to an accessible entrance</w:t>
            </w:r>
          </w:p>
        </w:tc>
        <w:tc>
          <w:tcPr>
            <w:tcW w:w="3487" w:type="dxa"/>
            <w:tcBorders>
              <w:top w:val="nil"/>
              <w:left w:val="nil"/>
              <w:bottom w:val="nil"/>
              <w:right w:val="nil"/>
            </w:tcBorders>
            <w:shd w:val="clear" w:color="auto" w:fill="DEEAF6"/>
            <w:tcMar>
              <w:top w:w="80" w:type="dxa"/>
              <w:left w:w="80" w:type="dxa"/>
              <w:bottom w:w="80" w:type="dxa"/>
              <w:right w:w="80" w:type="dxa"/>
            </w:tcMar>
          </w:tcPr>
          <w:p w:rsidR="005D7E40" w:rsidRDefault="00C6005F">
            <w:pPr>
              <w:pStyle w:val="BodyA"/>
            </w:pPr>
            <w:r>
              <w:t>Waiting area with seating is provided at drop-off point directly linked to an accessible entrance</w:t>
            </w:r>
          </w:p>
        </w:tc>
        <w:tc>
          <w:tcPr>
            <w:tcW w:w="3486" w:type="dxa"/>
            <w:tcBorders>
              <w:top w:val="nil"/>
              <w:left w:val="nil"/>
              <w:bottom w:val="nil"/>
              <w:right w:val="nil"/>
            </w:tcBorders>
            <w:shd w:val="clear" w:color="auto" w:fill="DEEAF6"/>
            <w:tcMar>
              <w:top w:w="80" w:type="dxa"/>
              <w:left w:w="80" w:type="dxa"/>
              <w:bottom w:w="80" w:type="dxa"/>
              <w:right w:w="80" w:type="dxa"/>
            </w:tcMar>
          </w:tcPr>
          <w:p w:rsidR="005D7E40" w:rsidRDefault="00C6005F">
            <w:pPr>
              <w:pStyle w:val="BodyA"/>
            </w:pPr>
            <w:r>
              <w:t>Weather protection is provided at drop-off point linked to an accessible entrance</w:t>
            </w:r>
          </w:p>
        </w:tc>
      </w:tr>
      <w:tr w:rsidR="005D7E40">
        <w:tblPrEx>
          <w:shd w:val="clear" w:color="auto" w:fill="CDD4E9"/>
        </w:tblPrEx>
        <w:trPr>
          <w:trHeight w:val="1072"/>
        </w:trPr>
        <w:tc>
          <w:tcPr>
            <w:tcW w:w="3487" w:type="dxa"/>
            <w:tcBorders>
              <w:top w:val="nil"/>
              <w:left w:val="nil"/>
              <w:bottom w:val="nil"/>
              <w:right w:val="nil"/>
            </w:tcBorders>
            <w:shd w:val="clear" w:color="auto" w:fill="auto"/>
            <w:tcMar>
              <w:top w:w="80" w:type="dxa"/>
              <w:left w:w="80" w:type="dxa"/>
              <w:bottom w:w="80" w:type="dxa"/>
              <w:right w:w="80" w:type="dxa"/>
            </w:tcMar>
          </w:tcPr>
          <w:p w:rsidR="005D7E40" w:rsidRDefault="00C6005F">
            <w:pPr>
              <w:pStyle w:val="BodyA"/>
            </w:pPr>
            <w:r>
              <w:rPr>
                <w:b/>
                <w:bCs/>
              </w:rPr>
              <w:t>A6 Parking</w:t>
            </w:r>
          </w:p>
        </w:tc>
        <w:tc>
          <w:tcPr>
            <w:tcW w:w="3487" w:type="dxa"/>
            <w:tcBorders>
              <w:top w:val="nil"/>
              <w:left w:val="nil"/>
              <w:bottom w:val="nil"/>
              <w:right w:val="nil"/>
            </w:tcBorders>
            <w:shd w:val="clear" w:color="auto" w:fill="auto"/>
            <w:tcMar>
              <w:top w:w="80" w:type="dxa"/>
              <w:left w:w="80" w:type="dxa"/>
              <w:bottom w:w="80" w:type="dxa"/>
              <w:right w:w="80" w:type="dxa"/>
            </w:tcMar>
          </w:tcPr>
          <w:p w:rsidR="005D7E40" w:rsidRDefault="00C6005F">
            <w:pPr>
              <w:pStyle w:val="BodyA"/>
            </w:pPr>
            <w:r>
              <w:t>Accessible parking space with an accessible pathway link to a building entrance</w:t>
            </w:r>
          </w:p>
        </w:tc>
        <w:tc>
          <w:tcPr>
            <w:tcW w:w="3487" w:type="dxa"/>
            <w:tcBorders>
              <w:top w:val="nil"/>
              <w:left w:val="nil"/>
              <w:bottom w:val="nil"/>
              <w:right w:val="nil"/>
            </w:tcBorders>
            <w:shd w:val="clear" w:color="auto" w:fill="auto"/>
            <w:tcMar>
              <w:top w:w="80" w:type="dxa"/>
              <w:left w:w="80" w:type="dxa"/>
              <w:bottom w:w="80" w:type="dxa"/>
              <w:right w:w="80" w:type="dxa"/>
            </w:tcMar>
          </w:tcPr>
          <w:p w:rsidR="005D7E40" w:rsidRDefault="00C6005F">
            <w:pPr>
              <w:pStyle w:val="BodyA"/>
            </w:pPr>
            <w:r>
              <w:t>Additional designated accessible parking space with weather protection</w:t>
            </w:r>
          </w:p>
        </w:tc>
        <w:tc>
          <w:tcPr>
            <w:tcW w:w="3486" w:type="dxa"/>
            <w:tcBorders>
              <w:top w:val="nil"/>
              <w:left w:val="nil"/>
              <w:bottom w:val="nil"/>
              <w:right w:val="nil"/>
            </w:tcBorders>
            <w:shd w:val="clear" w:color="auto" w:fill="auto"/>
            <w:tcMar>
              <w:top w:w="80" w:type="dxa"/>
              <w:left w:w="80" w:type="dxa"/>
              <w:bottom w:w="80" w:type="dxa"/>
              <w:right w:w="80" w:type="dxa"/>
            </w:tcMar>
          </w:tcPr>
          <w:p w:rsidR="005D7E40" w:rsidRDefault="00C6005F">
            <w:pPr>
              <w:pStyle w:val="BodyA"/>
            </w:pPr>
            <w:r>
              <w:t>A range of undercover accessible and after-hours parking spaces that provide an undercover pathway link to the building and can be pre-booked and available to visitors</w:t>
            </w:r>
          </w:p>
        </w:tc>
      </w:tr>
      <w:tr w:rsidR="005D7E40">
        <w:tblPrEx>
          <w:shd w:val="clear" w:color="auto" w:fill="CDD4E9"/>
        </w:tblPrEx>
        <w:trPr>
          <w:trHeight w:val="852"/>
        </w:trPr>
        <w:tc>
          <w:tcPr>
            <w:tcW w:w="3487" w:type="dxa"/>
            <w:tcBorders>
              <w:top w:val="nil"/>
              <w:left w:val="nil"/>
              <w:bottom w:val="nil"/>
              <w:right w:val="nil"/>
            </w:tcBorders>
            <w:shd w:val="clear" w:color="auto" w:fill="DEEAF6"/>
            <w:tcMar>
              <w:top w:w="80" w:type="dxa"/>
              <w:left w:w="80" w:type="dxa"/>
              <w:bottom w:w="80" w:type="dxa"/>
              <w:right w:w="80" w:type="dxa"/>
            </w:tcMar>
          </w:tcPr>
          <w:p w:rsidR="005D7E40" w:rsidRDefault="00C6005F">
            <w:pPr>
              <w:pStyle w:val="BodyA"/>
            </w:pPr>
            <w:r>
              <w:rPr>
                <w:b/>
                <w:bCs/>
              </w:rPr>
              <w:t>A7 Wayfinding</w:t>
            </w:r>
          </w:p>
        </w:tc>
        <w:tc>
          <w:tcPr>
            <w:tcW w:w="3487" w:type="dxa"/>
            <w:tcBorders>
              <w:top w:val="nil"/>
              <w:left w:val="nil"/>
              <w:bottom w:val="nil"/>
              <w:right w:val="nil"/>
            </w:tcBorders>
            <w:shd w:val="clear" w:color="auto" w:fill="DEEAF6"/>
            <w:tcMar>
              <w:top w:w="80" w:type="dxa"/>
              <w:left w:w="80" w:type="dxa"/>
              <w:bottom w:w="80" w:type="dxa"/>
              <w:right w:w="80" w:type="dxa"/>
            </w:tcMar>
          </w:tcPr>
          <w:p w:rsidR="005D7E40" w:rsidRDefault="00C6005F">
            <w:pPr>
              <w:pStyle w:val="BodyA"/>
            </w:pPr>
            <w:r>
              <w:t>Wayfinding information that provides details on directions from vehicle set down areas and public transport to accessible building entrances</w:t>
            </w:r>
          </w:p>
        </w:tc>
        <w:tc>
          <w:tcPr>
            <w:tcW w:w="3487" w:type="dxa"/>
            <w:tcBorders>
              <w:top w:val="nil"/>
              <w:left w:val="nil"/>
              <w:bottom w:val="nil"/>
              <w:right w:val="nil"/>
            </w:tcBorders>
            <w:shd w:val="clear" w:color="auto" w:fill="DEEAF6"/>
            <w:tcMar>
              <w:top w:w="80" w:type="dxa"/>
              <w:left w:w="80" w:type="dxa"/>
              <w:bottom w:w="80" w:type="dxa"/>
              <w:right w:w="80" w:type="dxa"/>
            </w:tcMar>
          </w:tcPr>
          <w:p w:rsidR="005D7E40" w:rsidRDefault="00C6005F">
            <w:pPr>
              <w:pStyle w:val="BodyA"/>
            </w:pPr>
            <w:r>
              <w:t>Directional and tactile signage from accessible building entrances to vehicle set down areas, public transport and food retail areas</w:t>
            </w:r>
          </w:p>
        </w:tc>
        <w:tc>
          <w:tcPr>
            <w:tcW w:w="3486" w:type="dxa"/>
            <w:tcBorders>
              <w:top w:val="nil"/>
              <w:left w:val="nil"/>
              <w:bottom w:val="nil"/>
              <w:right w:val="nil"/>
            </w:tcBorders>
            <w:shd w:val="clear" w:color="auto" w:fill="DEEAF6"/>
            <w:tcMar>
              <w:top w:w="80" w:type="dxa"/>
              <w:left w:w="80" w:type="dxa"/>
              <w:bottom w:w="80" w:type="dxa"/>
              <w:right w:w="80" w:type="dxa"/>
            </w:tcMar>
          </w:tcPr>
          <w:p w:rsidR="005D7E40" w:rsidRDefault="00C6005F">
            <w:pPr>
              <w:pStyle w:val="BodyA"/>
            </w:pPr>
            <w:r>
              <w:t>Beacons or similar technology to locate accessible building entrances from the property boundary</w:t>
            </w:r>
          </w:p>
        </w:tc>
      </w:tr>
    </w:tbl>
    <w:p w:rsidR="005D7E40" w:rsidRDefault="005D7E40">
      <w:pPr>
        <w:pStyle w:val="AODSectionsubheadings"/>
        <w:widowControl w:val="0"/>
        <w:spacing w:line="240" w:lineRule="auto"/>
      </w:pPr>
    </w:p>
    <w:p w:rsidR="005D7E40" w:rsidRDefault="00C6005F">
      <w:pPr>
        <w:pStyle w:val="Body"/>
      </w:pPr>
      <w:r>
        <w:rPr>
          <w:rFonts w:ascii="Arial Unicode MS" w:hAnsi="Arial Unicode MS"/>
        </w:rPr>
        <w:br w:type="page"/>
      </w:r>
    </w:p>
    <w:p w:rsidR="005D7E40" w:rsidRDefault="00C6005F">
      <w:pPr>
        <w:pStyle w:val="Body"/>
      </w:pPr>
      <w:r>
        <w:rPr>
          <w:noProof/>
        </w:rPr>
        <w:lastRenderedPageBreak/>
        <w:drawing>
          <wp:inline distT="0" distB="0" distL="0" distR="0">
            <wp:extent cx="1080000" cy="1080000"/>
            <wp:effectExtent l="0" t="0" r="0" b="0"/>
            <wp:docPr id="1073741833" name="officeArt object" descr="Approaching and Entering&#10;&#10;Picture 8"/>
            <wp:cNvGraphicFramePr/>
            <a:graphic xmlns:a="http://schemas.openxmlformats.org/drawingml/2006/main">
              <a:graphicData uri="http://schemas.openxmlformats.org/drawingml/2006/picture">
                <pic:pic xmlns:pic="http://schemas.openxmlformats.org/drawingml/2006/picture">
                  <pic:nvPicPr>
                    <pic:cNvPr id="1073741833" name="Approaching and EnteringPicture 8" descr="Approaching and EnteringPicture 8"/>
                    <pic:cNvPicPr>
                      <a:picLocks noChangeAspect="1"/>
                    </pic:cNvPicPr>
                  </pic:nvPicPr>
                  <pic:blipFill>
                    <a:blip r:embed="rId18">
                      <a:extLst/>
                    </a:blip>
                    <a:stretch>
                      <a:fillRect/>
                    </a:stretch>
                  </pic:blipFill>
                  <pic:spPr>
                    <a:xfrm>
                      <a:off x="0" y="0"/>
                      <a:ext cx="1080000" cy="1080000"/>
                    </a:xfrm>
                    <a:prstGeom prst="rect">
                      <a:avLst/>
                    </a:prstGeom>
                    <a:ln w="12700" cap="flat">
                      <a:noFill/>
                      <a:miter lim="400000"/>
                    </a:ln>
                    <a:effectLst/>
                  </pic:spPr>
                </pic:pic>
              </a:graphicData>
            </a:graphic>
          </wp:inline>
        </w:drawing>
      </w:r>
    </w:p>
    <w:p w:rsidR="005D7E40" w:rsidRDefault="00C6005F">
      <w:pPr>
        <w:pStyle w:val="Heading"/>
      </w:pPr>
      <w:r>
        <w:t>Approaching and Entering</w:t>
      </w:r>
    </w:p>
    <w:p w:rsidR="005D7E40" w:rsidRDefault="00C6005F">
      <w:pPr>
        <w:pStyle w:val="AODSectionsubheadings"/>
      </w:pPr>
      <w:r>
        <w:t>B1. Building Signage</w:t>
      </w:r>
    </w:p>
    <w:p w:rsidR="005D7E40" w:rsidRDefault="00C6005F">
      <w:pPr>
        <w:pStyle w:val="AODSectionsubheadings"/>
      </w:pPr>
      <w:r>
        <w:t>B2. Approach to Principal Building Entrances</w:t>
      </w:r>
    </w:p>
    <w:p w:rsidR="005D7E40" w:rsidRDefault="00C6005F">
      <w:pPr>
        <w:pStyle w:val="AODSectionsubheadings"/>
      </w:pPr>
      <w:r>
        <w:t>B3. Pathways within Property Boundary</w:t>
      </w:r>
    </w:p>
    <w:p w:rsidR="005D7E40" w:rsidRDefault="00C6005F">
      <w:pPr>
        <w:pStyle w:val="AODSectionsubheadings"/>
      </w:pPr>
      <w:r>
        <w:t>B4. Entrances</w:t>
      </w:r>
    </w:p>
    <w:p w:rsidR="005D7E40" w:rsidRDefault="00C6005F">
      <w:pPr>
        <w:pStyle w:val="AODSectionsubheadings"/>
      </w:pPr>
      <w:r>
        <w:t>B5. Entry Controls and Security Access</w:t>
      </w:r>
    </w:p>
    <w:p w:rsidR="005D7E40" w:rsidRDefault="00C6005F">
      <w:pPr>
        <w:pStyle w:val="AODSectionsubheadings"/>
      </w:pPr>
      <w:r>
        <w:t>B6. Entry Foyer / Lobby</w:t>
      </w:r>
    </w:p>
    <w:p w:rsidR="005D7E40" w:rsidRDefault="00C6005F">
      <w:pPr>
        <w:pStyle w:val="AODSectionsubheadings"/>
      </w:pPr>
      <w:r>
        <w:t>B7. Reception Areas</w:t>
      </w:r>
    </w:p>
    <w:p w:rsidR="00FC727B" w:rsidRPr="00D07384" w:rsidRDefault="00C6005F" w:rsidP="00FC727B">
      <w:pPr>
        <w:pStyle w:val="AODSectionsubheadings"/>
      </w:pPr>
      <w:r>
        <w:t>B8. Wayfinding</w:t>
      </w:r>
    </w:p>
    <w:p w:rsidR="005D7E40" w:rsidRPr="00D07384" w:rsidRDefault="00C6005F" w:rsidP="00D07384">
      <w:pPr>
        <w:pStyle w:val="Footer"/>
      </w:pPr>
      <w:r w:rsidRPr="00D07384">
        <w:br w:type="page"/>
      </w:r>
    </w:p>
    <w:tbl>
      <w:tblPr>
        <w:tblW w:w="1394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472C4"/>
        <w:tblLayout w:type="fixed"/>
        <w:tblLook w:val="04A0" w:firstRow="1" w:lastRow="0" w:firstColumn="1" w:lastColumn="0" w:noHBand="0" w:noVBand="1"/>
      </w:tblPr>
      <w:tblGrid>
        <w:gridCol w:w="3488"/>
        <w:gridCol w:w="3487"/>
        <w:gridCol w:w="3487"/>
        <w:gridCol w:w="3486"/>
      </w:tblGrid>
      <w:tr w:rsidR="005D7E40">
        <w:trPr>
          <w:trHeight w:val="942"/>
          <w:tblHeader/>
        </w:trPr>
        <w:tc>
          <w:tcPr>
            <w:tcW w:w="3487" w:type="dxa"/>
            <w:tcBorders>
              <w:top w:val="nil"/>
              <w:left w:val="nil"/>
              <w:bottom w:val="single" w:sz="4" w:space="0" w:color="9CC2E5"/>
              <w:right w:val="nil"/>
            </w:tcBorders>
            <w:shd w:val="clear" w:color="auto" w:fill="auto"/>
            <w:tcMar>
              <w:top w:w="80" w:type="dxa"/>
              <w:left w:w="80" w:type="dxa"/>
              <w:bottom w:w="80" w:type="dxa"/>
              <w:right w:w="80" w:type="dxa"/>
            </w:tcMar>
          </w:tcPr>
          <w:p w:rsidR="005D7E40" w:rsidRDefault="00C6005F">
            <w:pPr>
              <w:pStyle w:val="Heading2"/>
            </w:pPr>
            <w:r>
              <w:rPr>
                <w:b/>
                <w:bCs/>
                <w:sz w:val="28"/>
                <w:szCs w:val="28"/>
              </w:rPr>
              <w:lastRenderedPageBreak/>
              <w:t>Approaching and Entering</w:t>
            </w:r>
          </w:p>
        </w:tc>
        <w:tc>
          <w:tcPr>
            <w:tcW w:w="3487" w:type="dxa"/>
            <w:tcBorders>
              <w:top w:val="nil"/>
              <w:left w:val="nil"/>
              <w:bottom w:val="single" w:sz="4" w:space="0" w:color="9CC2E5"/>
              <w:right w:val="nil"/>
            </w:tcBorders>
            <w:shd w:val="clear" w:color="auto" w:fill="auto"/>
            <w:tcMar>
              <w:top w:w="80" w:type="dxa"/>
              <w:left w:w="80" w:type="dxa"/>
              <w:bottom w:w="80" w:type="dxa"/>
              <w:right w:w="80" w:type="dxa"/>
            </w:tcMar>
          </w:tcPr>
          <w:p w:rsidR="005D7E40" w:rsidRDefault="00C6005F">
            <w:pPr>
              <w:pStyle w:val="PlainText"/>
              <w:jc w:val="center"/>
            </w:pPr>
            <w:r>
              <w:rPr>
                <w:rFonts w:ascii="Times New Roman" w:eastAsia="Times New Roman" w:hAnsi="Times New Roman" w:cs="Times New Roman"/>
                <w:b/>
                <w:bCs/>
                <w:noProof/>
                <w:sz w:val="24"/>
                <w:szCs w:val="24"/>
                <w:lang w:val="en-AU"/>
              </w:rPr>
              <w:drawing>
                <wp:inline distT="0" distB="0" distL="0" distR="0">
                  <wp:extent cx="552450" cy="561975"/>
                  <wp:effectExtent l="0" t="0" r="0" b="0"/>
                  <wp:docPr id="1073741834" name="officeArt object" descr="Bronze rating icon&#10;&#10;Picture 6"/>
                  <wp:cNvGraphicFramePr/>
                  <a:graphic xmlns:a="http://schemas.openxmlformats.org/drawingml/2006/main">
                    <a:graphicData uri="http://schemas.openxmlformats.org/drawingml/2006/picture">
                      <pic:pic xmlns:pic="http://schemas.openxmlformats.org/drawingml/2006/picture">
                        <pic:nvPicPr>
                          <pic:cNvPr id="1073741834" name="Bronze rating iconPicture 6" descr="Bronze rating iconPicture 6"/>
                          <pic:cNvPicPr>
                            <a:picLocks noChangeAspect="1"/>
                          </pic:cNvPicPr>
                        </pic:nvPicPr>
                        <pic:blipFill>
                          <a:blip r:embed="rId15">
                            <a:extLst/>
                          </a:blip>
                          <a:stretch>
                            <a:fillRect/>
                          </a:stretch>
                        </pic:blipFill>
                        <pic:spPr>
                          <a:xfrm>
                            <a:off x="0" y="0"/>
                            <a:ext cx="552450" cy="561975"/>
                          </a:xfrm>
                          <a:prstGeom prst="rect">
                            <a:avLst/>
                          </a:prstGeom>
                          <a:ln w="12700" cap="flat">
                            <a:noFill/>
                            <a:miter lim="400000"/>
                          </a:ln>
                          <a:effectLst/>
                        </pic:spPr>
                      </pic:pic>
                    </a:graphicData>
                  </a:graphic>
                </wp:inline>
              </w:drawing>
            </w:r>
          </w:p>
        </w:tc>
        <w:tc>
          <w:tcPr>
            <w:tcW w:w="3487" w:type="dxa"/>
            <w:tcBorders>
              <w:top w:val="nil"/>
              <w:left w:val="nil"/>
              <w:bottom w:val="single" w:sz="4" w:space="0" w:color="9CC2E5"/>
              <w:right w:val="nil"/>
            </w:tcBorders>
            <w:shd w:val="clear" w:color="auto" w:fill="auto"/>
            <w:tcMar>
              <w:top w:w="80" w:type="dxa"/>
              <w:left w:w="80" w:type="dxa"/>
              <w:bottom w:w="80" w:type="dxa"/>
              <w:right w:w="80" w:type="dxa"/>
            </w:tcMar>
          </w:tcPr>
          <w:p w:rsidR="005D7E40" w:rsidRDefault="00C6005F">
            <w:pPr>
              <w:pStyle w:val="PlainText"/>
              <w:jc w:val="center"/>
            </w:pPr>
            <w:r>
              <w:rPr>
                <w:rFonts w:ascii="Times New Roman" w:eastAsia="Times New Roman" w:hAnsi="Times New Roman" w:cs="Times New Roman"/>
                <w:b/>
                <w:bCs/>
                <w:noProof/>
                <w:sz w:val="24"/>
                <w:szCs w:val="24"/>
                <w:lang w:val="en-AU"/>
              </w:rPr>
              <w:drawing>
                <wp:inline distT="0" distB="0" distL="0" distR="0">
                  <wp:extent cx="552450" cy="561975"/>
                  <wp:effectExtent l="0" t="0" r="0" b="0"/>
                  <wp:docPr id="1073741835" name="officeArt object" descr="Silver rating icon&#10;&#10;Picture 8"/>
                  <wp:cNvGraphicFramePr/>
                  <a:graphic xmlns:a="http://schemas.openxmlformats.org/drawingml/2006/main">
                    <a:graphicData uri="http://schemas.openxmlformats.org/drawingml/2006/picture">
                      <pic:pic xmlns:pic="http://schemas.openxmlformats.org/drawingml/2006/picture">
                        <pic:nvPicPr>
                          <pic:cNvPr id="1073741835" name="Silver rating iconPicture 8" descr="Silver rating iconPicture 8"/>
                          <pic:cNvPicPr>
                            <a:picLocks noChangeAspect="1"/>
                          </pic:cNvPicPr>
                        </pic:nvPicPr>
                        <pic:blipFill>
                          <a:blip r:embed="rId16">
                            <a:extLst/>
                          </a:blip>
                          <a:stretch>
                            <a:fillRect/>
                          </a:stretch>
                        </pic:blipFill>
                        <pic:spPr>
                          <a:xfrm>
                            <a:off x="0" y="0"/>
                            <a:ext cx="552450" cy="561975"/>
                          </a:xfrm>
                          <a:prstGeom prst="rect">
                            <a:avLst/>
                          </a:prstGeom>
                          <a:ln w="12700" cap="flat">
                            <a:noFill/>
                            <a:miter lim="400000"/>
                          </a:ln>
                          <a:effectLst/>
                        </pic:spPr>
                      </pic:pic>
                    </a:graphicData>
                  </a:graphic>
                </wp:inline>
              </w:drawing>
            </w:r>
          </w:p>
        </w:tc>
        <w:tc>
          <w:tcPr>
            <w:tcW w:w="3486" w:type="dxa"/>
            <w:tcBorders>
              <w:top w:val="nil"/>
              <w:left w:val="nil"/>
              <w:bottom w:val="single" w:sz="4" w:space="0" w:color="9CC2E5"/>
              <w:right w:val="nil"/>
            </w:tcBorders>
            <w:shd w:val="clear" w:color="auto" w:fill="auto"/>
            <w:tcMar>
              <w:top w:w="80" w:type="dxa"/>
              <w:left w:w="80" w:type="dxa"/>
              <w:bottom w:w="80" w:type="dxa"/>
              <w:right w:w="80" w:type="dxa"/>
            </w:tcMar>
          </w:tcPr>
          <w:p w:rsidR="005D7E40" w:rsidRDefault="00C6005F">
            <w:pPr>
              <w:pStyle w:val="PlainText"/>
              <w:jc w:val="center"/>
            </w:pPr>
            <w:r>
              <w:rPr>
                <w:rFonts w:ascii="Times New Roman" w:eastAsia="Times New Roman" w:hAnsi="Times New Roman" w:cs="Times New Roman"/>
                <w:b/>
                <w:bCs/>
                <w:noProof/>
                <w:sz w:val="24"/>
                <w:szCs w:val="24"/>
                <w:lang w:val="en-AU"/>
              </w:rPr>
              <w:drawing>
                <wp:inline distT="0" distB="0" distL="0" distR="0">
                  <wp:extent cx="552450" cy="561975"/>
                  <wp:effectExtent l="0" t="0" r="0" b="0"/>
                  <wp:docPr id="1073741836" name="officeArt object" descr="Gold rating icon&#10;&#10;Picture 19"/>
                  <wp:cNvGraphicFramePr/>
                  <a:graphic xmlns:a="http://schemas.openxmlformats.org/drawingml/2006/main">
                    <a:graphicData uri="http://schemas.openxmlformats.org/drawingml/2006/picture">
                      <pic:pic xmlns:pic="http://schemas.openxmlformats.org/drawingml/2006/picture">
                        <pic:nvPicPr>
                          <pic:cNvPr id="1073741836" name="Gold rating iconPicture 19" descr="Gold rating iconPicture 19"/>
                          <pic:cNvPicPr>
                            <a:picLocks noChangeAspect="1"/>
                          </pic:cNvPicPr>
                        </pic:nvPicPr>
                        <pic:blipFill>
                          <a:blip r:embed="rId17">
                            <a:extLst/>
                          </a:blip>
                          <a:stretch>
                            <a:fillRect/>
                          </a:stretch>
                        </pic:blipFill>
                        <pic:spPr>
                          <a:xfrm>
                            <a:off x="0" y="0"/>
                            <a:ext cx="552450" cy="561975"/>
                          </a:xfrm>
                          <a:prstGeom prst="rect">
                            <a:avLst/>
                          </a:prstGeom>
                          <a:ln w="12700" cap="flat">
                            <a:noFill/>
                            <a:miter lim="400000"/>
                          </a:ln>
                          <a:effectLst/>
                        </pic:spPr>
                      </pic:pic>
                    </a:graphicData>
                  </a:graphic>
                </wp:inline>
              </w:drawing>
            </w:r>
          </w:p>
        </w:tc>
      </w:tr>
      <w:tr w:rsidR="005D7E40">
        <w:tblPrEx>
          <w:shd w:val="clear" w:color="auto" w:fill="CDD4E9"/>
        </w:tblPrEx>
        <w:trPr>
          <w:trHeight w:val="857"/>
        </w:trPr>
        <w:tc>
          <w:tcPr>
            <w:tcW w:w="3487" w:type="dxa"/>
            <w:tcBorders>
              <w:top w:val="single" w:sz="4" w:space="0" w:color="9CC2E5"/>
              <w:left w:val="nil"/>
              <w:bottom w:val="nil"/>
              <w:right w:val="nil"/>
            </w:tcBorders>
            <w:shd w:val="clear" w:color="auto" w:fill="DEEAF6"/>
            <w:tcMar>
              <w:top w:w="80" w:type="dxa"/>
              <w:left w:w="80" w:type="dxa"/>
              <w:bottom w:w="80" w:type="dxa"/>
              <w:right w:w="80" w:type="dxa"/>
            </w:tcMar>
          </w:tcPr>
          <w:p w:rsidR="005D7E40" w:rsidRPr="003C3AFC" w:rsidRDefault="00C6005F">
            <w:pPr>
              <w:pStyle w:val="BodyA"/>
              <w:rPr>
                <w:sz w:val="16"/>
                <w:szCs w:val="17"/>
              </w:rPr>
            </w:pPr>
            <w:r w:rsidRPr="003C3AFC">
              <w:rPr>
                <w:b/>
                <w:bCs/>
                <w:sz w:val="16"/>
                <w:szCs w:val="17"/>
              </w:rPr>
              <w:t>B1 Building Signage</w:t>
            </w:r>
          </w:p>
        </w:tc>
        <w:tc>
          <w:tcPr>
            <w:tcW w:w="3487" w:type="dxa"/>
            <w:tcBorders>
              <w:top w:val="single" w:sz="4" w:space="0" w:color="9CC2E5"/>
              <w:left w:val="nil"/>
              <w:bottom w:val="nil"/>
              <w:right w:val="nil"/>
            </w:tcBorders>
            <w:shd w:val="clear" w:color="auto" w:fill="DEEAF6"/>
            <w:tcMar>
              <w:top w:w="80" w:type="dxa"/>
              <w:left w:w="80" w:type="dxa"/>
              <w:bottom w:w="80" w:type="dxa"/>
              <w:right w:w="80" w:type="dxa"/>
            </w:tcMar>
          </w:tcPr>
          <w:p w:rsidR="005D7E40" w:rsidRPr="003C3AFC" w:rsidRDefault="00C6005F">
            <w:pPr>
              <w:pStyle w:val="BodyA"/>
              <w:rPr>
                <w:sz w:val="16"/>
                <w:szCs w:val="17"/>
              </w:rPr>
            </w:pPr>
            <w:r w:rsidRPr="003C3AFC">
              <w:rPr>
                <w:sz w:val="16"/>
                <w:szCs w:val="17"/>
              </w:rPr>
              <w:t xml:space="preserve">Site arrival points have lighting and building identification signs that incorporate large characters with luminance contrast and sans serif fonts </w:t>
            </w:r>
          </w:p>
        </w:tc>
        <w:tc>
          <w:tcPr>
            <w:tcW w:w="3487" w:type="dxa"/>
            <w:tcBorders>
              <w:top w:val="single" w:sz="4" w:space="0" w:color="9CC2E5"/>
              <w:left w:val="nil"/>
              <w:bottom w:val="nil"/>
              <w:right w:val="nil"/>
            </w:tcBorders>
            <w:shd w:val="clear" w:color="auto" w:fill="DEEAF6"/>
            <w:tcMar>
              <w:top w:w="80" w:type="dxa"/>
              <w:left w:w="80" w:type="dxa"/>
              <w:bottom w:w="80" w:type="dxa"/>
              <w:right w:w="80" w:type="dxa"/>
            </w:tcMar>
          </w:tcPr>
          <w:p w:rsidR="005D7E40" w:rsidRPr="003C3AFC" w:rsidRDefault="00C6005F">
            <w:pPr>
              <w:pStyle w:val="BodyA"/>
              <w:rPr>
                <w:sz w:val="16"/>
                <w:szCs w:val="17"/>
              </w:rPr>
            </w:pPr>
            <w:r w:rsidRPr="003C3AFC">
              <w:rPr>
                <w:sz w:val="16"/>
                <w:szCs w:val="17"/>
              </w:rPr>
              <w:t xml:space="preserve">Directional and information signs at the property boundary indicate the location and operating hours of accessible building entrances </w:t>
            </w:r>
          </w:p>
        </w:tc>
        <w:tc>
          <w:tcPr>
            <w:tcW w:w="3486" w:type="dxa"/>
            <w:tcBorders>
              <w:top w:val="single" w:sz="4" w:space="0" w:color="9CC2E5"/>
              <w:left w:val="nil"/>
              <w:bottom w:val="nil"/>
              <w:right w:val="nil"/>
            </w:tcBorders>
            <w:shd w:val="clear" w:color="auto" w:fill="DEEAF6"/>
            <w:tcMar>
              <w:top w:w="80" w:type="dxa"/>
              <w:left w:w="80" w:type="dxa"/>
              <w:bottom w:w="80" w:type="dxa"/>
              <w:right w:w="80" w:type="dxa"/>
            </w:tcMar>
          </w:tcPr>
          <w:p w:rsidR="005D7E40" w:rsidRPr="003C3AFC" w:rsidRDefault="00C6005F">
            <w:pPr>
              <w:pStyle w:val="BodyA"/>
              <w:rPr>
                <w:sz w:val="16"/>
                <w:szCs w:val="17"/>
              </w:rPr>
            </w:pPr>
            <w:r w:rsidRPr="003C3AFC">
              <w:rPr>
                <w:sz w:val="16"/>
                <w:szCs w:val="17"/>
              </w:rPr>
              <w:t xml:space="preserve">Beacons or similar technology to </w:t>
            </w:r>
            <w:proofErr w:type="spellStart"/>
            <w:r w:rsidRPr="003C3AFC">
              <w:rPr>
                <w:sz w:val="16"/>
                <w:szCs w:val="17"/>
              </w:rPr>
              <w:t>personalise</w:t>
            </w:r>
            <w:proofErr w:type="spellEnd"/>
            <w:r w:rsidRPr="003C3AFC">
              <w:rPr>
                <w:sz w:val="16"/>
                <w:szCs w:val="17"/>
              </w:rPr>
              <w:t xml:space="preserve"> wayfinding and assist orientation &amp; navigation</w:t>
            </w:r>
          </w:p>
        </w:tc>
      </w:tr>
      <w:tr w:rsidR="005D7E40">
        <w:tblPrEx>
          <w:shd w:val="clear" w:color="auto" w:fill="CDD4E9"/>
        </w:tblPrEx>
        <w:trPr>
          <w:trHeight w:val="1072"/>
        </w:trPr>
        <w:tc>
          <w:tcPr>
            <w:tcW w:w="3487" w:type="dxa"/>
            <w:tcBorders>
              <w:top w:val="nil"/>
              <w:left w:val="nil"/>
              <w:bottom w:val="nil"/>
              <w:right w:val="nil"/>
            </w:tcBorders>
            <w:shd w:val="clear" w:color="auto" w:fill="auto"/>
            <w:tcMar>
              <w:top w:w="80" w:type="dxa"/>
              <w:left w:w="80" w:type="dxa"/>
              <w:bottom w:w="80" w:type="dxa"/>
              <w:right w:w="80" w:type="dxa"/>
            </w:tcMar>
          </w:tcPr>
          <w:p w:rsidR="005D7E40" w:rsidRPr="003C3AFC" w:rsidRDefault="00C6005F">
            <w:pPr>
              <w:pStyle w:val="BodyA"/>
              <w:rPr>
                <w:sz w:val="16"/>
                <w:szCs w:val="17"/>
              </w:rPr>
            </w:pPr>
            <w:r w:rsidRPr="003C3AFC">
              <w:rPr>
                <w:b/>
                <w:bCs/>
                <w:sz w:val="16"/>
                <w:szCs w:val="17"/>
              </w:rPr>
              <w:t>B2 Approach to Principal Building Entrances</w:t>
            </w:r>
          </w:p>
        </w:tc>
        <w:tc>
          <w:tcPr>
            <w:tcW w:w="3487" w:type="dxa"/>
            <w:tcBorders>
              <w:top w:val="nil"/>
              <w:left w:val="nil"/>
              <w:bottom w:val="nil"/>
              <w:right w:val="nil"/>
            </w:tcBorders>
            <w:shd w:val="clear" w:color="auto" w:fill="auto"/>
            <w:tcMar>
              <w:top w:w="80" w:type="dxa"/>
              <w:left w:w="80" w:type="dxa"/>
              <w:bottom w:w="80" w:type="dxa"/>
              <w:right w:w="80" w:type="dxa"/>
            </w:tcMar>
          </w:tcPr>
          <w:p w:rsidR="005D7E40" w:rsidRPr="003C3AFC" w:rsidRDefault="00C6005F">
            <w:pPr>
              <w:pStyle w:val="BodyA"/>
              <w:rPr>
                <w:sz w:val="16"/>
                <w:szCs w:val="17"/>
              </w:rPr>
            </w:pPr>
            <w:r w:rsidRPr="003C3AFC">
              <w:rPr>
                <w:sz w:val="16"/>
                <w:szCs w:val="17"/>
              </w:rPr>
              <w:t xml:space="preserve">Principal building entrances can be reached along an accessible path of travel </w:t>
            </w:r>
          </w:p>
        </w:tc>
        <w:tc>
          <w:tcPr>
            <w:tcW w:w="3487" w:type="dxa"/>
            <w:tcBorders>
              <w:top w:val="nil"/>
              <w:left w:val="nil"/>
              <w:bottom w:val="nil"/>
              <w:right w:val="nil"/>
            </w:tcBorders>
            <w:shd w:val="clear" w:color="auto" w:fill="auto"/>
            <w:tcMar>
              <w:top w:w="80" w:type="dxa"/>
              <w:left w:w="80" w:type="dxa"/>
              <w:bottom w:w="80" w:type="dxa"/>
              <w:right w:w="80" w:type="dxa"/>
            </w:tcMar>
          </w:tcPr>
          <w:p w:rsidR="005D7E40" w:rsidRPr="003C3AFC" w:rsidRDefault="00C6005F">
            <w:pPr>
              <w:pStyle w:val="BodyA"/>
              <w:rPr>
                <w:sz w:val="16"/>
                <w:szCs w:val="17"/>
              </w:rPr>
            </w:pPr>
            <w:r w:rsidRPr="003C3AFC">
              <w:rPr>
                <w:sz w:val="16"/>
                <w:szCs w:val="17"/>
              </w:rPr>
              <w:t>Principal building entrances are reached on a universal accessible primary path of travel and is wide enough for a person walking and a wheelchair user to pass</w:t>
            </w:r>
          </w:p>
        </w:tc>
        <w:tc>
          <w:tcPr>
            <w:tcW w:w="3486" w:type="dxa"/>
            <w:tcBorders>
              <w:top w:val="nil"/>
              <w:left w:val="nil"/>
              <w:bottom w:val="nil"/>
              <w:right w:val="nil"/>
            </w:tcBorders>
            <w:shd w:val="clear" w:color="auto" w:fill="auto"/>
            <w:tcMar>
              <w:top w:w="80" w:type="dxa"/>
              <w:left w:w="80" w:type="dxa"/>
              <w:bottom w:w="80" w:type="dxa"/>
              <w:right w:w="80" w:type="dxa"/>
            </w:tcMar>
          </w:tcPr>
          <w:p w:rsidR="005D7E40" w:rsidRPr="003C3AFC" w:rsidRDefault="00C6005F">
            <w:pPr>
              <w:pStyle w:val="BodyA"/>
              <w:rPr>
                <w:sz w:val="16"/>
                <w:szCs w:val="17"/>
              </w:rPr>
            </w:pPr>
            <w:r w:rsidRPr="003C3AFC">
              <w:rPr>
                <w:sz w:val="16"/>
                <w:szCs w:val="17"/>
              </w:rPr>
              <w:t xml:space="preserve">Principal building entrances are reached on a universal accessible primary path of travel and allows two wheelchair users to pass and includes rest points and textured surfaces or pathway edges </w:t>
            </w:r>
          </w:p>
        </w:tc>
      </w:tr>
      <w:tr w:rsidR="005D7E40">
        <w:tblPrEx>
          <w:shd w:val="clear" w:color="auto" w:fill="CDD4E9"/>
        </w:tblPrEx>
        <w:trPr>
          <w:trHeight w:val="414"/>
        </w:trPr>
        <w:tc>
          <w:tcPr>
            <w:tcW w:w="3487" w:type="dxa"/>
            <w:tcBorders>
              <w:top w:val="nil"/>
              <w:left w:val="nil"/>
              <w:bottom w:val="nil"/>
              <w:right w:val="nil"/>
            </w:tcBorders>
            <w:shd w:val="clear" w:color="auto" w:fill="DEEAF6"/>
            <w:tcMar>
              <w:top w:w="80" w:type="dxa"/>
              <w:left w:w="80" w:type="dxa"/>
              <w:bottom w:w="80" w:type="dxa"/>
              <w:right w:w="80" w:type="dxa"/>
            </w:tcMar>
          </w:tcPr>
          <w:p w:rsidR="005D7E40" w:rsidRPr="003C3AFC" w:rsidRDefault="00C6005F">
            <w:pPr>
              <w:pStyle w:val="BodyA"/>
              <w:rPr>
                <w:sz w:val="16"/>
                <w:szCs w:val="17"/>
              </w:rPr>
            </w:pPr>
            <w:r w:rsidRPr="003C3AFC">
              <w:rPr>
                <w:b/>
                <w:bCs/>
                <w:sz w:val="16"/>
                <w:szCs w:val="17"/>
              </w:rPr>
              <w:t>B3 Pathways within Property Boundary</w:t>
            </w:r>
          </w:p>
        </w:tc>
        <w:tc>
          <w:tcPr>
            <w:tcW w:w="3487" w:type="dxa"/>
            <w:tcBorders>
              <w:top w:val="nil"/>
              <w:left w:val="nil"/>
              <w:bottom w:val="nil"/>
              <w:right w:val="nil"/>
            </w:tcBorders>
            <w:shd w:val="clear" w:color="auto" w:fill="DEEAF6"/>
            <w:tcMar>
              <w:top w:w="80" w:type="dxa"/>
              <w:left w:w="80" w:type="dxa"/>
              <w:bottom w:w="80" w:type="dxa"/>
              <w:right w:w="80" w:type="dxa"/>
            </w:tcMar>
          </w:tcPr>
          <w:p w:rsidR="005D7E40" w:rsidRPr="003C3AFC" w:rsidRDefault="00C6005F">
            <w:pPr>
              <w:pStyle w:val="BodyA"/>
              <w:rPr>
                <w:sz w:val="16"/>
                <w:szCs w:val="17"/>
              </w:rPr>
            </w:pPr>
            <w:r w:rsidRPr="003C3AFC">
              <w:rPr>
                <w:sz w:val="16"/>
                <w:szCs w:val="17"/>
              </w:rPr>
              <w:t xml:space="preserve">All level changes on a pathway provide a step free alternative </w:t>
            </w:r>
          </w:p>
        </w:tc>
        <w:tc>
          <w:tcPr>
            <w:tcW w:w="3487" w:type="dxa"/>
            <w:tcBorders>
              <w:top w:val="nil"/>
              <w:left w:val="nil"/>
              <w:bottom w:val="nil"/>
              <w:right w:val="nil"/>
            </w:tcBorders>
            <w:shd w:val="clear" w:color="auto" w:fill="DEEAF6"/>
            <w:tcMar>
              <w:top w:w="80" w:type="dxa"/>
              <w:left w:w="80" w:type="dxa"/>
              <w:bottom w:w="80" w:type="dxa"/>
              <w:right w:w="80" w:type="dxa"/>
            </w:tcMar>
          </w:tcPr>
          <w:p w:rsidR="005D7E40" w:rsidRPr="003C3AFC" w:rsidRDefault="00C6005F">
            <w:pPr>
              <w:pStyle w:val="BodyA"/>
              <w:rPr>
                <w:sz w:val="16"/>
                <w:szCs w:val="17"/>
              </w:rPr>
            </w:pPr>
            <w:r w:rsidRPr="003C3AFC">
              <w:rPr>
                <w:sz w:val="16"/>
                <w:szCs w:val="17"/>
              </w:rPr>
              <w:t>Accessible ramps are integrated into pathways</w:t>
            </w:r>
          </w:p>
        </w:tc>
        <w:tc>
          <w:tcPr>
            <w:tcW w:w="3486" w:type="dxa"/>
            <w:tcBorders>
              <w:top w:val="nil"/>
              <w:left w:val="nil"/>
              <w:bottom w:val="nil"/>
              <w:right w:val="nil"/>
            </w:tcBorders>
            <w:shd w:val="clear" w:color="auto" w:fill="DEEAF6"/>
            <w:tcMar>
              <w:top w:w="80" w:type="dxa"/>
              <w:left w:w="80" w:type="dxa"/>
              <w:bottom w:w="80" w:type="dxa"/>
              <w:right w:w="80" w:type="dxa"/>
            </w:tcMar>
          </w:tcPr>
          <w:p w:rsidR="005D7E40" w:rsidRPr="003C3AFC" w:rsidRDefault="00C6005F">
            <w:pPr>
              <w:pStyle w:val="BodyA"/>
              <w:rPr>
                <w:sz w:val="16"/>
                <w:szCs w:val="17"/>
              </w:rPr>
            </w:pPr>
            <w:r w:rsidRPr="003C3AFC">
              <w:rPr>
                <w:sz w:val="16"/>
                <w:szCs w:val="17"/>
              </w:rPr>
              <w:t>Pathways have gradients no steeper than 1:20</w:t>
            </w:r>
          </w:p>
        </w:tc>
      </w:tr>
      <w:tr w:rsidR="005D7E40">
        <w:tblPrEx>
          <w:shd w:val="clear" w:color="auto" w:fill="CDD4E9"/>
        </w:tblPrEx>
        <w:trPr>
          <w:trHeight w:val="852"/>
        </w:trPr>
        <w:tc>
          <w:tcPr>
            <w:tcW w:w="3487" w:type="dxa"/>
            <w:tcBorders>
              <w:top w:val="nil"/>
              <w:left w:val="nil"/>
              <w:bottom w:val="nil"/>
              <w:right w:val="nil"/>
            </w:tcBorders>
            <w:shd w:val="clear" w:color="auto" w:fill="auto"/>
            <w:tcMar>
              <w:top w:w="80" w:type="dxa"/>
              <w:left w:w="80" w:type="dxa"/>
              <w:bottom w:w="80" w:type="dxa"/>
              <w:right w:w="80" w:type="dxa"/>
            </w:tcMar>
          </w:tcPr>
          <w:p w:rsidR="005D7E40" w:rsidRPr="003C3AFC" w:rsidRDefault="00C6005F">
            <w:pPr>
              <w:pStyle w:val="BodyA"/>
              <w:rPr>
                <w:sz w:val="16"/>
                <w:szCs w:val="17"/>
              </w:rPr>
            </w:pPr>
            <w:r w:rsidRPr="003C3AFC">
              <w:rPr>
                <w:b/>
                <w:bCs/>
                <w:sz w:val="16"/>
                <w:szCs w:val="17"/>
              </w:rPr>
              <w:t>B4 Entrances</w:t>
            </w:r>
          </w:p>
        </w:tc>
        <w:tc>
          <w:tcPr>
            <w:tcW w:w="3487" w:type="dxa"/>
            <w:tcBorders>
              <w:top w:val="nil"/>
              <w:left w:val="nil"/>
              <w:bottom w:val="nil"/>
              <w:right w:val="nil"/>
            </w:tcBorders>
            <w:shd w:val="clear" w:color="auto" w:fill="auto"/>
            <w:tcMar>
              <w:top w:w="80" w:type="dxa"/>
              <w:left w:w="80" w:type="dxa"/>
              <w:bottom w:w="80" w:type="dxa"/>
              <w:right w:w="80" w:type="dxa"/>
            </w:tcMar>
          </w:tcPr>
          <w:p w:rsidR="005D7E40" w:rsidRPr="003C3AFC" w:rsidRDefault="00C6005F">
            <w:pPr>
              <w:pStyle w:val="BodyA"/>
              <w:rPr>
                <w:sz w:val="16"/>
                <w:szCs w:val="17"/>
              </w:rPr>
            </w:pPr>
            <w:r w:rsidRPr="003C3AFC">
              <w:rPr>
                <w:sz w:val="16"/>
                <w:szCs w:val="17"/>
              </w:rPr>
              <w:t xml:space="preserve">Principal building entries are accessible with automated doors, </w:t>
            </w:r>
            <w:proofErr w:type="spellStart"/>
            <w:r w:rsidRPr="003C3AFC">
              <w:rPr>
                <w:sz w:val="16"/>
                <w:szCs w:val="17"/>
              </w:rPr>
              <w:t>manoeuvring</w:t>
            </w:r>
            <w:proofErr w:type="spellEnd"/>
            <w:r w:rsidRPr="003C3AFC">
              <w:rPr>
                <w:sz w:val="16"/>
                <w:szCs w:val="17"/>
              </w:rPr>
              <w:t xml:space="preserve"> clearances, good contrast and weather protection</w:t>
            </w:r>
          </w:p>
        </w:tc>
        <w:tc>
          <w:tcPr>
            <w:tcW w:w="3487" w:type="dxa"/>
            <w:tcBorders>
              <w:top w:val="nil"/>
              <w:left w:val="nil"/>
              <w:bottom w:val="nil"/>
              <w:right w:val="nil"/>
            </w:tcBorders>
            <w:shd w:val="clear" w:color="auto" w:fill="auto"/>
            <w:tcMar>
              <w:top w:w="80" w:type="dxa"/>
              <w:left w:w="80" w:type="dxa"/>
              <w:bottom w:w="80" w:type="dxa"/>
              <w:right w:w="80" w:type="dxa"/>
            </w:tcMar>
          </w:tcPr>
          <w:p w:rsidR="005D7E40" w:rsidRPr="003C3AFC" w:rsidRDefault="00C6005F">
            <w:pPr>
              <w:pStyle w:val="BodyA"/>
              <w:rPr>
                <w:sz w:val="16"/>
                <w:szCs w:val="17"/>
              </w:rPr>
            </w:pPr>
            <w:r w:rsidRPr="003C3AFC">
              <w:rPr>
                <w:sz w:val="16"/>
                <w:szCs w:val="17"/>
              </w:rPr>
              <w:t xml:space="preserve">Principal building entries are used by all to enter the building; have automatic sliding doors and 75% of all building entries are accessible </w:t>
            </w:r>
          </w:p>
        </w:tc>
        <w:tc>
          <w:tcPr>
            <w:tcW w:w="3486" w:type="dxa"/>
            <w:tcBorders>
              <w:top w:val="nil"/>
              <w:left w:val="nil"/>
              <w:bottom w:val="nil"/>
              <w:right w:val="nil"/>
            </w:tcBorders>
            <w:shd w:val="clear" w:color="auto" w:fill="auto"/>
            <w:tcMar>
              <w:top w:w="80" w:type="dxa"/>
              <w:left w:w="80" w:type="dxa"/>
              <w:bottom w:w="80" w:type="dxa"/>
              <w:right w:w="80" w:type="dxa"/>
            </w:tcMar>
          </w:tcPr>
          <w:p w:rsidR="005D7E40" w:rsidRPr="003C3AFC" w:rsidRDefault="00C6005F">
            <w:pPr>
              <w:pStyle w:val="BodyA"/>
              <w:rPr>
                <w:sz w:val="16"/>
                <w:szCs w:val="17"/>
              </w:rPr>
            </w:pPr>
            <w:r w:rsidRPr="003C3AFC">
              <w:rPr>
                <w:sz w:val="16"/>
                <w:szCs w:val="17"/>
              </w:rPr>
              <w:t xml:space="preserve">All accessible entries have automated sliding doors and allow a wheelchair user to turn 360° at the door landing </w:t>
            </w:r>
          </w:p>
        </w:tc>
      </w:tr>
      <w:tr w:rsidR="005D7E40">
        <w:tblPrEx>
          <w:shd w:val="clear" w:color="auto" w:fill="CDD4E9"/>
        </w:tblPrEx>
        <w:trPr>
          <w:trHeight w:val="1072"/>
        </w:trPr>
        <w:tc>
          <w:tcPr>
            <w:tcW w:w="3487" w:type="dxa"/>
            <w:tcBorders>
              <w:top w:val="nil"/>
              <w:left w:val="nil"/>
              <w:bottom w:val="nil"/>
              <w:right w:val="nil"/>
            </w:tcBorders>
            <w:shd w:val="clear" w:color="auto" w:fill="DEEAF6"/>
            <w:tcMar>
              <w:top w:w="80" w:type="dxa"/>
              <w:left w:w="80" w:type="dxa"/>
              <w:bottom w:w="80" w:type="dxa"/>
              <w:right w:w="80" w:type="dxa"/>
            </w:tcMar>
          </w:tcPr>
          <w:p w:rsidR="005D7E40" w:rsidRPr="003C3AFC" w:rsidRDefault="00C6005F">
            <w:pPr>
              <w:pStyle w:val="BodyA"/>
              <w:rPr>
                <w:sz w:val="16"/>
                <w:szCs w:val="17"/>
              </w:rPr>
            </w:pPr>
            <w:r w:rsidRPr="003C3AFC">
              <w:rPr>
                <w:b/>
                <w:bCs/>
                <w:sz w:val="16"/>
                <w:szCs w:val="17"/>
              </w:rPr>
              <w:t>B5 Entry Controls and Security Access</w:t>
            </w:r>
          </w:p>
        </w:tc>
        <w:tc>
          <w:tcPr>
            <w:tcW w:w="3487" w:type="dxa"/>
            <w:tcBorders>
              <w:top w:val="nil"/>
              <w:left w:val="nil"/>
              <w:bottom w:val="nil"/>
              <w:right w:val="nil"/>
            </w:tcBorders>
            <w:shd w:val="clear" w:color="auto" w:fill="DEEAF6"/>
            <w:tcMar>
              <w:top w:w="80" w:type="dxa"/>
              <w:left w:w="80" w:type="dxa"/>
              <w:bottom w:w="80" w:type="dxa"/>
              <w:right w:w="80" w:type="dxa"/>
            </w:tcMar>
          </w:tcPr>
          <w:p w:rsidR="005D7E40" w:rsidRPr="003C3AFC" w:rsidRDefault="00C6005F">
            <w:pPr>
              <w:pStyle w:val="BodyA"/>
              <w:rPr>
                <w:sz w:val="16"/>
                <w:szCs w:val="17"/>
              </w:rPr>
            </w:pPr>
            <w:r w:rsidRPr="003C3AFC">
              <w:rPr>
                <w:sz w:val="16"/>
                <w:szCs w:val="17"/>
              </w:rPr>
              <w:t xml:space="preserve">All entry/exit controls and security systems are consistently positioned in an accessible location within required reach, have wheelchair clearance and keyless access </w:t>
            </w:r>
          </w:p>
        </w:tc>
        <w:tc>
          <w:tcPr>
            <w:tcW w:w="3487" w:type="dxa"/>
            <w:tcBorders>
              <w:top w:val="nil"/>
              <w:left w:val="nil"/>
              <w:bottom w:val="nil"/>
              <w:right w:val="nil"/>
            </w:tcBorders>
            <w:shd w:val="clear" w:color="auto" w:fill="DEEAF6"/>
            <w:tcMar>
              <w:top w:w="80" w:type="dxa"/>
              <w:left w:w="80" w:type="dxa"/>
              <w:bottom w:w="80" w:type="dxa"/>
              <w:right w:w="80" w:type="dxa"/>
            </w:tcMar>
          </w:tcPr>
          <w:p w:rsidR="005D7E40" w:rsidRPr="003C3AFC" w:rsidRDefault="00C6005F">
            <w:pPr>
              <w:pStyle w:val="BodyA"/>
              <w:rPr>
                <w:sz w:val="16"/>
                <w:szCs w:val="17"/>
              </w:rPr>
            </w:pPr>
            <w:r w:rsidRPr="003C3AFC">
              <w:rPr>
                <w:sz w:val="16"/>
                <w:szCs w:val="17"/>
              </w:rPr>
              <w:t>Security access controls can be operated by multiple methods including via a personal device and provide 24hour access</w:t>
            </w:r>
          </w:p>
        </w:tc>
        <w:tc>
          <w:tcPr>
            <w:tcW w:w="3486" w:type="dxa"/>
            <w:tcBorders>
              <w:top w:val="nil"/>
              <w:left w:val="nil"/>
              <w:bottom w:val="nil"/>
              <w:right w:val="nil"/>
            </w:tcBorders>
            <w:shd w:val="clear" w:color="auto" w:fill="DEEAF6"/>
            <w:tcMar>
              <w:top w:w="80" w:type="dxa"/>
              <w:left w:w="80" w:type="dxa"/>
              <w:bottom w:w="80" w:type="dxa"/>
              <w:right w:w="80" w:type="dxa"/>
            </w:tcMar>
          </w:tcPr>
          <w:p w:rsidR="005D7E40" w:rsidRPr="003C3AFC" w:rsidRDefault="00C6005F">
            <w:pPr>
              <w:pStyle w:val="BodyA"/>
              <w:rPr>
                <w:sz w:val="16"/>
                <w:szCs w:val="17"/>
              </w:rPr>
            </w:pPr>
            <w:r w:rsidRPr="003C3AFC">
              <w:rPr>
                <w:sz w:val="16"/>
                <w:szCs w:val="17"/>
              </w:rPr>
              <w:t xml:space="preserve">Fully </w:t>
            </w:r>
            <w:proofErr w:type="spellStart"/>
            <w:r w:rsidRPr="003C3AFC">
              <w:rPr>
                <w:sz w:val="16"/>
                <w:szCs w:val="17"/>
              </w:rPr>
              <w:t>personalised</w:t>
            </w:r>
            <w:proofErr w:type="spellEnd"/>
            <w:r w:rsidRPr="003C3AFC">
              <w:rPr>
                <w:sz w:val="16"/>
                <w:szCs w:val="17"/>
              </w:rPr>
              <w:t xml:space="preserve"> programming of electronic access control systems integrated into a single user control interface</w:t>
            </w:r>
          </w:p>
        </w:tc>
      </w:tr>
      <w:tr w:rsidR="005D7E40">
        <w:tblPrEx>
          <w:shd w:val="clear" w:color="auto" w:fill="CDD4E9"/>
        </w:tblPrEx>
        <w:trPr>
          <w:trHeight w:val="852"/>
        </w:trPr>
        <w:tc>
          <w:tcPr>
            <w:tcW w:w="3487" w:type="dxa"/>
            <w:tcBorders>
              <w:top w:val="nil"/>
              <w:left w:val="nil"/>
              <w:bottom w:val="nil"/>
              <w:right w:val="nil"/>
            </w:tcBorders>
            <w:shd w:val="clear" w:color="auto" w:fill="auto"/>
            <w:tcMar>
              <w:top w:w="80" w:type="dxa"/>
              <w:left w:w="80" w:type="dxa"/>
              <w:bottom w:w="80" w:type="dxa"/>
              <w:right w:w="80" w:type="dxa"/>
            </w:tcMar>
          </w:tcPr>
          <w:p w:rsidR="005D7E40" w:rsidRPr="003C3AFC" w:rsidRDefault="00C6005F">
            <w:pPr>
              <w:pStyle w:val="BodyA"/>
              <w:rPr>
                <w:sz w:val="16"/>
                <w:szCs w:val="17"/>
              </w:rPr>
            </w:pPr>
            <w:r w:rsidRPr="003C3AFC">
              <w:rPr>
                <w:b/>
                <w:bCs/>
                <w:sz w:val="16"/>
                <w:szCs w:val="17"/>
              </w:rPr>
              <w:t>B6 Entry Foyer/Lobby</w:t>
            </w:r>
          </w:p>
        </w:tc>
        <w:tc>
          <w:tcPr>
            <w:tcW w:w="3487" w:type="dxa"/>
            <w:tcBorders>
              <w:top w:val="nil"/>
              <w:left w:val="nil"/>
              <w:bottom w:val="nil"/>
              <w:right w:val="nil"/>
            </w:tcBorders>
            <w:shd w:val="clear" w:color="auto" w:fill="auto"/>
            <w:tcMar>
              <w:top w:w="80" w:type="dxa"/>
              <w:left w:w="80" w:type="dxa"/>
              <w:bottom w:w="80" w:type="dxa"/>
              <w:right w:w="80" w:type="dxa"/>
            </w:tcMar>
          </w:tcPr>
          <w:p w:rsidR="005D7E40" w:rsidRPr="003C3AFC" w:rsidRDefault="00C6005F">
            <w:pPr>
              <w:pStyle w:val="BodyA"/>
              <w:rPr>
                <w:sz w:val="16"/>
                <w:szCs w:val="17"/>
              </w:rPr>
            </w:pPr>
            <w:r w:rsidRPr="003C3AFC">
              <w:rPr>
                <w:sz w:val="16"/>
                <w:szCs w:val="17"/>
              </w:rPr>
              <w:t>Accessible path of travel to reception and lift lobby incorporates slip resistant, non-reflective and sound dampening elements</w:t>
            </w:r>
          </w:p>
        </w:tc>
        <w:tc>
          <w:tcPr>
            <w:tcW w:w="3487" w:type="dxa"/>
            <w:tcBorders>
              <w:top w:val="nil"/>
              <w:left w:val="nil"/>
              <w:bottom w:val="nil"/>
              <w:right w:val="nil"/>
            </w:tcBorders>
            <w:shd w:val="clear" w:color="auto" w:fill="auto"/>
            <w:tcMar>
              <w:top w:w="80" w:type="dxa"/>
              <w:left w:w="80" w:type="dxa"/>
              <w:bottom w:w="80" w:type="dxa"/>
              <w:right w:w="80" w:type="dxa"/>
            </w:tcMar>
          </w:tcPr>
          <w:p w:rsidR="005D7E40" w:rsidRPr="003C3AFC" w:rsidRDefault="00C6005F">
            <w:pPr>
              <w:pStyle w:val="BodyA"/>
              <w:rPr>
                <w:sz w:val="16"/>
                <w:szCs w:val="17"/>
              </w:rPr>
            </w:pPr>
            <w:r w:rsidRPr="003C3AFC">
              <w:rPr>
                <w:sz w:val="16"/>
                <w:szCs w:val="17"/>
              </w:rPr>
              <w:t>Entry foyer has transitional lighting, seating and well-defined edges and floor textures around doorways and seating areas</w:t>
            </w:r>
          </w:p>
        </w:tc>
        <w:tc>
          <w:tcPr>
            <w:tcW w:w="3486" w:type="dxa"/>
            <w:tcBorders>
              <w:top w:val="nil"/>
              <w:left w:val="nil"/>
              <w:bottom w:val="nil"/>
              <w:right w:val="nil"/>
            </w:tcBorders>
            <w:shd w:val="clear" w:color="auto" w:fill="auto"/>
            <w:tcMar>
              <w:top w:w="80" w:type="dxa"/>
              <w:left w:w="80" w:type="dxa"/>
              <w:bottom w:w="80" w:type="dxa"/>
              <w:right w:w="80" w:type="dxa"/>
            </w:tcMar>
          </w:tcPr>
          <w:p w:rsidR="005D7E40" w:rsidRPr="003C3AFC" w:rsidRDefault="00C6005F">
            <w:pPr>
              <w:pStyle w:val="BodyA"/>
              <w:rPr>
                <w:sz w:val="16"/>
                <w:szCs w:val="17"/>
              </w:rPr>
            </w:pPr>
            <w:r w:rsidRPr="003C3AFC">
              <w:rPr>
                <w:sz w:val="16"/>
                <w:szCs w:val="17"/>
              </w:rPr>
              <w:t>Direct access and line of sight to reception area and lift lobby from entry foyer with adjacent seating areas</w:t>
            </w:r>
          </w:p>
        </w:tc>
      </w:tr>
      <w:tr w:rsidR="005D7E40">
        <w:tblPrEx>
          <w:shd w:val="clear" w:color="auto" w:fill="CDD4E9"/>
        </w:tblPrEx>
        <w:trPr>
          <w:trHeight w:val="852"/>
        </w:trPr>
        <w:tc>
          <w:tcPr>
            <w:tcW w:w="3487" w:type="dxa"/>
            <w:tcBorders>
              <w:top w:val="nil"/>
              <w:left w:val="nil"/>
              <w:bottom w:val="nil"/>
              <w:right w:val="nil"/>
            </w:tcBorders>
            <w:shd w:val="clear" w:color="auto" w:fill="DEEAF6"/>
            <w:tcMar>
              <w:top w:w="80" w:type="dxa"/>
              <w:left w:w="80" w:type="dxa"/>
              <w:bottom w:w="80" w:type="dxa"/>
              <w:right w:w="80" w:type="dxa"/>
            </w:tcMar>
          </w:tcPr>
          <w:p w:rsidR="005D7E40" w:rsidRPr="003C3AFC" w:rsidRDefault="00C6005F">
            <w:pPr>
              <w:pStyle w:val="BodyA"/>
              <w:rPr>
                <w:sz w:val="16"/>
                <w:szCs w:val="17"/>
              </w:rPr>
            </w:pPr>
            <w:r w:rsidRPr="003C3AFC">
              <w:rPr>
                <w:b/>
                <w:bCs/>
                <w:sz w:val="16"/>
                <w:szCs w:val="17"/>
              </w:rPr>
              <w:t>B7 Reception Areas</w:t>
            </w:r>
          </w:p>
        </w:tc>
        <w:tc>
          <w:tcPr>
            <w:tcW w:w="3487" w:type="dxa"/>
            <w:tcBorders>
              <w:top w:val="nil"/>
              <w:left w:val="nil"/>
              <w:bottom w:val="nil"/>
              <w:right w:val="nil"/>
            </w:tcBorders>
            <w:shd w:val="clear" w:color="auto" w:fill="DEEAF6"/>
            <w:tcMar>
              <w:top w:w="80" w:type="dxa"/>
              <w:left w:w="80" w:type="dxa"/>
              <w:bottom w:w="80" w:type="dxa"/>
              <w:right w:w="80" w:type="dxa"/>
            </w:tcMar>
          </w:tcPr>
          <w:p w:rsidR="005D7E40" w:rsidRPr="003C3AFC" w:rsidRDefault="00C6005F">
            <w:pPr>
              <w:pStyle w:val="BodyA"/>
              <w:rPr>
                <w:sz w:val="16"/>
                <w:szCs w:val="17"/>
              </w:rPr>
            </w:pPr>
            <w:r w:rsidRPr="003C3AFC">
              <w:rPr>
                <w:sz w:val="16"/>
                <w:szCs w:val="17"/>
              </w:rPr>
              <w:t>Reception desk has accessible counter section, hearing augmentation, even lighting levels, good contrast and controls mounted within accessible reach ranges</w:t>
            </w:r>
          </w:p>
        </w:tc>
        <w:tc>
          <w:tcPr>
            <w:tcW w:w="3487" w:type="dxa"/>
            <w:tcBorders>
              <w:top w:val="nil"/>
              <w:left w:val="nil"/>
              <w:bottom w:val="nil"/>
              <w:right w:val="nil"/>
            </w:tcBorders>
            <w:shd w:val="clear" w:color="auto" w:fill="DEEAF6"/>
            <w:tcMar>
              <w:top w:w="80" w:type="dxa"/>
              <w:left w:w="80" w:type="dxa"/>
              <w:bottom w:w="80" w:type="dxa"/>
              <w:right w:w="80" w:type="dxa"/>
            </w:tcMar>
          </w:tcPr>
          <w:p w:rsidR="005D7E40" w:rsidRPr="003C3AFC" w:rsidRDefault="00C6005F">
            <w:pPr>
              <w:pStyle w:val="BodyA"/>
              <w:rPr>
                <w:sz w:val="16"/>
                <w:szCs w:val="17"/>
              </w:rPr>
            </w:pPr>
            <w:r w:rsidRPr="003C3AFC">
              <w:rPr>
                <w:sz w:val="16"/>
                <w:szCs w:val="17"/>
              </w:rPr>
              <w:t>Accessible amenities are located close by and include waiting areas, captioning services and toilet facilities</w:t>
            </w:r>
          </w:p>
        </w:tc>
        <w:tc>
          <w:tcPr>
            <w:tcW w:w="3486" w:type="dxa"/>
            <w:tcBorders>
              <w:top w:val="nil"/>
              <w:left w:val="nil"/>
              <w:bottom w:val="nil"/>
              <w:right w:val="nil"/>
            </w:tcBorders>
            <w:shd w:val="clear" w:color="auto" w:fill="DEEAF6"/>
            <w:tcMar>
              <w:top w:w="80" w:type="dxa"/>
              <w:left w:w="80" w:type="dxa"/>
              <w:bottom w:w="80" w:type="dxa"/>
              <w:right w:w="80" w:type="dxa"/>
            </w:tcMar>
          </w:tcPr>
          <w:p w:rsidR="005D7E40" w:rsidRPr="003C3AFC" w:rsidRDefault="00C6005F">
            <w:pPr>
              <w:pStyle w:val="BodyA"/>
              <w:rPr>
                <w:sz w:val="16"/>
                <w:szCs w:val="17"/>
              </w:rPr>
            </w:pPr>
            <w:r w:rsidRPr="003C3AFC">
              <w:rPr>
                <w:sz w:val="16"/>
                <w:szCs w:val="17"/>
              </w:rPr>
              <w:t>A range of amenities located adjacent reception area include a variety of seating, scooter and luggage storage and battery-operated device charging stations</w:t>
            </w:r>
          </w:p>
        </w:tc>
      </w:tr>
      <w:tr w:rsidR="005D7E40">
        <w:tblPrEx>
          <w:shd w:val="clear" w:color="auto" w:fill="CDD4E9"/>
        </w:tblPrEx>
        <w:trPr>
          <w:trHeight w:val="852"/>
        </w:trPr>
        <w:tc>
          <w:tcPr>
            <w:tcW w:w="3487" w:type="dxa"/>
            <w:tcBorders>
              <w:top w:val="nil"/>
              <w:left w:val="nil"/>
              <w:bottom w:val="nil"/>
              <w:right w:val="nil"/>
            </w:tcBorders>
            <w:shd w:val="clear" w:color="auto" w:fill="auto"/>
            <w:tcMar>
              <w:top w:w="80" w:type="dxa"/>
              <w:left w:w="80" w:type="dxa"/>
              <w:bottom w:w="80" w:type="dxa"/>
              <w:right w:w="80" w:type="dxa"/>
            </w:tcMar>
          </w:tcPr>
          <w:p w:rsidR="005D7E40" w:rsidRPr="003C3AFC" w:rsidRDefault="00C6005F">
            <w:pPr>
              <w:pStyle w:val="BodyA"/>
              <w:rPr>
                <w:sz w:val="16"/>
                <w:szCs w:val="17"/>
              </w:rPr>
            </w:pPr>
            <w:r w:rsidRPr="003C3AFC">
              <w:rPr>
                <w:b/>
                <w:bCs/>
                <w:sz w:val="16"/>
                <w:szCs w:val="17"/>
              </w:rPr>
              <w:t>B8 Wayfinding</w:t>
            </w:r>
          </w:p>
        </w:tc>
        <w:tc>
          <w:tcPr>
            <w:tcW w:w="3487" w:type="dxa"/>
            <w:tcBorders>
              <w:top w:val="nil"/>
              <w:left w:val="nil"/>
              <w:bottom w:val="nil"/>
              <w:right w:val="nil"/>
            </w:tcBorders>
            <w:shd w:val="clear" w:color="auto" w:fill="auto"/>
            <w:tcMar>
              <w:top w:w="80" w:type="dxa"/>
              <w:left w:w="80" w:type="dxa"/>
              <w:bottom w:w="80" w:type="dxa"/>
              <w:right w:w="80" w:type="dxa"/>
            </w:tcMar>
          </w:tcPr>
          <w:p w:rsidR="005D7E40" w:rsidRPr="003C3AFC" w:rsidRDefault="00C6005F">
            <w:pPr>
              <w:pStyle w:val="BodyA"/>
              <w:rPr>
                <w:sz w:val="16"/>
                <w:szCs w:val="17"/>
              </w:rPr>
            </w:pPr>
            <w:r w:rsidRPr="003C3AFC">
              <w:rPr>
                <w:sz w:val="16"/>
                <w:szCs w:val="17"/>
              </w:rPr>
              <w:t>Accessible wayfinding system at the entry level foyer and in the lobby of each level incorporates directional, tactile and information signage</w:t>
            </w:r>
          </w:p>
        </w:tc>
        <w:tc>
          <w:tcPr>
            <w:tcW w:w="3487" w:type="dxa"/>
            <w:tcBorders>
              <w:top w:val="nil"/>
              <w:left w:val="nil"/>
              <w:bottom w:val="nil"/>
              <w:right w:val="nil"/>
            </w:tcBorders>
            <w:shd w:val="clear" w:color="auto" w:fill="auto"/>
            <w:tcMar>
              <w:top w:w="80" w:type="dxa"/>
              <w:left w:w="80" w:type="dxa"/>
              <w:bottom w:w="80" w:type="dxa"/>
              <w:right w:w="80" w:type="dxa"/>
            </w:tcMar>
          </w:tcPr>
          <w:p w:rsidR="005D7E40" w:rsidRPr="003C3AFC" w:rsidRDefault="00C6005F">
            <w:pPr>
              <w:pStyle w:val="BodyA"/>
              <w:rPr>
                <w:sz w:val="16"/>
                <w:szCs w:val="17"/>
              </w:rPr>
            </w:pPr>
            <w:r w:rsidRPr="003C3AFC">
              <w:rPr>
                <w:sz w:val="16"/>
                <w:szCs w:val="17"/>
              </w:rPr>
              <w:t xml:space="preserve">Architectural design features such as contrasting </w:t>
            </w:r>
            <w:proofErr w:type="spellStart"/>
            <w:r w:rsidRPr="003C3AFC">
              <w:rPr>
                <w:sz w:val="16"/>
                <w:szCs w:val="17"/>
              </w:rPr>
              <w:t>colour</w:t>
            </w:r>
            <w:proofErr w:type="spellEnd"/>
            <w:r w:rsidRPr="003C3AFC">
              <w:rPr>
                <w:sz w:val="16"/>
                <w:szCs w:val="17"/>
              </w:rPr>
              <w:t>, textured surfaces and shore-lines clearly define circulation routes</w:t>
            </w:r>
          </w:p>
        </w:tc>
        <w:tc>
          <w:tcPr>
            <w:tcW w:w="3486" w:type="dxa"/>
            <w:tcBorders>
              <w:top w:val="nil"/>
              <w:left w:val="nil"/>
              <w:bottom w:val="nil"/>
              <w:right w:val="nil"/>
            </w:tcBorders>
            <w:shd w:val="clear" w:color="auto" w:fill="auto"/>
            <w:tcMar>
              <w:top w:w="80" w:type="dxa"/>
              <w:left w:w="80" w:type="dxa"/>
              <w:bottom w:w="80" w:type="dxa"/>
              <w:right w:w="80" w:type="dxa"/>
            </w:tcMar>
          </w:tcPr>
          <w:p w:rsidR="005D7E40" w:rsidRPr="003C3AFC" w:rsidRDefault="00C6005F">
            <w:pPr>
              <w:pStyle w:val="BodyA"/>
              <w:rPr>
                <w:sz w:val="16"/>
                <w:szCs w:val="17"/>
              </w:rPr>
            </w:pPr>
            <w:r w:rsidRPr="003C3AFC">
              <w:rPr>
                <w:sz w:val="16"/>
                <w:szCs w:val="17"/>
              </w:rPr>
              <w:t>Beacon or similar technology built into directory boards and signage systems, to improve wayfinding</w:t>
            </w:r>
          </w:p>
        </w:tc>
      </w:tr>
    </w:tbl>
    <w:p w:rsidR="005D7E40" w:rsidRDefault="005D7E40">
      <w:pPr>
        <w:pStyle w:val="AODSectionsubheadings"/>
        <w:widowControl w:val="0"/>
        <w:spacing w:line="240" w:lineRule="auto"/>
      </w:pPr>
    </w:p>
    <w:p w:rsidR="005D7E40" w:rsidRDefault="005D7E40">
      <w:pPr>
        <w:pStyle w:val="Body"/>
      </w:pPr>
    </w:p>
    <w:p w:rsidR="005D7E40" w:rsidRDefault="009B77E8">
      <w:pPr>
        <w:pStyle w:val="Body"/>
      </w:pPr>
      <w:r>
        <w:t xml:space="preserve"> </w:t>
      </w:r>
      <w:r w:rsidR="00C6005F">
        <w:rPr>
          <w:noProof/>
        </w:rPr>
        <w:drawing>
          <wp:inline distT="0" distB="0" distL="0" distR="0">
            <wp:extent cx="1080000" cy="1080000"/>
            <wp:effectExtent l="0" t="0" r="0" b="0"/>
            <wp:docPr id="1073741837" name="officeArt object" descr="Moving through building icon.&#10;&#10;Picture 200"/>
            <wp:cNvGraphicFramePr/>
            <a:graphic xmlns:a="http://schemas.openxmlformats.org/drawingml/2006/main">
              <a:graphicData uri="http://schemas.openxmlformats.org/drawingml/2006/picture">
                <pic:pic xmlns:pic="http://schemas.openxmlformats.org/drawingml/2006/picture">
                  <pic:nvPicPr>
                    <pic:cNvPr id="1073741837" name="Moving through building icon.Picture 200" descr="Moving through building icon.Picture 200"/>
                    <pic:cNvPicPr>
                      <a:picLocks noChangeAspect="1"/>
                    </pic:cNvPicPr>
                  </pic:nvPicPr>
                  <pic:blipFill>
                    <a:blip r:embed="rId19">
                      <a:extLst/>
                    </a:blip>
                    <a:stretch>
                      <a:fillRect/>
                    </a:stretch>
                  </pic:blipFill>
                  <pic:spPr>
                    <a:xfrm>
                      <a:off x="0" y="0"/>
                      <a:ext cx="1080000" cy="1080000"/>
                    </a:xfrm>
                    <a:prstGeom prst="rect">
                      <a:avLst/>
                    </a:prstGeom>
                    <a:ln w="12700" cap="flat">
                      <a:noFill/>
                      <a:miter lim="400000"/>
                    </a:ln>
                    <a:effectLst/>
                  </pic:spPr>
                </pic:pic>
              </a:graphicData>
            </a:graphic>
          </wp:inline>
        </w:drawing>
      </w:r>
    </w:p>
    <w:p w:rsidR="005D7E40" w:rsidRDefault="00C6005F">
      <w:pPr>
        <w:pStyle w:val="Heading"/>
      </w:pPr>
      <w:r>
        <w:t>Moving Through Building</w:t>
      </w:r>
    </w:p>
    <w:p w:rsidR="005D7E40" w:rsidRDefault="00C6005F">
      <w:pPr>
        <w:pStyle w:val="AODSectionsubheadings"/>
      </w:pPr>
      <w:r>
        <w:t>C1. Doors and Doorways</w:t>
      </w:r>
    </w:p>
    <w:p w:rsidR="005D7E40" w:rsidRDefault="00C6005F">
      <w:pPr>
        <w:pStyle w:val="AODSectionsubheadings"/>
      </w:pPr>
      <w:r>
        <w:t>C2. Corridors</w:t>
      </w:r>
    </w:p>
    <w:p w:rsidR="005D7E40" w:rsidRDefault="00C6005F">
      <w:pPr>
        <w:pStyle w:val="AODSectionsubheadings"/>
      </w:pPr>
      <w:r>
        <w:t>C3. Flooring and Walls</w:t>
      </w:r>
    </w:p>
    <w:p w:rsidR="005D7E40" w:rsidRDefault="00C6005F">
      <w:pPr>
        <w:pStyle w:val="AODSectionsubheadings"/>
      </w:pPr>
      <w:r>
        <w:t>C4. Vertical Circulation</w:t>
      </w:r>
    </w:p>
    <w:p w:rsidR="005D7E40" w:rsidRDefault="00C6005F">
      <w:pPr>
        <w:pStyle w:val="AODSectionsubheadings"/>
      </w:pPr>
      <w:r>
        <w:t>C5. Ramps</w:t>
      </w:r>
    </w:p>
    <w:p w:rsidR="005D7E40" w:rsidRDefault="00C6005F">
      <w:pPr>
        <w:pStyle w:val="AODSectionsubheadings"/>
      </w:pPr>
      <w:r>
        <w:t>C6. Lifts</w:t>
      </w:r>
    </w:p>
    <w:p w:rsidR="005D7E40" w:rsidRDefault="00C6005F">
      <w:pPr>
        <w:pStyle w:val="AODSectionsubheadings"/>
      </w:pPr>
      <w:r>
        <w:t>C7. Stairways (general use)</w:t>
      </w:r>
    </w:p>
    <w:p w:rsidR="00FC727B" w:rsidRDefault="00C6005F" w:rsidP="00FC727B">
      <w:pPr>
        <w:pStyle w:val="AODSectionsubheadings"/>
        <w:rPr>
          <w:rFonts w:ascii="Arial Unicode MS" w:hAnsi="Arial Unicode MS"/>
          <w:sz w:val="40"/>
          <w:szCs w:val="40"/>
        </w:rPr>
      </w:pPr>
      <w:r>
        <w:t xml:space="preserve">C8. </w:t>
      </w:r>
      <w:r w:rsidR="00170A7A">
        <w:t xml:space="preserve">Emergency Alerts and Egress </w:t>
      </w:r>
    </w:p>
    <w:p w:rsidR="005D7E40" w:rsidRDefault="00C6005F" w:rsidP="00D07384">
      <w:pPr>
        <w:pStyle w:val="Footer"/>
      </w:pPr>
      <w:r>
        <w:rPr>
          <w:rFonts w:ascii="Arial Unicode MS" w:hAnsi="Arial Unicode MS"/>
          <w:sz w:val="40"/>
          <w:szCs w:val="40"/>
        </w:rPr>
        <w:br w:type="page"/>
      </w:r>
    </w:p>
    <w:tbl>
      <w:tblPr>
        <w:tblW w:w="1394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472C4"/>
        <w:tblLayout w:type="fixed"/>
        <w:tblLook w:val="04A0" w:firstRow="1" w:lastRow="0" w:firstColumn="1" w:lastColumn="0" w:noHBand="0" w:noVBand="1"/>
      </w:tblPr>
      <w:tblGrid>
        <w:gridCol w:w="3488"/>
        <w:gridCol w:w="3487"/>
        <w:gridCol w:w="3487"/>
        <w:gridCol w:w="3486"/>
      </w:tblGrid>
      <w:tr w:rsidR="005D7E40">
        <w:trPr>
          <w:trHeight w:val="942"/>
          <w:tblHeader/>
        </w:trPr>
        <w:tc>
          <w:tcPr>
            <w:tcW w:w="3487" w:type="dxa"/>
            <w:tcBorders>
              <w:top w:val="nil"/>
              <w:left w:val="nil"/>
              <w:bottom w:val="single" w:sz="4" w:space="0" w:color="9CC2E5"/>
              <w:right w:val="nil"/>
            </w:tcBorders>
            <w:shd w:val="clear" w:color="auto" w:fill="auto"/>
            <w:tcMar>
              <w:top w:w="80" w:type="dxa"/>
              <w:left w:w="80" w:type="dxa"/>
              <w:bottom w:w="80" w:type="dxa"/>
              <w:right w:w="80" w:type="dxa"/>
            </w:tcMar>
          </w:tcPr>
          <w:p w:rsidR="005D7E40" w:rsidRDefault="00C6005F">
            <w:pPr>
              <w:pStyle w:val="Heading2"/>
            </w:pPr>
            <w:r>
              <w:rPr>
                <w:b/>
                <w:bCs/>
                <w:sz w:val="28"/>
                <w:szCs w:val="28"/>
              </w:rPr>
              <w:lastRenderedPageBreak/>
              <w:t>Moving Through Building</w:t>
            </w:r>
          </w:p>
        </w:tc>
        <w:tc>
          <w:tcPr>
            <w:tcW w:w="3487" w:type="dxa"/>
            <w:tcBorders>
              <w:top w:val="nil"/>
              <w:left w:val="nil"/>
              <w:bottom w:val="single" w:sz="4" w:space="0" w:color="9CC2E5"/>
              <w:right w:val="nil"/>
            </w:tcBorders>
            <w:shd w:val="clear" w:color="auto" w:fill="auto"/>
            <w:tcMar>
              <w:top w:w="80" w:type="dxa"/>
              <w:left w:w="80" w:type="dxa"/>
              <w:bottom w:w="80" w:type="dxa"/>
              <w:right w:w="80" w:type="dxa"/>
            </w:tcMar>
          </w:tcPr>
          <w:p w:rsidR="005D7E40" w:rsidRDefault="00C6005F">
            <w:pPr>
              <w:pStyle w:val="PlainText"/>
              <w:jc w:val="center"/>
            </w:pPr>
            <w:r>
              <w:rPr>
                <w:rFonts w:ascii="Times New Roman" w:eastAsia="Times New Roman" w:hAnsi="Times New Roman" w:cs="Times New Roman"/>
                <w:b/>
                <w:bCs/>
                <w:noProof/>
                <w:sz w:val="24"/>
                <w:szCs w:val="24"/>
                <w:lang w:val="en-AU"/>
              </w:rPr>
              <w:drawing>
                <wp:inline distT="0" distB="0" distL="0" distR="0">
                  <wp:extent cx="552450" cy="561975"/>
                  <wp:effectExtent l="0" t="0" r="0" b="0"/>
                  <wp:docPr id="1073741838" name="officeArt object" descr="Bronze rating icon&#10;&#10;Picture 6"/>
                  <wp:cNvGraphicFramePr/>
                  <a:graphic xmlns:a="http://schemas.openxmlformats.org/drawingml/2006/main">
                    <a:graphicData uri="http://schemas.openxmlformats.org/drawingml/2006/picture">
                      <pic:pic xmlns:pic="http://schemas.openxmlformats.org/drawingml/2006/picture">
                        <pic:nvPicPr>
                          <pic:cNvPr id="1073741838" name="Bronze rating iconPicture 6" descr="Bronze rating iconPicture 6"/>
                          <pic:cNvPicPr>
                            <a:picLocks noChangeAspect="1"/>
                          </pic:cNvPicPr>
                        </pic:nvPicPr>
                        <pic:blipFill>
                          <a:blip r:embed="rId15">
                            <a:extLst/>
                          </a:blip>
                          <a:stretch>
                            <a:fillRect/>
                          </a:stretch>
                        </pic:blipFill>
                        <pic:spPr>
                          <a:xfrm>
                            <a:off x="0" y="0"/>
                            <a:ext cx="552450" cy="561975"/>
                          </a:xfrm>
                          <a:prstGeom prst="rect">
                            <a:avLst/>
                          </a:prstGeom>
                          <a:ln w="12700" cap="flat">
                            <a:noFill/>
                            <a:miter lim="400000"/>
                          </a:ln>
                          <a:effectLst/>
                        </pic:spPr>
                      </pic:pic>
                    </a:graphicData>
                  </a:graphic>
                </wp:inline>
              </w:drawing>
            </w:r>
          </w:p>
        </w:tc>
        <w:tc>
          <w:tcPr>
            <w:tcW w:w="3487" w:type="dxa"/>
            <w:tcBorders>
              <w:top w:val="nil"/>
              <w:left w:val="nil"/>
              <w:bottom w:val="single" w:sz="4" w:space="0" w:color="9CC2E5"/>
              <w:right w:val="nil"/>
            </w:tcBorders>
            <w:shd w:val="clear" w:color="auto" w:fill="auto"/>
            <w:tcMar>
              <w:top w:w="80" w:type="dxa"/>
              <w:left w:w="80" w:type="dxa"/>
              <w:bottom w:w="80" w:type="dxa"/>
              <w:right w:w="80" w:type="dxa"/>
            </w:tcMar>
          </w:tcPr>
          <w:p w:rsidR="005D7E40" w:rsidRDefault="00C6005F">
            <w:pPr>
              <w:pStyle w:val="PlainText"/>
              <w:jc w:val="center"/>
            </w:pPr>
            <w:r>
              <w:rPr>
                <w:rFonts w:ascii="Times New Roman" w:eastAsia="Times New Roman" w:hAnsi="Times New Roman" w:cs="Times New Roman"/>
                <w:b/>
                <w:bCs/>
                <w:noProof/>
                <w:sz w:val="24"/>
                <w:szCs w:val="24"/>
                <w:lang w:val="en-AU"/>
              </w:rPr>
              <w:drawing>
                <wp:inline distT="0" distB="0" distL="0" distR="0">
                  <wp:extent cx="552450" cy="561975"/>
                  <wp:effectExtent l="0" t="0" r="0" b="0"/>
                  <wp:docPr id="1073741839" name="officeArt object" descr="Silver rating icon&#10;&#10;Picture 8"/>
                  <wp:cNvGraphicFramePr/>
                  <a:graphic xmlns:a="http://schemas.openxmlformats.org/drawingml/2006/main">
                    <a:graphicData uri="http://schemas.openxmlformats.org/drawingml/2006/picture">
                      <pic:pic xmlns:pic="http://schemas.openxmlformats.org/drawingml/2006/picture">
                        <pic:nvPicPr>
                          <pic:cNvPr id="1073741839" name="Silver rating iconPicture 8" descr="Silver rating iconPicture 8"/>
                          <pic:cNvPicPr>
                            <a:picLocks noChangeAspect="1"/>
                          </pic:cNvPicPr>
                        </pic:nvPicPr>
                        <pic:blipFill>
                          <a:blip r:embed="rId16">
                            <a:extLst/>
                          </a:blip>
                          <a:stretch>
                            <a:fillRect/>
                          </a:stretch>
                        </pic:blipFill>
                        <pic:spPr>
                          <a:xfrm>
                            <a:off x="0" y="0"/>
                            <a:ext cx="552450" cy="561975"/>
                          </a:xfrm>
                          <a:prstGeom prst="rect">
                            <a:avLst/>
                          </a:prstGeom>
                          <a:ln w="12700" cap="flat">
                            <a:noFill/>
                            <a:miter lim="400000"/>
                          </a:ln>
                          <a:effectLst/>
                        </pic:spPr>
                      </pic:pic>
                    </a:graphicData>
                  </a:graphic>
                </wp:inline>
              </w:drawing>
            </w:r>
          </w:p>
        </w:tc>
        <w:tc>
          <w:tcPr>
            <w:tcW w:w="3486" w:type="dxa"/>
            <w:tcBorders>
              <w:top w:val="nil"/>
              <w:left w:val="nil"/>
              <w:bottom w:val="single" w:sz="4" w:space="0" w:color="9CC2E5"/>
              <w:right w:val="nil"/>
            </w:tcBorders>
            <w:shd w:val="clear" w:color="auto" w:fill="auto"/>
            <w:tcMar>
              <w:top w:w="80" w:type="dxa"/>
              <w:left w:w="80" w:type="dxa"/>
              <w:bottom w:w="80" w:type="dxa"/>
              <w:right w:w="80" w:type="dxa"/>
            </w:tcMar>
          </w:tcPr>
          <w:p w:rsidR="005D7E40" w:rsidRDefault="00C6005F">
            <w:pPr>
              <w:pStyle w:val="PlainText"/>
              <w:jc w:val="center"/>
            </w:pPr>
            <w:r>
              <w:rPr>
                <w:rFonts w:ascii="Times New Roman" w:eastAsia="Times New Roman" w:hAnsi="Times New Roman" w:cs="Times New Roman"/>
                <w:b/>
                <w:bCs/>
                <w:noProof/>
                <w:sz w:val="24"/>
                <w:szCs w:val="24"/>
                <w:lang w:val="en-AU"/>
              </w:rPr>
              <w:drawing>
                <wp:inline distT="0" distB="0" distL="0" distR="0">
                  <wp:extent cx="552450" cy="561975"/>
                  <wp:effectExtent l="0" t="0" r="0" b="0"/>
                  <wp:docPr id="1073741840" name="officeArt object" descr="Gold rating icon&#10;&#10;Picture 203"/>
                  <wp:cNvGraphicFramePr/>
                  <a:graphic xmlns:a="http://schemas.openxmlformats.org/drawingml/2006/main">
                    <a:graphicData uri="http://schemas.openxmlformats.org/drawingml/2006/picture">
                      <pic:pic xmlns:pic="http://schemas.openxmlformats.org/drawingml/2006/picture">
                        <pic:nvPicPr>
                          <pic:cNvPr id="1073741840" name="Gold rating iconPicture 203" descr="Gold rating iconPicture 203"/>
                          <pic:cNvPicPr>
                            <a:picLocks noChangeAspect="1"/>
                          </pic:cNvPicPr>
                        </pic:nvPicPr>
                        <pic:blipFill>
                          <a:blip r:embed="rId17">
                            <a:extLst/>
                          </a:blip>
                          <a:stretch>
                            <a:fillRect/>
                          </a:stretch>
                        </pic:blipFill>
                        <pic:spPr>
                          <a:xfrm>
                            <a:off x="0" y="0"/>
                            <a:ext cx="552450" cy="561975"/>
                          </a:xfrm>
                          <a:prstGeom prst="rect">
                            <a:avLst/>
                          </a:prstGeom>
                          <a:ln w="12700" cap="flat">
                            <a:noFill/>
                            <a:miter lim="400000"/>
                          </a:ln>
                          <a:effectLst/>
                        </pic:spPr>
                      </pic:pic>
                    </a:graphicData>
                  </a:graphic>
                </wp:inline>
              </w:drawing>
            </w:r>
          </w:p>
        </w:tc>
      </w:tr>
      <w:tr w:rsidR="005D7E40">
        <w:tblPrEx>
          <w:shd w:val="clear" w:color="auto" w:fill="CDD4E9"/>
        </w:tblPrEx>
        <w:trPr>
          <w:trHeight w:val="857"/>
        </w:trPr>
        <w:tc>
          <w:tcPr>
            <w:tcW w:w="3487" w:type="dxa"/>
            <w:tcBorders>
              <w:top w:val="single" w:sz="4" w:space="0" w:color="9CC2E5"/>
              <w:left w:val="nil"/>
              <w:bottom w:val="nil"/>
              <w:right w:val="nil"/>
            </w:tcBorders>
            <w:shd w:val="clear" w:color="auto" w:fill="DEEAF6"/>
            <w:tcMar>
              <w:top w:w="80" w:type="dxa"/>
              <w:left w:w="80" w:type="dxa"/>
              <w:bottom w:w="80" w:type="dxa"/>
              <w:right w:w="80" w:type="dxa"/>
            </w:tcMar>
          </w:tcPr>
          <w:p w:rsidR="005D7E40" w:rsidRDefault="00C6005F">
            <w:pPr>
              <w:pStyle w:val="BodyA"/>
            </w:pPr>
            <w:r>
              <w:rPr>
                <w:b/>
                <w:bCs/>
              </w:rPr>
              <w:t>C1 Doors and Doorways</w:t>
            </w:r>
          </w:p>
        </w:tc>
        <w:tc>
          <w:tcPr>
            <w:tcW w:w="3487" w:type="dxa"/>
            <w:tcBorders>
              <w:top w:val="single" w:sz="4" w:space="0" w:color="9CC2E5"/>
              <w:left w:val="nil"/>
              <w:bottom w:val="nil"/>
              <w:right w:val="nil"/>
            </w:tcBorders>
            <w:shd w:val="clear" w:color="auto" w:fill="DEEAF6"/>
            <w:tcMar>
              <w:top w:w="80" w:type="dxa"/>
              <w:left w:w="80" w:type="dxa"/>
              <w:bottom w:w="80" w:type="dxa"/>
              <w:right w:w="80" w:type="dxa"/>
            </w:tcMar>
          </w:tcPr>
          <w:p w:rsidR="005D7E40" w:rsidRDefault="00C6005F">
            <w:pPr>
              <w:pStyle w:val="BodyA"/>
            </w:pPr>
            <w:r>
              <w:t xml:space="preserve">Doorways on accessible routes include door circulation, </w:t>
            </w:r>
            <w:proofErr w:type="spellStart"/>
            <w:r>
              <w:t>manoeuvring</w:t>
            </w:r>
            <w:proofErr w:type="spellEnd"/>
            <w:r>
              <w:t xml:space="preserve"> clearances, required opening force and luminance contrast </w:t>
            </w:r>
          </w:p>
        </w:tc>
        <w:tc>
          <w:tcPr>
            <w:tcW w:w="3487" w:type="dxa"/>
            <w:tcBorders>
              <w:top w:val="single" w:sz="4" w:space="0" w:color="9CC2E5"/>
              <w:left w:val="nil"/>
              <w:bottom w:val="nil"/>
              <w:right w:val="nil"/>
            </w:tcBorders>
            <w:shd w:val="clear" w:color="auto" w:fill="DEEAF6"/>
            <w:tcMar>
              <w:top w:w="80" w:type="dxa"/>
              <w:left w:w="80" w:type="dxa"/>
              <w:bottom w:w="80" w:type="dxa"/>
              <w:right w:w="80" w:type="dxa"/>
            </w:tcMar>
          </w:tcPr>
          <w:p w:rsidR="005D7E40" w:rsidRDefault="00C6005F">
            <w:pPr>
              <w:pStyle w:val="BodyA"/>
            </w:pPr>
            <w:r>
              <w:t xml:space="preserve">Automatic sliding doors are provided on </w:t>
            </w:r>
            <w:proofErr w:type="spellStart"/>
            <w:r>
              <w:t>accessways</w:t>
            </w:r>
            <w:proofErr w:type="spellEnd"/>
            <w:r>
              <w:t xml:space="preserve"> to and at tenancy entrances, lift lobbies and accessible toilets</w:t>
            </w:r>
          </w:p>
        </w:tc>
        <w:tc>
          <w:tcPr>
            <w:tcW w:w="3486" w:type="dxa"/>
            <w:tcBorders>
              <w:top w:val="single" w:sz="4" w:space="0" w:color="9CC2E5"/>
              <w:left w:val="nil"/>
              <w:bottom w:val="nil"/>
              <w:right w:val="nil"/>
            </w:tcBorders>
            <w:shd w:val="clear" w:color="auto" w:fill="DEEAF6"/>
            <w:tcMar>
              <w:top w:w="80" w:type="dxa"/>
              <w:left w:w="80" w:type="dxa"/>
              <w:bottom w:w="80" w:type="dxa"/>
              <w:right w:w="80" w:type="dxa"/>
            </w:tcMar>
          </w:tcPr>
          <w:p w:rsidR="005D7E40" w:rsidRDefault="00C6005F">
            <w:pPr>
              <w:pStyle w:val="BodyA"/>
            </w:pPr>
            <w:r>
              <w:t xml:space="preserve">Technology enables hands free movement through doors </w:t>
            </w:r>
          </w:p>
        </w:tc>
      </w:tr>
      <w:tr w:rsidR="005D7E40">
        <w:tblPrEx>
          <w:shd w:val="clear" w:color="auto" w:fill="CDD4E9"/>
        </w:tblPrEx>
        <w:trPr>
          <w:trHeight w:val="852"/>
        </w:trPr>
        <w:tc>
          <w:tcPr>
            <w:tcW w:w="3487" w:type="dxa"/>
            <w:tcBorders>
              <w:top w:val="nil"/>
              <w:left w:val="nil"/>
              <w:bottom w:val="nil"/>
              <w:right w:val="nil"/>
            </w:tcBorders>
            <w:shd w:val="clear" w:color="auto" w:fill="auto"/>
            <w:tcMar>
              <w:top w:w="80" w:type="dxa"/>
              <w:left w:w="80" w:type="dxa"/>
              <w:bottom w:w="80" w:type="dxa"/>
              <w:right w:w="80" w:type="dxa"/>
            </w:tcMar>
          </w:tcPr>
          <w:p w:rsidR="005D7E40" w:rsidRDefault="00C6005F">
            <w:pPr>
              <w:pStyle w:val="BodyA"/>
            </w:pPr>
            <w:r>
              <w:rPr>
                <w:b/>
                <w:bCs/>
              </w:rPr>
              <w:t>C2 Corridors</w:t>
            </w:r>
          </w:p>
        </w:tc>
        <w:tc>
          <w:tcPr>
            <w:tcW w:w="3487" w:type="dxa"/>
            <w:tcBorders>
              <w:top w:val="nil"/>
              <w:left w:val="nil"/>
              <w:bottom w:val="nil"/>
              <w:right w:val="nil"/>
            </w:tcBorders>
            <w:shd w:val="clear" w:color="auto" w:fill="auto"/>
            <w:tcMar>
              <w:top w:w="80" w:type="dxa"/>
              <w:left w:w="80" w:type="dxa"/>
              <w:bottom w:w="80" w:type="dxa"/>
              <w:right w:w="80" w:type="dxa"/>
            </w:tcMar>
          </w:tcPr>
          <w:p w:rsidR="005D7E40" w:rsidRDefault="00C6005F">
            <w:pPr>
              <w:pStyle w:val="BodyA"/>
            </w:pPr>
            <w:r>
              <w:t xml:space="preserve">All corridors are obstruction free and wide enough for a wheelchair user to </w:t>
            </w:r>
            <w:proofErr w:type="spellStart"/>
            <w:r>
              <w:t>manoeuvre</w:t>
            </w:r>
            <w:proofErr w:type="spellEnd"/>
            <w:r>
              <w:t>, turn around and pass people</w:t>
            </w:r>
          </w:p>
        </w:tc>
        <w:tc>
          <w:tcPr>
            <w:tcW w:w="3487" w:type="dxa"/>
            <w:tcBorders>
              <w:top w:val="nil"/>
              <w:left w:val="nil"/>
              <w:bottom w:val="nil"/>
              <w:right w:val="nil"/>
            </w:tcBorders>
            <w:shd w:val="clear" w:color="auto" w:fill="auto"/>
            <w:tcMar>
              <w:top w:w="80" w:type="dxa"/>
              <w:left w:w="80" w:type="dxa"/>
              <w:bottom w:w="80" w:type="dxa"/>
              <w:right w:w="80" w:type="dxa"/>
            </w:tcMar>
          </w:tcPr>
          <w:p w:rsidR="005D7E40" w:rsidRDefault="00C6005F">
            <w:pPr>
              <w:pStyle w:val="BodyA"/>
            </w:pPr>
            <w:r>
              <w:t>Enhanced width and recessed wall fixtures to allow a wheelchair user and person walking to move through the corridor side by side</w:t>
            </w:r>
          </w:p>
        </w:tc>
        <w:tc>
          <w:tcPr>
            <w:tcW w:w="3486" w:type="dxa"/>
            <w:tcBorders>
              <w:top w:val="nil"/>
              <w:left w:val="nil"/>
              <w:bottom w:val="nil"/>
              <w:right w:val="nil"/>
            </w:tcBorders>
            <w:shd w:val="clear" w:color="auto" w:fill="auto"/>
            <w:tcMar>
              <w:top w:w="80" w:type="dxa"/>
              <w:left w:w="80" w:type="dxa"/>
              <w:bottom w:w="80" w:type="dxa"/>
              <w:right w:w="80" w:type="dxa"/>
            </w:tcMar>
          </w:tcPr>
          <w:p w:rsidR="005D7E40" w:rsidRDefault="00C6005F">
            <w:pPr>
              <w:pStyle w:val="BodyA"/>
            </w:pPr>
            <w:r>
              <w:t xml:space="preserve">Enhanced corridor width allows two wheelchair users to pass each other </w:t>
            </w:r>
          </w:p>
        </w:tc>
      </w:tr>
      <w:tr w:rsidR="005D7E40">
        <w:tblPrEx>
          <w:shd w:val="clear" w:color="auto" w:fill="CDD4E9"/>
        </w:tblPrEx>
        <w:trPr>
          <w:trHeight w:val="633"/>
        </w:trPr>
        <w:tc>
          <w:tcPr>
            <w:tcW w:w="3487" w:type="dxa"/>
            <w:tcBorders>
              <w:top w:val="nil"/>
              <w:left w:val="nil"/>
              <w:bottom w:val="nil"/>
              <w:right w:val="nil"/>
            </w:tcBorders>
            <w:shd w:val="clear" w:color="auto" w:fill="DEEAF6"/>
            <w:tcMar>
              <w:top w:w="80" w:type="dxa"/>
              <w:left w:w="80" w:type="dxa"/>
              <w:bottom w:w="80" w:type="dxa"/>
              <w:right w:w="80" w:type="dxa"/>
            </w:tcMar>
          </w:tcPr>
          <w:p w:rsidR="005D7E40" w:rsidRDefault="00C6005F">
            <w:pPr>
              <w:pStyle w:val="BodyA"/>
            </w:pPr>
            <w:r>
              <w:rPr>
                <w:b/>
                <w:bCs/>
              </w:rPr>
              <w:t>C3 Flooring and Walls</w:t>
            </w:r>
          </w:p>
        </w:tc>
        <w:tc>
          <w:tcPr>
            <w:tcW w:w="3487" w:type="dxa"/>
            <w:tcBorders>
              <w:top w:val="nil"/>
              <w:left w:val="nil"/>
              <w:bottom w:val="nil"/>
              <w:right w:val="nil"/>
            </w:tcBorders>
            <w:shd w:val="clear" w:color="auto" w:fill="DEEAF6"/>
            <w:tcMar>
              <w:top w:w="80" w:type="dxa"/>
              <w:left w:w="80" w:type="dxa"/>
              <w:bottom w:w="80" w:type="dxa"/>
              <w:right w:w="80" w:type="dxa"/>
            </w:tcMar>
          </w:tcPr>
          <w:p w:rsidR="005D7E40" w:rsidRDefault="00C6005F">
            <w:pPr>
              <w:pStyle w:val="BodyA"/>
            </w:pPr>
            <w:r>
              <w:t>Flooring is non-reflective, sound absorbent, pattern free and easily traversed with wheeled mobility</w:t>
            </w:r>
          </w:p>
        </w:tc>
        <w:tc>
          <w:tcPr>
            <w:tcW w:w="3487" w:type="dxa"/>
            <w:tcBorders>
              <w:top w:val="nil"/>
              <w:left w:val="nil"/>
              <w:bottom w:val="nil"/>
              <w:right w:val="nil"/>
            </w:tcBorders>
            <w:shd w:val="clear" w:color="auto" w:fill="DEEAF6"/>
            <w:tcMar>
              <w:top w:w="80" w:type="dxa"/>
              <w:left w:w="80" w:type="dxa"/>
              <w:bottom w:w="80" w:type="dxa"/>
              <w:right w:w="80" w:type="dxa"/>
            </w:tcMar>
          </w:tcPr>
          <w:p w:rsidR="005D7E40" w:rsidRDefault="00C6005F">
            <w:pPr>
              <w:pStyle w:val="BodyA"/>
            </w:pPr>
            <w:proofErr w:type="spellStart"/>
            <w:r>
              <w:t>Colour</w:t>
            </w:r>
            <w:proofErr w:type="spellEnd"/>
            <w:r>
              <w:t xml:space="preserve"> contrast is used on floor to delineate areas, luminance contrast is provided between walls and floors</w:t>
            </w:r>
          </w:p>
        </w:tc>
        <w:tc>
          <w:tcPr>
            <w:tcW w:w="3486" w:type="dxa"/>
            <w:tcBorders>
              <w:top w:val="nil"/>
              <w:left w:val="nil"/>
              <w:bottom w:val="nil"/>
              <w:right w:val="nil"/>
            </w:tcBorders>
            <w:shd w:val="clear" w:color="auto" w:fill="DEEAF6"/>
            <w:tcMar>
              <w:top w:w="80" w:type="dxa"/>
              <w:left w:w="80" w:type="dxa"/>
              <w:bottom w:w="80" w:type="dxa"/>
              <w:right w:w="80" w:type="dxa"/>
            </w:tcMar>
          </w:tcPr>
          <w:p w:rsidR="005D7E40" w:rsidRDefault="00C6005F">
            <w:pPr>
              <w:pStyle w:val="BodyA"/>
            </w:pPr>
            <w:r>
              <w:t>Floor and wall surfaces facilitate and enhance wayfinding</w:t>
            </w:r>
          </w:p>
        </w:tc>
      </w:tr>
      <w:tr w:rsidR="005D7E40">
        <w:tblPrEx>
          <w:shd w:val="clear" w:color="auto" w:fill="CDD4E9"/>
        </w:tblPrEx>
        <w:trPr>
          <w:trHeight w:val="633"/>
        </w:trPr>
        <w:tc>
          <w:tcPr>
            <w:tcW w:w="3487" w:type="dxa"/>
            <w:tcBorders>
              <w:top w:val="nil"/>
              <w:left w:val="nil"/>
              <w:bottom w:val="nil"/>
              <w:right w:val="nil"/>
            </w:tcBorders>
            <w:shd w:val="clear" w:color="auto" w:fill="auto"/>
            <w:tcMar>
              <w:top w:w="80" w:type="dxa"/>
              <w:left w:w="80" w:type="dxa"/>
              <w:bottom w:w="80" w:type="dxa"/>
              <w:right w:w="80" w:type="dxa"/>
            </w:tcMar>
          </w:tcPr>
          <w:p w:rsidR="005D7E40" w:rsidRDefault="00C6005F">
            <w:pPr>
              <w:pStyle w:val="BodyA"/>
            </w:pPr>
            <w:r>
              <w:rPr>
                <w:b/>
                <w:bCs/>
              </w:rPr>
              <w:t>C4 Vertical Circulation</w:t>
            </w:r>
          </w:p>
        </w:tc>
        <w:tc>
          <w:tcPr>
            <w:tcW w:w="3487" w:type="dxa"/>
            <w:tcBorders>
              <w:top w:val="nil"/>
              <w:left w:val="nil"/>
              <w:bottom w:val="nil"/>
              <w:right w:val="nil"/>
            </w:tcBorders>
            <w:shd w:val="clear" w:color="auto" w:fill="auto"/>
            <w:tcMar>
              <w:top w:w="80" w:type="dxa"/>
              <w:left w:w="80" w:type="dxa"/>
              <w:bottom w:w="80" w:type="dxa"/>
              <w:right w:w="80" w:type="dxa"/>
            </w:tcMar>
          </w:tcPr>
          <w:p w:rsidR="005D7E40" w:rsidRDefault="00C6005F">
            <w:pPr>
              <w:pStyle w:val="BodyA"/>
            </w:pPr>
            <w:r>
              <w:t xml:space="preserve">Accessible vertical circulation is located in common areas and readily available during and after business hours </w:t>
            </w:r>
          </w:p>
        </w:tc>
        <w:tc>
          <w:tcPr>
            <w:tcW w:w="3487" w:type="dxa"/>
            <w:tcBorders>
              <w:top w:val="nil"/>
              <w:left w:val="nil"/>
              <w:bottom w:val="nil"/>
              <w:right w:val="nil"/>
            </w:tcBorders>
            <w:shd w:val="clear" w:color="auto" w:fill="auto"/>
            <w:tcMar>
              <w:top w:w="80" w:type="dxa"/>
              <w:left w:w="80" w:type="dxa"/>
              <w:bottom w:w="80" w:type="dxa"/>
              <w:right w:w="80" w:type="dxa"/>
            </w:tcMar>
          </w:tcPr>
          <w:p w:rsidR="005D7E40" w:rsidRDefault="00C6005F">
            <w:pPr>
              <w:pStyle w:val="BodyA"/>
            </w:pPr>
            <w:r>
              <w:t>Accessible vertical circulation is visible, safe, secure and convenient as stairs</w:t>
            </w:r>
          </w:p>
        </w:tc>
        <w:tc>
          <w:tcPr>
            <w:tcW w:w="3486" w:type="dxa"/>
            <w:tcBorders>
              <w:top w:val="nil"/>
              <w:left w:val="nil"/>
              <w:bottom w:val="nil"/>
              <w:right w:val="nil"/>
            </w:tcBorders>
            <w:shd w:val="clear" w:color="auto" w:fill="auto"/>
            <w:tcMar>
              <w:top w:w="80" w:type="dxa"/>
              <w:left w:w="80" w:type="dxa"/>
              <w:bottom w:w="80" w:type="dxa"/>
              <w:right w:w="80" w:type="dxa"/>
            </w:tcMar>
          </w:tcPr>
          <w:p w:rsidR="005D7E40" w:rsidRDefault="00C6005F">
            <w:pPr>
              <w:pStyle w:val="BodyA"/>
            </w:pPr>
            <w:r>
              <w:t xml:space="preserve">A multi-story office building has 2 or more lifts in a building, connecting all floors </w:t>
            </w:r>
          </w:p>
        </w:tc>
      </w:tr>
      <w:tr w:rsidR="005D7E40">
        <w:tblPrEx>
          <w:shd w:val="clear" w:color="auto" w:fill="CDD4E9"/>
        </w:tblPrEx>
        <w:trPr>
          <w:trHeight w:val="852"/>
        </w:trPr>
        <w:tc>
          <w:tcPr>
            <w:tcW w:w="3487" w:type="dxa"/>
            <w:tcBorders>
              <w:top w:val="nil"/>
              <w:left w:val="nil"/>
              <w:bottom w:val="nil"/>
              <w:right w:val="nil"/>
            </w:tcBorders>
            <w:shd w:val="clear" w:color="auto" w:fill="DEEAF6"/>
            <w:tcMar>
              <w:top w:w="80" w:type="dxa"/>
              <w:left w:w="80" w:type="dxa"/>
              <w:bottom w:w="80" w:type="dxa"/>
              <w:right w:w="80" w:type="dxa"/>
            </w:tcMar>
          </w:tcPr>
          <w:p w:rsidR="005D7E40" w:rsidRDefault="00C6005F">
            <w:pPr>
              <w:pStyle w:val="BodyA"/>
            </w:pPr>
            <w:r>
              <w:rPr>
                <w:b/>
                <w:bCs/>
              </w:rPr>
              <w:t>C5 Ramps</w:t>
            </w:r>
          </w:p>
        </w:tc>
        <w:tc>
          <w:tcPr>
            <w:tcW w:w="3487" w:type="dxa"/>
            <w:tcBorders>
              <w:top w:val="nil"/>
              <w:left w:val="nil"/>
              <w:bottom w:val="nil"/>
              <w:right w:val="nil"/>
            </w:tcBorders>
            <w:shd w:val="clear" w:color="auto" w:fill="DEEAF6"/>
            <w:tcMar>
              <w:top w:w="80" w:type="dxa"/>
              <w:left w:w="80" w:type="dxa"/>
              <w:bottom w:w="80" w:type="dxa"/>
              <w:right w:w="80" w:type="dxa"/>
            </w:tcMar>
          </w:tcPr>
          <w:p w:rsidR="005D7E40" w:rsidRDefault="00C6005F">
            <w:pPr>
              <w:pStyle w:val="BodyA"/>
            </w:pPr>
            <w:r>
              <w:t xml:space="preserve">Ramps include a constant gradient of maximum 1:14, landings at suitable intervals, handrails, </w:t>
            </w:r>
            <w:proofErr w:type="spellStart"/>
            <w:r>
              <w:t>kerbs</w:t>
            </w:r>
            <w:proofErr w:type="spellEnd"/>
            <w:r>
              <w:t xml:space="preserve"> and tactile ground surface indicators</w:t>
            </w:r>
          </w:p>
        </w:tc>
        <w:tc>
          <w:tcPr>
            <w:tcW w:w="3487" w:type="dxa"/>
            <w:tcBorders>
              <w:top w:val="nil"/>
              <w:left w:val="nil"/>
              <w:bottom w:val="nil"/>
              <w:right w:val="nil"/>
            </w:tcBorders>
            <w:shd w:val="clear" w:color="auto" w:fill="DEEAF6"/>
            <w:tcMar>
              <w:top w:w="80" w:type="dxa"/>
              <w:left w:w="80" w:type="dxa"/>
              <w:bottom w:w="80" w:type="dxa"/>
              <w:right w:w="80" w:type="dxa"/>
            </w:tcMar>
          </w:tcPr>
          <w:p w:rsidR="005D7E40" w:rsidRDefault="00C6005F">
            <w:pPr>
              <w:pStyle w:val="BodyA"/>
            </w:pPr>
            <w:r>
              <w:t>Enhanced width for a person walking and wheelchair user to pass</w:t>
            </w:r>
          </w:p>
        </w:tc>
        <w:tc>
          <w:tcPr>
            <w:tcW w:w="3486" w:type="dxa"/>
            <w:tcBorders>
              <w:top w:val="nil"/>
              <w:left w:val="nil"/>
              <w:bottom w:val="nil"/>
              <w:right w:val="nil"/>
            </w:tcBorders>
            <w:shd w:val="clear" w:color="auto" w:fill="DEEAF6"/>
            <w:tcMar>
              <w:top w:w="80" w:type="dxa"/>
              <w:left w:w="80" w:type="dxa"/>
              <w:bottom w:w="80" w:type="dxa"/>
              <w:right w:w="80" w:type="dxa"/>
            </w:tcMar>
          </w:tcPr>
          <w:p w:rsidR="005D7E40" w:rsidRDefault="00C6005F">
            <w:pPr>
              <w:pStyle w:val="BodyA"/>
            </w:pPr>
            <w:r>
              <w:t>Allows two wheelchair users to pass and maximum gradient 1:20</w:t>
            </w:r>
          </w:p>
        </w:tc>
      </w:tr>
      <w:tr w:rsidR="005D7E40">
        <w:tblPrEx>
          <w:shd w:val="clear" w:color="auto" w:fill="CDD4E9"/>
        </w:tblPrEx>
        <w:trPr>
          <w:trHeight w:val="633"/>
        </w:trPr>
        <w:tc>
          <w:tcPr>
            <w:tcW w:w="3487" w:type="dxa"/>
            <w:tcBorders>
              <w:top w:val="nil"/>
              <w:left w:val="nil"/>
              <w:bottom w:val="nil"/>
              <w:right w:val="nil"/>
            </w:tcBorders>
            <w:shd w:val="clear" w:color="auto" w:fill="auto"/>
            <w:tcMar>
              <w:top w:w="80" w:type="dxa"/>
              <w:left w:w="80" w:type="dxa"/>
              <w:bottom w:w="80" w:type="dxa"/>
              <w:right w:w="80" w:type="dxa"/>
            </w:tcMar>
          </w:tcPr>
          <w:p w:rsidR="005D7E40" w:rsidRDefault="00C6005F">
            <w:pPr>
              <w:pStyle w:val="BodyA"/>
            </w:pPr>
            <w:r>
              <w:rPr>
                <w:b/>
                <w:bCs/>
              </w:rPr>
              <w:t>C6 Lifts</w:t>
            </w:r>
          </w:p>
        </w:tc>
        <w:tc>
          <w:tcPr>
            <w:tcW w:w="3487" w:type="dxa"/>
            <w:tcBorders>
              <w:top w:val="nil"/>
              <w:left w:val="nil"/>
              <w:bottom w:val="nil"/>
              <w:right w:val="nil"/>
            </w:tcBorders>
            <w:shd w:val="clear" w:color="auto" w:fill="auto"/>
            <w:tcMar>
              <w:top w:w="80" w:type="dxa"/>
              <w:left w:w="80" w:type="dxa"/>
              <w:bottom w:w="80" w:type="dxa"/>
              <w:right w:w="80" w:type="dxa"/>
            </w:tcMar>
          </w:tcPr>
          <w:p w:rsidR="005D7E40" w:rsidRDefault="00C6005F">
            <w:pPr>
              <w:pStyle w:val="BodyA"/>
            </w:pPr>
            <w:r>
              <w:t>Visual, audible and tactile cues are included in lift cars, at lift landings and in destination control systems</w:t>
            </w:r>
          </w:p>
        </w:tc>
        <w:tc>
          <w:tcPr>
            <w:tcW w:w="3487" w:type="dxa"/>
            <w:tcBorders>
              <w:top w:val="nil"/>
              <w:left w:val="nil"/>
              <w:bottom w:val="nil"/>
              <w:right w:val="nil"/>
            </w:tcBorders>
            <w:shd w:val="clear" w:color="auto" w:fill="auto"/>
            <w:tcMar>
              <w:top w:w="80" w:type="dxa"/>
              <w:left w:w="80" w:type="dxa"/>
              <w:bottom w:w="80" w:type="dxa"/>
              <w:right w:w="80" w:type="dxa"/>
            </w:tcMar>
          </w:tcPr>
          <w:p w:rsidR="005D7E40" w:rsidRDefault="00C6005F">
            <w:pPr>
              <w:pStyle w:val="BodyA"/>
            </w:pPr>
            <w:r>
              <w:t xml:space="preserve">Larger lift size and lift controls can be operated by multiple methods </w:t>
            </w:r>
          </w:p>
        </w:tc>
        <w:tc>
          <w:tcPr>
            <w:tcW w:w="3486" w:type="dxa"/>
            <w:tcBorders>
              <w:top w:val="nil"/>
              <w:left w:val="nil"/>
              <w:bottom w:val="nil"/>
              <w:right w:val="nil"/>
            </w:tcBorders>
            <w:shd w:val="clear" w:color="auto" w:fill="auto"/>
            <w:tcMar>
              <w:top w:w="80" w:type="dxa"/>
              <w:left w:w="80" w:type="dxa"/>
              <w:bottom w:w="80" w:type="dxa"/>
              <w:right w:w="80" w:type="dxa"/>
            </w:tcMar>
          </w:tcPr>
          <w:p w:rsidR="005D7E40" w:rsidRDefault="00C6005F">
            <w:pPr>
              <w:pStyle w:val="BodyA"/>
            </w:pPr>
            <w:r>
              <w:t xml:space="preserve">Fully </w:t>
            </w:r>
            <w:proofErr w:type="spellStart"/>
            <w:r>
              <w:t>personalised</w:t>
            </w:r>
            <w:proofErr w:type="spellEnd"/>
            <w:r>
              <w:t xml:space="preserve"> programming of destination control systems</w:t>
            </w:r>
          </w:p>
        </w:tc>
      </w:tr>
      <w:tr w:rsidR="005D7E40">
        <w:tblPrEx>
          <w:shd w:val="clear" w:color="auto" w:fill="CDD4E9"/>
        </w:tblPrEx>
        <w:trPr>
          <w:trHeight w:val="633"/>
        </w:trPr>
        <w:tc>
          <w:tcPr>
            <w:tcW w:w="3487" w:type="dxa"/>
            <w:tcBorders>
              <w:top w:val="nil"/>
              <w:left w:val="nil"/>
              <w:bottom w:val="nil"/>
              <w:right w:val="nil"/>
            </w:tcBorders>
            <w:shd w:val="clear" w:color="auto" w:fill="DEEAF6"/>
            <w:tcMar>
              <w:top w:w="80" w:type="dxa"/>
              <w:left w:w="80" w:type="dxa"/>
              <w:bottom w:w="80" w:type="dxa"/>
              <w:right w:w="80" w:type="dxa"/>
            </w:tcMar>
          </w:tcPr>
          <w:p w:rsidR="005D7E40" w:rsidRDefault="00C6005F">
            <w:pPr>
              <w:pStyle w:val="BodyA"/>
            </w:pPr>
            <w:r>
              <w:rPr>
                <w:b/>
                <w:bCs/>
              </w:rPr>
              <w:t>C7 Stairways (general use)</w:t>
            </w:r>
          </w:p>
        </w:tc>
        <w:tc>
          <w:tcPr>
            <w:tcW w:w="3487" w:type="dxa"/>
            <w:tcBorders>
              <w:top w:val="nil"/>
              <w:left w:val="nil"/>
              <w:bottom w:val="nil"/>
              <w:right w:val="nil"/>
            </w:tcBorders>
            <w:shd w:val="clear" w:color="auto" w:fill="DEEAF6"/>
            <w:tcMar>
              <w:top w:w="80" w:type="dxa"/>
              <w:left w:w="80" w:type="dxa"/>
              <w:bottom w:w="80" w:type="dxa"/>
              <w:right w:w="80" w:type="dxa"/>
            </w:tcMar>
          </w:tcPr>
          <w:p w:rsidR="005D7E40" w:rsidRDefault="00C6005F">
            <w:pPr>
              <w:pStyle w:val="BodyA"/>
            </w:pPr>
            <w:r>
              <w:t xml:space="preserve">Stairs have clear directional signage to the alternative accessible path, </w:t>
            </w:r>
            <w:proofErr w:type="spellStart"/>
            <w:r>
              <w:t>nosings</w:t>
            </w:r>
            <w:proofErr w:type="spellEnd"/>
            <w:r>
              <w:t xml:space="preserve"> are clearly defined with visual contrast</w:t>
            </w:r>
          </w:p>
        </w:tc>
        <w:tc>
          <w:tcPr>
            <w:tcW w:w="3487" w:type="dxa"/>
            <w:tcBorders>
              <w:top w:val="nil"/>
              <w:left w:val="nil"/>
              <w:bottom w:val="nil"/>
              <w:right w:val="nil"/>
            </w:tcBorders>
            <w:shd w:val="clear" w:color="auto" w:fill="DEEAF6"/>
            <w:tcMar>
              <w:top w:w="80" w:type="dxa"/>
              <w:left w:w="80" w:type="dxa"/>
              <w:bottom w:w="80" w:type="dxa"/>
              <w:right w:w="80" w:type="dxa"/>
            </w:tcMar>
          </w:tcPr>
          <w:p w:rsidR="005D7E40" w:rsidRDefault="00C6005F">
            <w:pPr>
              <w:pStyle w:val="BodyA"/>
            </w:pPr>
            <w:r>
              <w:t xml:space="preserve">Stairs and handrails are set back from access ways </w:t>
            </w:r>
          </w:p>
        </w:tc>
        <w:tc>
          <w:tcPr>
            <w:tcW w:w="3486" w:type="dxa"/>
            <w:tcBorders>
              <w:top w:val="nil"/>
              <w:left w:val="nil"/>
              <w:bottom w:val="nil"/>
              <w:right w:val="nil"/>
            </w:tcBorders>
            <w:shd w:val="clear" w:color="auto" w:fill="DEEAF6"/>
            <w:tcMar>
              <w:top w:w="80" w:type="dxa"/>
              <w:left w:w="80" w:type="dxa"/>
              <w:bottom w:w="80" w:type="dxa"/>
              <w:right w:w="80" w:type="dxa"/>
            </w:tcMar>
          </w:tcPr>
          <w:p w:rsidR="005D7E40" w:rsidRDefault="00C6005F">
            <w:pPr>
              <w:pStyle w:val="BodyA"/>
            </w:pPr>
            <w:r>
              <w:t>Additional visual information to aid orientation of floor level is provided at stair landings</w:t>
            </w:r>
          </w:p>
        </w:tc>
      </w:tr>
      <w:tr w:rsidR="005D7E40">
        <w:tblPrEx>
          <w:shd w:val="clear" w:color="auto" w:fill="CDD4E9"/>
        </w:tblPrEx>
        <w:trPr>
          <w:trHeight w:val="852"/>
        </w:trPr>
        <w:tc>
          <w:tcPr>
            <w:tcW w:w="3487" w:type="dxa"/>
            <w:tcBorders>
              <w:top w:val="nil"/>
              <w:left w:val="nil"/>
              <w:bottom w:val="nil"/>
              <w:right w:val="nil"/>
            </w:tcBorders>
            <w:shd w:val="clear" w:color="auto" w:fill="auto"/>
            <w:tcMar>
              <w:top w:w="80" w:type="dxa"/>
              <w:left w:w="80" w:type="dxa"/>
              <w:bottom w:w="80" w:type="dxa"/>
              <w:right w:w="80" w:type="dxa"/>
            </w:tcMar>
          </w:tcPr>
          <w:p w:rsidR="005D7E40" w:rsidRPr="00170A7A" w:rsidRDefault="00C6005F" w:rsidP="00170A7A">
            <w:pPr>
              <w:pStyle w:val="BodyA"/>
              <w:rPr>
                <w:b/>
                <w:bCs/>
              </w:rPr>
            </w:pPr>
            <w:r>
              <w:rPr>
                <w:b/>
                <w:bCs/>
              </w:rPr>
              <w:t xml:space="preserve">C8 </w:t>
            </w:r>
            <w:r w:rsidR="00170A7A">
              <w:rPr>
                <w:b/>
                <w:bCs/>
              </w:rPr>
              <w:t xml:space="preserve">Emergency Alerts and </w:t>
            </w:r>
            <w:r w:rsidR="00170A7A" w:rsidRPr="00170A7A">
              <w:rPr>
                <w:b/>
                <w:bCs/>
              </w:rPr>
              <w:t>Egress</w:t>
            </w:r>
          </w:p>
        </w:tc>
        <w:tc>
          <w:tcPr>
            <w:tcW w:w="3487" w:type="dxa"/>
            <w:tcBorders>
              <w:top w:val="nil"/>
              <w:left w:val="nil"/>
              <w:bottom w:val="nil"/>
              <w:right w:val="nil"/>
            </w:tcBorders>
            <w:shd w:val="clear" w:color="auto" w:fill="auto"/>
            <w:tcMar>
              <w:top w:w="80" w:type="dxa"/>
              <w:left w:w="80" w:type="dxa"/>
              <w:bottom w:w="80" w:type="dxa"/>
              <w:right w:w="80" w:type="dxa"/>
            </w:tcMar>
          </w:tcPr>
          <w:p w:rsidR="005D7E40" w:rsidRDefault="00C6005F">
            <w:pPr>
              <w:pStyle w:val="BodyA"/>
            </w:pPr>
            <w:r>
              <w:t>Multi-sensory alarms and evacuation equipment is provided</w:t>
            </w:r>
          </w:p>
        </w:tc>
        <w:tc>
          <w:tcPr>
            <w:tcW w:w="3487" w:type="dxa"/>
            <w:tcBorders>
              <w:top w:val="nil"/>
              <w:left w:val="nil"/>
              <w:bottom w:val="nil"/>
              <w:right w:val="nil"/>
            </w:tcBorders>
            <w:shd w:val="clear" w:color="auto" w:fill="auto"/>
            <w:tcMar>
              <w:top w:w="80" w:type="dxa"/>
              <w:left w:w="80" w:type="dxa"/>
              <w:bottom w:w="80" w:type="dxa"/>
              <w:right w:w="80" w:type="dxa"/>
            </w:tcMar>
          </w:tcPr>
          <w:p w:rsidR="005D7E40" w:rsidRDefault="00C6005F">
            <w:pPr>
              <w:pStyle w:val="BodyA"/>
            </w:pPr>
            <w:r>
              <w:t xml:space="preserve">Emergency positioning system or similar technology to track and </w:t>
            </w:r>
            <w:proofErr w:type="spellStart"/>
            <w:r>
              <w:t>personalise</w:t>
            </w:r>
            <w:proofErr w:type="spellEnd"/>
            <w:r>
              <w:t xml:space="preserve"> communication with employees in an emergency</w:t>
            </w:r>
          </w:p>
        </w:tc>
        <w:tc>
          <w:tcPr>
            <w:tcW w:w="3486" w:type="dxa"/>
            <w:tcBorders>
              <w:top w:val="nil"/>
              <w:left w:val="nil"/>
              <w:bottom w:val="nil"/>
              <w:right w:val="nil"/>
            </w:tcBorders>
            <w:shd w:val="clear" w:color="auto" w:fill="auto"/>
            <w:tcMar>
              <w:top w:w="80" w:type="dxa"/>
              <w:left w:w="80" w:type="dxa"/>
              <w:bottom w:w="80" w:type="dxa"/>
              <w:right w:w="80" w:type="dxa"/>
            </w:tcMar>
          </w:tcPr>
          <w:p w:rsidR="005D7E40" w:rsidRDefault="00C6005F">
            <w:pPr>
              <w:pStyle w:val="BodyA"/>
            </w:pPr>
            <w:r>
              <w:t>Fire stairs are equipped with handrails on both sides and refuges for wheelchair users</w:t>
            </w:r>
          </w:p>
        </w:tc>
      </w:tr>
    </w:tbl>
    <w:p w:rsidR="005D7E40" w:rsidRDefault="005D7E40">
      <w:pPr>
        <w:pStyle w:val="AODSectionsubheadings"/>
        <w:widowControl w:val="0"/>
        <w:spacing w:line="240" w:lineRule="auto"/>
        <w:rPr>
          <w:sz w:val="40"/>
          <w:szCs w:val="40"/>
        </w:rPr>
      </w:pPr>
    </w:p>
    <w:p w:rsidR="005D7E40" w:rsidRDefault="005D7E40">
      <w:pPr>
        <w:pStyle w:val="Body"/>
      </w:pPr>
    </w:p>
    <w:p w:rsidR="005D7E40" w:rsidRDefault="00C6005F">
      <w:pPr>
        <w:pStyle w:val="Body"/>
      </w:pPr>
      <w:r>
        <w:rPr>
          <w:noProof/>
        </w:rPr>
        <w:drawing>
          <wp:inline distT="0" distB="0" distL="0" distR="0">
            <wp:extent cx="1080000" cy="1080000"/>
            <wp:effectExtent l="0" t="0" r="0" b="0"/>
            <wp:docPr id="1073741841" name="officeArt object" descr="Using work areas icon.&#10;&#10;Picture 204"/>
            <wp:cNvGraphicFramePr/>
            <a:graphic xmlns:a="http://schemas.openxmlformats.org/drawingml/2006/main">
              <a:graphicData uri="http://schemas.openxmlformats.org/drawingml/2006/picture">
                <pic:pic xmlns:pic="http://schemas.openxmlformats.org/drawingml/2006/picture">
                  <pic:nvPicPr>
                    <pic:cNvPr id="1073741841" name="Using work areas icon.Picture 204" descr="Using work areas icon.Picture 204"/>
                    <pic:cNvPicPr>
                      <a:picLocks noChangeAspect="1"/>
                    </pic:cNvPicPr>
                  </pic:nvPicPr>
                  <pic:blipFill>
                    <a:blip r:embed="rId20">
                      <a:extLst/>
                    </a:blip>
                    <a:stretch>
                      <a:fillRect/>
                    </a:stretch>
                  </pic:blipFill>
                  <pic:spPr>
                    <a:xfrm>
                      <a:off x="0" y="0"/>
                      <a:ext cx="1080000" cy="1080000"/>
                    </a:xfrm>
                    <a:prstGeom prst="rect">
                      <a:avLst/>
                    </a:prstGeom>
                    <a:ln w="12700" cap="flat">
                      <a:noFill/>
                      <a:miter lim="400000"/>
                    </a:ln>
                    <a:effectLst/>
                  </pic:spPr>
                </pic:pic>
              </a:graphicData>
            </a:graphic>
          </wp:inline>
        </w:drawing>
      </w:r>
    </w:p>
    <w:p w:rsidR="005D7E40" w:rsidRDefault="00C6005F">
      <w:pPr>
        <w:pStyle w:val="Heading"/>
      </w:pPr>
      <w:r>
        <w:t>Using Work Areas</w:t>
      </w:r>
    </w:p>
    <w:p w:rsidR="005D7E40" w:rsidRDefault="00C6005F">
      <w:pPr>
        <w:pStyle w:val="AODSectionsubheadings"/>
      </w:pPr>
      <w:r>
        <w:t>D1. Work Points</w:t>
      </w:r>
    </w:p>
    <w:p w:rsidR="005D7E40" w:rsidRDefault="00C6005F">
      <w:pPr>
        <w:pStyle w:val="AODSectionsubheadings"/>
      </w:pPr>
      <w:r>
        <w:t>D2. Acoustics</w:t>
      </w:r>
    </w:p>
    <w:p w:rsidR="005D7E40" w:rsidRDefault="00C6005F">
      <w:pPr>
        <w:pStyle w:val="AODSectionsubheadings"/>
      </w:pPr>
      <w:r>
        <w:t>D3. Lighting</w:t>
      </w:r>
    </w:p>
    <w:p w:rsidR="005D7E40" w:rsidRDefault="00C6005F">
      <w:pPr>
        <w:pStyle w:val="AODSectionsubheadings"/>
      </w:pPr>
      <w:r>
        <w:t>D4. Switches and Controls</w:t>
      </w:r>
    </w:p>
    <w:p w:rsidR="005D7E40" w:rsidRDefault="00C6005F">
      <w:pPr>
        <w:pStyle w:val="AODSectionsubheadings"/>
      </w:pPr>
      <w:r>
        <w:t>D5. Meeting Rooms</w:t>
      </w:r>
    </w:p>
    <w:p w:rsidR="005D7E40" w:rsidRDefault="00C6005F">
      <w:pPr>
        <w:pStyle w:val="AODSectionsubheadings"/>
      </w:pPr>
      <w:r>
        <w:t>D6. Collaboration Areas</w:t>
      </w:r>
    </w:p>
    <w:p w:rsidR="00FC727B" w:rsidRDefault="00C6005F" w:rsidP="00FC727B">
      <w:pPr>
        <w:pStyle w:val="AODSectionsubheadings"/>
        <w:rPr>
          <w:rFonts w:ascii="Arial Unicode MS" w:hAnsi="Arial Unicode MS"/>
        </w:rPr>
      </w:pPr>
      <w:r>
        <w:t>D7. Utility Areas</w:t>
      </w:r>
    </w:p>
    <w:p w:rsidR="005D7E40" w:rsidRDefault="00C6005F" w:rsidP="00D07384">
      <w:pPr>
        <w:pStyle w:val="Footer"/>
      </w:pPr>
      <w:r>
        <w:rPr>
          <w:rFonts w:ascii="Arial Unicode MS" w:hAnsi="Arial Unicode MS"/>
        </w:rPr>
        <w:br w:type="page"/>
      </w:r>
    </w:p>
    <w:tbl>
      <w:tblPr>
        <w:tblW w:w="1394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472C4"/>
        <w:tblLayout w:type="fixed"/>
        <w:tblLook w:val="04A0" w:firstRow="1" w:lastRow="0" w:firstColumn="1" w:lastColumn="0" w:noHBand="0" w:noVBand="1"/>
      </w:tblPr>
      <w:tblGrid>
        <w:gridCol w:w="3488"/>
        <w:gridCol w:w="3487"/>
        <w:gridCol w:w="3487"/>
        <w:gridCol w:w="3486"/>
      </w:tblGrid>
      <w:tr w:rsidR="005D7E40">
        <w:trPr>
          <w:trHeight w:val="942"/>
          <w:tblHeader/>
        </w:trPr>
        <w:tc>
          <w:tcPr>
            <w:tcW w:w="3487" w:type="dxa"/>
            <w:tcBorders>
              <w:top w:val="nil"/>
              <w:left w:val="nil"/>
              <w:bottom w:val="single" w:sz="4" w:space="0" w:color="9CC2E5"/>
              <w:right w:val="nil"/>
            </w:tcBorders>
            <w:shd w:val="clear" w:color="auto" w:fill="auto"/>
            <w:tcMar>
              <w:top w:w="80" w:type="dxa"/>
              <w:left w:w="80" w:type="dxa"/>
              <w:bottom w:w="80" w:type="dxa"/>
              <w:right w:w="80" w:type="dxa"/>
            </w:tcMar>
          </w:tcPr>
          <w:p w:rsidR="005D7E40" w:rsidRDefault="00C6005F">
            <w:pPr>
              <w:pStyle w:val="Heading2"/>
            </w:pPr>
            <w:r>
              <w:rPr>
                <w:b/>
                <w:bCs/>
                <w:sz w:val="28"/>
                <w:szCs w:val="28"/>
              </w:rPr>
              <w:lastRenderedPageBreak/>
              <w:t>Using Work Areas</w:t>
            </w:r>
          </w:p>
        </w:tc>
        <w:tc>
          <w:tcPr>
            <w:tcW w:w="3487" w:type="dxa"/>
            <w:tcBorders>
              <w:top w:val="nil"/>
              <w:left w:val="nil"/>
              <w:bottom w:val="single" w:sz="4" w:space="0" w:color="9CC2E5"/>
              <w:right w:val="nil"/>
            </w:tcBorders>
            <w:shd w:val="clear" w:color="auto" w:fill="auto"/>
            <w:tcMar>
              <w:top w:w="80" w:type="dxa"/>
              <w:left w:w="80" w:type="dxa"/>
              <w:bottom w:w="80" w:type="dxa"/>
              <w:right w:w="80" w:type="dxa"/>
            </w:tcMar>
          </w:tcPr>
          <w:p w:rsidR="005D7E40" w:rsidRDefault="00C6005F">
            <w:pPr>
              <w:pStyle w:val="PlainText"/>
              <w:jc w:val="center"/>
            </w:pPr>
            <w:r>
              <w:rPr>
                <w:rFonts w:ascii="Times New Roman" w:eastAsia="Times New Roman" w:hAnsi="Times New Roman" w:cs="Times New Roman"/>
                <w:b/>
                <w:bCs/>
                <w:noProof/>
                <w:sz w:val="24"/>
                <w:szCs w:val="24"/>
                <w:lang w:val="en-AU"/>
              </w:rPr>
              <w:drawing>
                <wp:inline distT="0" distB="0" distL="0" distR="0">
                  <wp:extent cx="552450" cy="561975"/>
                  <wp:effectExtent l="0" t="0" r="0" b="0"/>
                  <wp:docPr id="1073741842" name="officeArt object" descr="Bronze rating icon&#10;&#10;Picture 6"/>
                  <wp:cNvGraphicFramePr/>
                  <a:graphic xmlns:a="http://schemas.openxmlformats.org/drawingml/2006/main">
                    <a:graphicData uri="http://schemas.openxmlformats.org/drawingml/2006/picture">
                      <pic:pic xmlns:pic="http://schemas.openxmlformats.org/drawingml/2006/picture">
                        <pic:nvPicPr>
                          <pic:cNvPr id="1073741842" name="Bronze rating iconPicture 6" descr="Bronze rating iconPicture 6"/>
                          <pic:cNvPicPr>
                            <a:picLocks noChangeAspect="1"/>
                          </pic:cNvPicPr>
                        </pic:nvPicPr>
                        <pic:blipFill>
                          <a:blip r:embed="rId15">
                            <a:extLst/>
                          </a:blip>
                          <a:stretch>
                            <a:fillRect/>
                          </a:stretch>
                        </pic:blipFill>
                        <pic:spPr>
                          <a:xfrm>
                            <a:off x="0" y="0"/>
                            <a:ext cx="552450" cy="561975"/>
                          </a:xfrm>
                          <a:prstGeom prst="rect">
                            <a:avLst/>
                          </a:prstGeom>
                          <a:ln w="12700" cap="flat">
                            <a:noFill/>
                            <a:miter lim="400000"/>
                          </a:ln>
                          <a:effectLst/>
                        </pic:spPr>
                      </pic:pic>
                    </a:graphicData>
                  </a:graphic>
                </wp:inline>
              </w:drawing>
            </w:r>
          </w:p>
        </w:tc>
        <w:tc>
          <w:tcPr>
            <w:tcW w:w="3487" w:type="dxa"/>
            <w:tcBorders>
              <w:top w:val="nil"/>
              <w:left w:val="nil"/>
              <w:bottom w:val="single" w:sz="4" w:space="0" w:color="9CC2E5"/>
              <w:right w:val="nil"/>
            </w:tcBorders>
            <w:shd w:val="clear" w:color="auto" w:fill="auto"/>
            <w:tcMar>
              <w:top w:w="80" w:type="dxa"/>
              <w:left w:w="80" w:type="dxa"/>
              <w:bottom w:w="80" w:type="dxa"/>
              <w:right w:w="80" w:type="dxa"/>
            </w:tcMar>
          </w:tcPr>
          <w:p w:rsidR="005D7E40" w:rsidRDefault="00C6005F">
            <w:pPr>
              <w:pStyle w:val="PlainText"/>
              <w:jc w:val="center"/>
            </w:pPr>
            <w:r>
              <w:rPr>
                <w:rFonts w:ascii="Times New Roman" w:eastAsia="Times New Roman" w:hAnsi="Times New Roman" w:cs="Times New Roman"/>
                <w:b/>
                <w:bCs/>
                <w:noProof/>
                <w:sz w:val="24"/>
                <w:szCs w:val="24"/>
                <w:lang w:val="en-AU"/>
              </w:rPr>
              <w:drawing>
                <wp:inline distT="0" distB="0" distL="0" distR="0">
                  <wp:extent cx="552450" cy="561975"/>
                  <wp:effectExtent l="0" t="0" r="0" b="0"/>
                  <wp:docPr id="1073741843" name="officeArt object" descr="Silver rating icon&#10;&#10;Picture 8"/>
                  <wp:cNvGraphicFramePr/>
                  <a:graphic xmlns:a="http://schemas.openxmlformats.org/drawingml/2006/main">
                    <a:graphicData uri="http://schemas.openxmlformats.org/drawingml/2006/picture">
                      <pic:pic xmlns:pic="http://schemas.openxmlformats.org/drawingml/2006/picture">
                        <pic:nvPicPr>
                          <pic:cNvPr id="1073741843" name="Silver rating iconPicture 8" descr="Silver rating iconPicture 8"/>
                          <pic:cNvPicPr>
                            <a:picLocks noChangeAspect="1"/>
                          </pic:cNvPicPr>
                        </pic:nvPicPr>
                        <pic:blipFill>
                          <a:blip r:embed="rId16">
                            <a:extLst/>
                          </a:blip>
                          <a:stretch>
                            <a:fillRect/>
                          </a:stretch>
                        </pic:blipFill>
                        <pic:spPr>
                          <a:xfrm>
                            <a:off x="0" y="0"/>
                            <a:ext cx="552450" cy="561975"/>
                          </a:xfrm>
                          <a:prstGeom prst="rect">
                            <a:avLst/>
                          </a:prstGeom>
                          <a:ln w="12700" cap="flat">
                            <a:noFill/>
                            <a:miter lim="400000"/>
                          </a:ln>
                          <a:effectLst/>
                        </pic:spPr>
                      </pic:pic>
                    </a:graphicData>
                  </a:graphic>
                </wp:inline>
              </w:drawing>
            </w:r>
          </w:p>
        </w:tc>
        <w:tc>
          <w:tcPr>
            <w:tcW w:w="3486" w:type="dxa"/>
            <w:tcBorders>
              <w:top w:val="nil"/>
              <w:left w:val="nil"/>
              <w:bottom w:val="single" w:sz="4" w:space="0" w:color="9CC2E5"/>
              <w:right w:val="nil"/>
            </w:tcBorders>
            <w:shd w:val="clear" w:color="auto" w:fill="auto"/>
            <w:tcMar>
              <w:top w:w="80" w:type="dxa"/>
              <w:left w:w="80" w:type="dxa"/>
              <w:bottom w:w="80" w:type="dxa"/>
              <w:right w:w="80" w:type="dxa"/>
            </w:tcMar>
          </w:tcPr>
          <w:p w:rsidR="005D7E40" w:rsidRDefault="00C6005F">
            <w:pPr>
              <w:pStyle w:val="PlainText"/>
              <w:jc w:val="center"/>
            </w:pPr>
            <w:r>
              <w:rPr>
                <w:rFonts w:ascii="Times New Roman" w:eastAsia="Times New Roman" w:hAnsi="Times New Roman" w:cs="Times New Roman"/>
                <w:b/>
                <w:bCs/>
                <w:noProof/>
                <w:sz w:val="24"/>
                <w:szCs w:val="24"/>
                <w:lang w:val="en-AU"/>
              </w:rPr>
              <w:drawing>
                <wp:inline distT="0" distB="0" distL="0" distR="0">
                  <wp:extent cx="552450" cy="561975"/>
                  <wp:effectExtent l="0" t="0" r="0" b="0"/>
                  <wp:docPr id="1073741844" name="officeArt object" descr="Gold rating icon&#10;&#10;Picture 216"/>
                  <wp:cNvGraphicFramePr/>
                  <a:graphic xmlns:a="http://schemas.openxmlformats.org/drawingml/2006/main">
                    <a:graphicData uri="http://schemas.openxmlformats.org/drawingml/2006/picture">
                      <pic:pic xmlns:pic="http://schemas.openxmlformats.org/drawingml/2006/picture">
                        <pic:nvPicPr>
                          <pic:cNvPr id="1073741844" name="Gold rating iconPicture 216" descr="Gold rating iconPicture 216"/>
                          <pic:cNvPicPr>
                            <a:picLocks noChangeAspect="1"/>
                          </pic:cNvPicPr>
                        </pic:nvPicPr>
                        <pic:blipFill>
                          <a:blip r:embed="rId17">
                            <a:extLst/>
                          </a:blip>
                          <a:stretch>
                            <a:fillRect/>
                          </a:stretch>
                        </pic:blipFill>
                        <pic:spPr>
                          <a:xfrm>
                            <a:off x="0" y="0"/>
                            <a:ext cx="552450" cy="561975"/>
                          </a:xfrm>
                          <a:prstGeom prst="rect">
                            <a:avLst/>
                          </a:prstGeom>
                          <a:ln w="12700" cap="flat">
                            <a:noFill/>
                            <a:miter lim="400000"/>
                          </a:ln>
                          <a:effectLst/>
                        </pic:spPr>
                      </pic:pic>
                    </a:graphicData>
                  </a:graphic>
                </wp:inline>
              </w:drawing>
            </w:r>
          </w:p>
        </w:tc>
      </w:tr>
      <w:tr w:rsidR="005D7E40">
        <w:tblPrEx>
          <w:shd w:val="clear" w:color="auto" w:fill="CDD4E9"/>
        </w:tblPrEx>
        <w:trPr>
          <w:trHeight w:val="1296"/>
        </w:trPr>
        <w:tc>
          <w:tcPr>
            <w:tcW w:w="3487" w:type="dxa"/>
            <w:tcBorders>
              <w:top w:val="single" w:sz="4" w:space="0" w:color="9CC2E5"/>
              <w:left w:val="nil"/>
              <w:bottom w:val="nil"/>
              <w:right w:val="nil"/>
            </w:tcBorders>
            <w:shd w:val="clear" w:color="auto" w:fill="DEEAF6"/>
            <w:tcMar>
              <w:top w:w="80" w:type="dxa"/>
              <w:left w:w="80" w:type="dxa"/>
              <w:bottom w:w="80" w:type="dxa"/>
              <w:right w:w="80" w:type="dxa"/>
            </w:tcMar>
          </w:tcPr>
          <w:p w:rsidR="005D7E40" w:rsidRDefault="00C6005F">
            <w:pPr>
              <w:pStyle w:val="BodyA"/>
            </w:pPr>
            <w:r>
              <w:rPr>
                <w:b/>
                <w:bCs/>
              </w:rPr>
              <w:t>D1 Work Points</w:t>
            </w:r>
          </w:p>
        </w:tc>
        <w:tc>
          <w:tcPr>
            <w:tcW w:w="3487" w:type="dxa"/>
            <w:tcBorders>
              <w:top w:val="single" w:sz="4" w:space="0" w:color="9CC2E5"/>
              <w:left w:val="nil"/>
              <w:bottom w:val="nil"/>
              <w:right w:val="nil"/>
            </w:tcBorders>
            <w:shd w:val="clear" w:color="auto" w:fill="DEEAF6"/>
            <w:tcMar>
              <w:top w:w="80" w:type="dxa"/>
              <w:left w:w="80" w:type="dxa"/>
              <w:bottom w:w="80" w:type="dxa"/>
              <w:right w:w="80" w:type="dxa"/>
            </w:tcMar>
          </w:tcPr>
          <w:p w:rsidR="005D7E40" w:rsidRDefault="00C6005F">
            <w:pPr>
              <w:pStyle w:val="BodyA"/>
            </w:pPr>
            <w:r>
              <w:t xml:space="preserve">50% adjustable height furniture at work points, accessible height controls and circulation space between work points </w:t>
            </w:r>
          </w:p>
        </w:tc>
        <w:tc>
          <w:tcPr>
            <w:tcW w:w="3487" w:type="dxa"/>
            <w:tcBorders>
              <w:top w:val="single" w:sz="4" w:space="0" w:color="9CC2E5"/>
              <w:left w:val="nil"/>
              <w:bottom w:val="nil"/>
              <w:right w:val="nil"/>
            </w:tcBorders>
            <w:shd w:val="clear" w:color="auto" w:fill="DEEAF6"/>
            <w:tcMar>
              <w:top w:w="80" w:type="dxa"/>
              <w:left w:w="80" w:type="dxa"/>
              <w:bottom w:w="80" w:type="dxa"/>
              <w:right w:w="80" w:type="dxa"/>
            </w:tcMar>
          </w:tcPr>
          <w:p w:rsidR="005D7E40" w:rsidRDefault="00C6005F">
            <w:pPr>
              <w:pStyle w:val="BodyA"/>
            </w:pPr>
            <w:r>
              <w:t>75% adjustable height furniture at work points, with a variety of workstation layouts and desk configurations including designated desks with enhanced environmental control and technology capabilities</w:t>
            </w:r>
          </w:p>
        </w:tc>
        <w:tc>
          <w:tcPr>
            <w:tcW w:w="3486" w:type="dxa"/>
            <w:tcBorders>
              <w:top w:val="single" w:sz="4" w:space="0" w:color="9CC2E5"/>
              <w:left w:val="nil"/>
              <w:bottom w:val="nil"/>
              <w:right w:val="nil"/>
            </w:tcBorders>
            <w:shd w:val="clear" w:color="auto" w:fill="DEEAF6"/>
            <w:tcMar>
              <w:top w:w="80" w:type="dxa"/>
              <w:left w:w="80" w:type="dxa"/>
              <w:bottom w:w="80" w:type="dxa"/>
              <w:right w:w="80" w:type="dxa"/>
            </w:tcMar>
          </w:tcPr>
          <w:p w:rsidR="005D7E40" w:rsidRDefault="00C6005F">
            <w:pPr>
              <w:pStyle w:val="BodyA"/>
            </w:pPr>
            <w:r>
              <w:t xml:space="preserve">100% adjustable height furniture and fully </w:t>
            </w:r>
            <w:proofErr w:type="spellStart"/>
            <w:r>
              <w:t>personalised</w:t>
            </w:r>
            <w:proofErr w:type="spellEnd"/>
            <w:r>
              <w:t xml:space="preserve"> programming of work points integrated into a single user control interface </w:t>
            </w:r>
          </w:p>
        </w:tc>
      </w:tr>
      <w:tr w:rsidR="005D7E40">
        <w:tblPrEx>
          <w:shd w:val="clear" w:color="auto" w:fill="CDD4E9"/>
        </w:tblPrEx>
        <w:trPr>
          <w:trHeight w:val="633"/>
        </w:trPr>
        <w:tc>
          <w:tcPr>
            <w:tcW w:w="3487" w:type="dxa"/>
            <w:tcBorders>
              <w:top w:val="nil"/>
              <w:left w:val="nil"/>
              <w:bottom w:val="nil"/>
              <w:right w:val="nil"/>
            </w:tcBorders>
            <w:shd w:val="clear" w:color="auto" w:fill="auto"/>
            <w:tcMar>
              <w:top w:w="80" w:type="dxa"/>
              <w:left w:w="80" w:type="dxa"/>
              <w:bottom w:w="80" w:type="dxa"/>
              <w:right w:w="80" w:type="dxa"/>
            </w:tcMar>
          </w:tcPr>
          <w:p w:rsidR="005D7E40" w:rsidRDefault="00C6005F">
            <w:pPr>
              <w:pStyle w:val="BodyA"/>
            </w:pPr>
            <w:r>
              <w:rPr>
                <w:b/>
                <w:bCs/>
              </w:rPr>
              <w:t>D2 Acoustics</w:t>
            </w:r>
          </w:p>
        </w:tc>
        <w:tc>
          <w:tcPr>
            <w:tcW w:w="3487" w:type="dxa"/>
            <w:tcBorders>
              <w:top w:val="nil"/>
              <w:left w:val="nil"/>
              <w:bottom w:val="nil"/>
              <w:right w:val="nil"/>
            </w:tcBorders>
            <w:shd w:val="clear" w:color="auto" w:fill="auto"/>
            <w:tcMar>
              <w:top w:w="80" w:type="dxa"/>
              <w:left w:w="80" w:type="dxa"/>
              <w:bottom w:w="80" w:type="dxa"/>
              <w:right w:w="80" w:type="dxa"/>
            </w:tcMar>
          </w:tcPr>
          <w:p w:rsidR="005D7E40" w:rsidRDefault="00C6005F">
            <w:pPr>
              <w:pStyle w:val="BodyA"/>
            </w:pPr>
            <w:r>
              <w:t>Designated quiet zones are provided in open plan areas</w:t>
            </w:r>
          </w:p>
        </w:tc>
        <w:tc>
          <w:tcPr>
            <w:tcW w:w="3487" w:type="dxa"/>
            <w:tcBorders>
              <w:top w:val="nil"/>
              <w:left w:val="nil"/>
              <w:bottom w:val="nil"/>
              <w:right w:val="nil"/>
            </w:tcBorders>
            <w:shd w:val="clear" w:color="auto" w:fill="auto"/>
            <w:tcMar>
              <w:top w:w="80" w:type="dxa"/>
              <w:left w:w="80" w:type="dxa"/>
              <w:bottom w:w="80" w:type="dxa"/>
              <w:right w:w="80" w:type="dxa"/>
            </w:tcMar>
          </w:tcPr>
          <w:p w:rsidR="005D7E40" w:rsidRDefault="00C6005F">
            <w:pPr>
              <w:pStyle w:val="BodyA"/>
            </w:pPr>
            <w:r>
              <w:t xml:space="preserve">Sound proof spaces are provided and use of sound absorbing flooring and furniture </w:t>
            </w:r>
          </w:p>
        </w:tc>
        <w:tc>
          <w:tcPr>
            <w:tcW w:w="3486" w:type="dxa"/>
            <w:tcBorders>
              <w:top w:val="nil"/>
              <w:left w:val="nil"/>
              <w:bottom w:val="nil"/>
              <w:right w:val="nil"/>
            </w:tcBorders>
            <w:shd w:val="clear" w:color="auto" w:fill="auto"/>
            <w:tcMar>
              <w:top w:w="80" w:type="dxa"/>
              <w:left w:w="80" w:type="dxa"/>
              <w:bottom w:w="80" w:type="dxa"/>
              <w:right w:w="80" w:type="dxa"/>
            </w:tcMar>
          </w:tcPr>
          <w:p w:rsidR="005D7E40" w:rsidRDefault="00C6005F">
            <w:pPr>
              <w:pStyle w:val="BodyA"/>
            </w:pPr>
            <w:r>
              <w:t xml:space="preserve">Designated sensory zones and enhanced sound absorbing elements are provided in all work areas </w:t>
            </w:r>
          </w:p>
        </w:tc>
      </w:tr>
      <w:tr w:rsidR="005D7E40">
        <w:tblPrEx>
          <w:shd w:val="clear" w:color="auto" w:fill="CDD4E9"/>
        </w:tblPrEx>
        <w:trPr>
          <w:trHeight w:val="633"/>
        </w:trPr>
        <w:tc>
          <w:tcPr>
            <w:tcW w:w="3487" w:type="dxa"/>
            <w:tcBorders>
              <w:top w:val="nil"/>
              <w:left w:val="nil"/>
              <w:bottom w:val="nil"/>
              <w:right w:val="nil"/>
            </w:tcBorders>
            <w:shd w:val="clear" w:color="auto" w:fill="DEEAF6"/>
            <w:tcMar>
              <w:top w:w="80" w:type="dxa"/>
              <w:left w:w="80" w:type="dxa"/>
              <w:bottom w:w="80" w:type="dxa"/>
              <w:right w:w="80" w:type="dxa"/>
            </w:tcMar>
          </w:tcPr>
          <w:p w:rsidR="005D7E40" w:rsidRDefault="00C6005F">
            <w:pPr>
              <w:pStyle w:val="BodyA"/>
            </w:pPr>
            <w:r>
              <w:rPr>
                <w:b/>
                <w:bCs/>
              </w:rPr>
              <w:t>D3 Lighting</w:t>
            </w:r>
          </w:p>
        </w:tc>
        <w:tc>
          <w:tcPr>
            <w:tcW w:w="3487" w:type="dxa"/>
            <w:tcBorders>
              <w:top w:val="nil"/>
              <w:left w:val="nil"/>
              <w:bottom w:val="nil"/>
              <w:right w:val="nil"/>
            </w:tcBorders>
            <w:shd w:val="clear" w:color="auto" w:fill="DEEAF6"/>
            <w:tcMar>
              <w:top w:w="80" w:type="dxa"/>
              <w:left w:w="80" w:type="dxa"/>
              <w:bottom w:w="80" w:type="dxa"/>
              <w:right w:w="80" w:type="dxa"/>
            </w:tcMar>
          </w:tcPr>
          <w:p w:rsidR="005D7E40" w:rsidRDefault="00C6005F">
            <w:pPr>
              <w:pStyle w:val="BodyA"/>
            </w:pPr>
            <w:r>
              <w:t xml:space="preserve">Adequate natural light is provided, glare is </w:t>
            </w:r>
            <w:proofErr w:type="spellStart"/>
            <w:r>
              <w:t>minimised</w:t>
            </w:r>
            <w:proofErr w:type="spellEnd"/>
            <w:r>
              <w:t xml:space="preserve"> and task lighting is used at work points</w:t>
            </w:r>
          </w:p>
        </w:tc>
        <w:tc>
          <w:tcPr>
            <w:tcW w:w="3487" w:type="dxa"/>
            <w:tcBorders>
              <w:top w:val="nil"/>
              <w:left w:val="nil"/>
              <w:bottom w:val="nil"/>
              <w:right w:val="nil"/>
            </w:tcBorders>
            <w:shd w:val="clear" w:color="auto" w:fill="DEEAF6"/>
            <w:tcMar>
              <w:top w:w="80" w:type="dxa"/>
              <w:left w:w="80" w:type="dxa"/>
              <w:bottom w:w="80" w:type="dxa"/>
              <w:right w:w="80" w:type="dxa"/>
            </w:tcMar>
          </w:tcPr>
          <w:p w:rsidR="005D7E40" w:rsidRDefault="00C6005F">
            <w:pPr>
              <w:pStyle w:val="BodyA"/>
            </w:pPr>
            <w:r>
              <w:t xml:space="preserve">Adequate natural light is provided, glare and shadowing is </w:t>
            </w:r>
            <w:proofErr w:type="spellStart"/>
            <w:r>
              <w:t>minimised</w:t>
            </w:r>
            <w:proofErr w:type="spellEnd"/>
            <w:r>
              <w:t xml:space="preserve"> in meeting rooms </w:t>
            </w:r>
          </w:p>
        </w:tc>
        <w:tc>
          <w:tcPr>
            <w:tcW w:w="3486" w:type="dxa"/>
            <w:tcBorders>
              <w:top w:val="nil"/>
              <w:left w:val="nil"/>
              <w:bottom w:val="nil"/>
              <w:right w:val="nil"/>
            </w:tcBorders>
            <w:shd w:val="clear" w:color="auto" w:fill="DEEAF6"/>
            <w:tcMar>
              <w:top w:w="80" w:type="dxa"/>
              <w:left w:w="80" w:type="dxa"/>
              <w:bottom w:w="80" w:type="dxa"/>
              <w:right w:w="80" w:type="dxa"/>
            </w:tcMar>
          </w:tcPr>
          <w:p w:rsidR="005D7E40" w:rsidRDefault="00C6005F">
            <w:pPr>
              <w:pStyle w:val="BodyA"/>
            </w:pPr>
            <w:r>
              <w:t xml:space="preserve">Adequate natural light is provided, glare is </w:t>
            </w:r>
            <w:proofErr w:type="spellStart"/>
            <w:r>
              <w:t>minimsed</w:t>
            </w:r>
            <w:proofErr w:type="spellEnd"/>
            <w:r>
              <w:t xml:space="preserve"> and task lighting is used in utility rooms </w:t>
            </w:r>
          </w:p>
        </w:tc>
      </w:tr>
      <w:tr w:rsidR="005D7E40">
        <w:tblPrEx>
          <w:shd w:val="clear" w:color="auto" w:fill="CDD4E9"/>
        </w:tblPrEx>
        <w:trPr>
          <w:trHeight w:val="633"/>
        </w:trPr>
        <w:tc>
          <w:tcPr>
            <w:tcW w:w="3487" w:type="dxa"/>
            <w:tcBorders>
              <w:top w:val="nil"/>
              <w:left w:val="nil"/>
              <w:bottom w:val="nil"/>
              <w:right w:val="nil"/>
            </w:tcBorders>
            <w:shd w:val="clear" w:color="auto" w:fill="auto"/>
            <w:tcMar>
              <w:top w:w="80" w:type="dxa"/>
              <w:left w:w="80" w:type="dxa"/>
              <w:bottom w:w="80" w:type="dxa"/>
              <w:right w:w="80" w:type="dxa"/>
            </w:tcMar>
          </w:tcPr>
          <w:p w:rsidR="005D7E40" w:rsidRDefault="00C6005F">
            <w:pPr>
              <w:pStyle w:val="BodyA"/>
            </w:pPr>
            <w:r>
              <w:rPr>
                <w:b/>
                <w:bCs/>
              </w:rPr>
              <w:t>D4 Switches and Controls</w:t>
            </w:r>
          </w:p>
        </w:tc>
        <w:tc>
          <w:tcPr>
            <w:tcW w:w="3487" w:type="dxa"/>
            <w:tcBorders>
              <w:top w:val="nil"/>
              <w:left w:val="nil"/>
              <w:bottom w:val="nil"/>
              <w:right w:val="nil"/>
            </w:tcBorders>
            <w:shd w:val="clear" w:color="auto" w:fill="auto"/>
            <w:tcMar>
              <w:top w:w="80" w:type="dxa"/>
              <w:left w:w="80" w:type="dxa"/>
              <w:bottom w:w="80" w:type="dxa"/>
              <w:right w:w="80" w:type="dxa"/>
            </w:tcMar>
          </w:tcPr>
          <w:p w:rsidR="005D7E40" w:rsidRDefault="00C6005F">
            <w:pPr>
              <w:pStyle w:val="BodyA"/>
            </w:pPr>
            <w:r>
              <w:t>Accessible circulation in front of switches, located at an accessible height</w:t>
            </w:r>
          </w:p>
        </w:tc>
        <w:tc>
          <w:tcPr>
            <w:tcW w:w="3487" w:type="dxa"/>
            <w:tcBorders>
              <w:top w:val="nil"/>
              <w:left w:val="nil"/>
              <w:bottom w:val="nil"/>
              <w:right w:val="nil"/>
            </w:tcBorders>
            <w:shd w:val="clear" w:color="auto" w:fill="auto"/>
            <w:tcMar>
              <w:top w:w="80" w:type="dxa"/>
              <w:left w:w="80" w:type="dxa"/>
              <w:bottom w:w="80" w:type="dxa"/>
              <w:right w:w="80" w:type="dxa"/>
            </w:tcMar>
          </w:tcPr>
          <w:p w:rsidR="005D7E40" w:rsidRDefault="00C6005F">
            <w:pPr>
              <w:pStyle w:val="BodyA"/>
            </w:pPr>
            <w:r>
              <w:t xml:space="preserve">Hands free / remote control enabled </w:t>
            </w:r>
          </w:p>
        </w:tc>
        <w:tc>
          <w:tcPr>
            <w:tcW w:w="3486" w:type="dxa"/>
            <w:tcBorders>
              <w:top w:val="nil"/>
              <w:left w:val="nil"/>
              <w:bottom w:val="nil"/>
              <w:right w:val="nil"/>
            </w:tcBorders>
            <w:shd w:val="clear" w:color="auto" w:fill="auto"/>
            <w:tcMar>
              <w:top w:w="80" w:type="dxa"/>
              <w:left w:w="80" w:type="dxa"/>
              <w:bottom w:w="80" w:type="dxa"/>
              <w:right w:w="80" w:type="dxa"/>
            </w:tcMar>
          </w:tcPr>
          <w:p w:rsidR="005D7E40" w:rsidRDefault="00C6005F">
            <w:pPr>
              <w:pStyle w:val="BodyA"/>
            </w:pPr>
            <w:r>
              <w:t xml:space="preserve">Capability for operation through a personal device or integrated user interface </w:t>
            </w:r>
          </w:p>
        </w:tc>
      </w:tr>
      <w:tr w:rsidR="005D7E40">
        <w:tblPrEx>
          <w:shd w:val="clear" w:color="auto" w:fill="CDD4E9"/>
        </w:tblPrEx>
        <w:trPr>
          <w:trHeight w:val="852"/>
        </w:trPr>
        <w:tc>
          <w:tcPr>
            <w:tcW w:w="3487" w:type="dxa"/>
            <w:tcBorders>
              <w:top w:val="nil"/>
              <w:left w:val="nil"/>
              <w:bottom w:val="nil"/>
              <w:right w:val="nil"/>
            </w:tcBorders>
            <w:shd w:val="clear" w:color="auto" w:fill="DEEAF6"/>
            <w:tcMar>
              <w:top w:w="80" w:type="dxa"/>
              <w:left w:w="80" w:type="dxa"/>
              <w:bottom w:w="80" w:type="dxa"/>
              <w:right w:w="80" w:type="dxa"/>
            </w:tcMar>
          </w:tcPr>
          <w:p w:rsidR="005D7E40" w:rsidRDefault="00C6005F">
            <w:pPr>
              <w:pStyle w:val="BodyA"/>
            </w:pPr>
            <w:r>
              <w:rPr>
                <w:b/>
                <w:bCs/>
              </w:rPr>
              <w:t>D5 Meeting Rooms</w:t>
            </w:r>
          </w:p>
        </w:tc>
        <w:tc>
          <w:tcPr>
            <w:tcW w:w="3487" w:type="dxa"/>
            <w:tcBorders>
              <w:top w:val="nil"/>
              <w:left w:val="nil"/>
              <w:bottom w:val="nil"/>
              <w:right w:val="nil"/>
            </w:tcBorders>
            <w:shd w:val="clear" w:color="auto" w:fill="DEEAF6"/>
            <w:tcMar>
              <w:top w:w="80" w:type="dxa"/>
              <w:left w:w="80" w:type="dxa"/>
              <w:bottom w:w="80" w:type="dxa"/>
              <w:right w:w="80" w:type="dxa"/>
            </w:tcMar>
          </w:tcPr>
          <w:p w:rsidR="005D7E40" w:rsidRDefault="00C6005F">
            <w:pPr>
              <w:pStyle w:val="BodyA"/>
            </w:pPr>
            <w:r>
              <w:t>Accessible circulation to and within rooms, hearing loops in all large meeting rooms, adjustable lighting and glare control systems</w:t>
            </w:r>
          </w:p>
        </w:tc>
        <w:tc>
          <w:tcPr>
            <w:tcW w:w="3487" w:type="dxa"/>
            <w:tcBorders>
              <w:top w:val="nil"/>
              <w:left w:val="nil"/>
              <w:bottom w:val="nil"/>
              <w:right w:val="nil"/>
            </w:tcBorders>
            <w:shd w:val="clear" w:color="auto" w:fill="DEEAF6"/>
            <w:tcMar>
              <w:top w:w="80" w:type="dxa"/>
              <w:left w:w="80" w:type="dxa"/>
              <w:bottom w:w="80" w:type="dxa"/>
              <w:right w:w="80" w:type="dxa"/>
            </w:tcMar>
          </w:tcPr>
          <w:p w:rsidR="005D7E40" w:rsidRDefault="00C6005F">
            <w:pPr>
              <w:pStyle w:val="BodyA"/>
            </w:pPr>
            <w:r>
              <w:t xml:space="preserve">Hearing loops in one of each type of medium sized meeting rooms with AV / VC </w:t>
            </w:r>
          </w:p>
        </w:tc>
        <w:tc>
          <w:tcPr>
            <w:tcW w:w="3486" w:type="dxa"/>
            <w:tcBorders>
              <w:top w:val="nil"/>
              <w:left w:val="nil"/>
              <w:bottom w:val="nil"/>
              <w:right w:val="nil"/>
            </w:tcBorders>
            <w:shd w:val="clear" w:color="auto" w:fill="DEEAF6"/>
            <w:tcMar>
              <w:top w:w="80" w:type="dxa"/>
              <w:left w:w="80" w:type="dxa"/>
              <w:bottom w:w="80" w:type="dxa"/>
              <w:right w:w="80" w:type="dxa"/>
            </w:tcMar>
          </w:tcPr>
          <w:p w:rsidR="005D7E40" w:rsidRDefault="00C6005F">
            <w:pPr>
              <w:pStyle w:val="BodyA"/>
            </w:pPr>
            <w:r>
              <w:t xml:space="preserve">Hearing loops in one of each type of meeting room with AV / VC and storage cupboard for furniture </w:t>
            </w:r>
          </w:p>
        </w:tc>
      </w:tr>
      <w:tr w:rsidR="005D7E40">
        <w:tblPrEx>
          <w:shd w:val="clear" w:color="auto" w:fill="CDD4E9"/>
        </w:tblPrEx>
        <w:trPr>
          <w:trHeight w:val="414"/>
        </w:trPr>
        <w:tc>
          <w:tcPr>
            <w:tcW w:w="3487" w:type="dxa"/>
            <w:tcBorders>
              <w:top w:val="nil"/>
              <w:left w:val="nil"/>
              <w:bottom w:val="nil"/>
              <w:right w:val="nil"/>
            </w:tcBorders>
            <w:shd w:val="clear" w:color="auto" w:fill="auto"/>
            <w:tcMar>
              <w:top w:w="80" w:type="dxa"/>
              <w:left w:w="80" w:type="dxa"/>
              <w:bottom w:w="80" w:type="dxa"/>
              <w:right w:w="80" w:type="dxa"/>
            </w:tcMar>
          </w:tcPr>
          <w:p w:rsidR="005D7E40" w:rsidRDefault="00C6005F">
            <w:pPr>
              <w:pStyle w:val="BodyA"/>
            </w:pPr>
            <w:r>
              <w:rPr>
                <w:b/>
                <w:bCs/>
              </w:rPr>
              <w:t>D6 Collaboration Areas</w:t>
            </w:r>
          </w:p>
        </w:tc>
        <w:tc>
          <w:tcPr>
            <w:tcW w:w="3487" w:type="dxa"/>
            <w:tcBorders>
              <w:top w:val="nil"/>
              <w:left w:val="nil"/>
              <w:bottom w:val="nil"/>
              <w:right w:val="nil"/>
            </w:tcBorders>
            <w:shd w:val="clear" w:color="auto" w:fill="auto"/>
            <w:tcMar>
              <w:top w:w="80" w:type="dxa"/>
              <w:left w:w="80" w:type="dxa"/>
              <w:bottom w:w="80" w:type="dxa"/>
              <w:right w:w="80" w:type="dxa"/>
            </w:tcMar>
          </w:tcPr>
          <w:p w:rsidR="005D7E40" w:rsidRDefault="00C6005F">
            <w:pPr>
              <w:pStyle w:val="BodyA"/>
            </w:pPr>
            <w:r>
              <w:t>Collaboration areas have a variety of furniture and easy to use technology</w:t>
            </w:r>
          </w:p>
        </w:tc>
        <w:tc>
          <w:tcPr>
            <w:tcW w:w="3487" w:type="dxa"/>
            <w:tcBorders>
              <w:top w:val="nil"/>
              <w:left w:val="nil"/>
              <w:bottom w:val="nil"/>
              <w:right w:val="nil"/>
            </w:tcBorders>
            <w:shd w:val="clear" w:color="auto" w:fill="auto"/>
            <w:tcMar>
              <w:top w:w="80" w:type="dxa"/>
              <w:left w:w="80" w:type="dxa"/>
              <w:bottom w:w="80" w:type="dxa"/>
              <w:right w:w="80" w:type="dxa"/>
            </w:tcMar>
          </w:tcPr>
          <w:p w:rsidR="005D7E40" w:rsidRDefault="00C6005F">
            <w:pPr>
              <w:pStyle w:val="BodyA"/>
            </w:pPr>
            <w:r>
              <w:t>Enhanced circulation to and within the collaboration area</w:t>
            </w:r>
          </w:p>
        </w:tc>
        <w:tc>
          <w:tcPr>
            <w:tcW w:w="3486" w:type="dxa"/>
            <w:tcBorders>
              <w:top w:val="nil"/>
              <w:left w:val="nil"/>
              <w:bottom w:val="nil"/>
              <w:right w:val="nil"/>
            </w:tcBorders>
            <w:shd w:val="clear" w:color="auto" w:fill="auto"/>
            <w:tcMar>
              <w:top w:w="80" w:type="dxa"/>
              <w:left w:w="80" w:type="dxa"/>
              <w:bottom w:w="80" w:type="dxa"/>
              <w:right w:w="80" w:type="dxa"/>
            </w:tcMar>
          </w:tcPr>
          <w:p w:rsidR="005D7E40" w:rsidRDefault="00C6005F">
            <w:pPr>
              <w:pStyle w:val="BodyA"/>
            </w:pPr>
            <w:r>
              <w:t>Adjustable height furniture in collaboration areas</w:t>
            </w:r>
          </w:p>
        </w:tc>
      </w:tr>
      <w:tr w:rsidR="005D7E40">
        <w:tblPrEx>
          <w:shd w:val="clear" w:color="auto" w:fill="CDD4E9"/>
        </w:tblPrEx>
        <w:trPr>
          <w:trHeight w:val="852"/>
        </w:trPr>
        <w:tc>
          <w:tcPr>
            <w:tcW w:w="3487" w:type="dxa"/>
            <w:tcBorders>
              <w:top w:val="nil"/>
              <w:left w:val="nil"/>
              <w:bottom w:val="nil"/>
              <w:right w:val="nil"/>
            </w:tcBorders>
            <w:shd w:val="clear" w:color="auto" w:fill="DEEAF6"/>
            <w:tcMar>
              <w:top w:w="80" w:type="dxa"/>
              <w:left w:w="80" w:type="dxa"/>
              <w:bottom w:w="80" w:type="dxa"/>
              <w:right w:w="80" w:type="dxa"/>
            </w:tcMar>
          </w:tcPr>
          <w:p w:rsidR="005D7E40" w:rsidRDefault="00C6005F">
            <w:pPr>
              <w:pStyle w:val="BodyA"/>
            </w:pPr>
            <w:r>
              <w:rPr>
                <w:b/>
                <w:bCs/>
              </w:rPr>
              <w:t>D7 Utility Areas</w:t>
            </w:r>
          </w:p>
        </w:tc>
        <w:tc>
          <w:tcPr>
            <w:tcW w:w="3487" w:type="dxa"/>
            <w:tcBorders>
              <w:top w:val="nil"/>
              <w:left w:val="nil"/>
              <w:bottom w:val="nil"/>
              <w:right w:val="nil"/>
            </w:tcBorders>
            <w:shd w:val="clear" w:color="auto" w:fill="DEEAF6"/>
            <w:tcMar>
              <w:top w:w="80" w:type="dxa"/>
              <w:left w:w="80" w:type="dxa"/>
              <w:bottom w:w="80" w:type="dxa"/>
              <w:right w:w="80" w:type="dxa"/>
            </w:tcMar>
          </w:tcPr>
          <w:p w:rsidR="005D7E40" w:rsidRDefault="00C6005F">
            <w:pPr>
              <w:pStyle w:val="BodyA"/>
            </w:pPr>
            <w:r>
              <w:t>Accessible circulation to and within utility spaces and equipment and storage in accessible reach ranges</w:t>
            </w:r>
          </w:p>
        </w:tc>
        <w:tc>
          <w:tcPr>
            <w:tcW w:w="3487" w:type="dxa"/>
            <w:tcBorders>
              <w:top w:val="nil"/>
              <w:left w:val="nil"/>
              <w:bottom w:val="nil"/>
              <w:right w:val="nil"/>
            </w:tcBorders>
            <w:shd w:val="clear" w:color="auto" w:fill="DEEAF6"/>
            <w:tcMar>
              <w:top w:w="80" w:type="dxa"/>
              <w:left w:w="80" w:type="dxa"/>
              <w:bottom w:w="80" w:type="dxa"/>
              <w:right w:w="80" w:type="dxa"/>
            </w:tcMar>
          </w:tcPr>
          <w:p w:rsidR="005D7E40" w:rsidRDefault="00C6005F">
            <w:pPr>
              <w:pStyle w:val="BodyA"/>
            </w:pPr>
            <w:r>
              <w:t>Underside bench clearance at an accessible height, contrast of bench with floor, Braille and tactile labels on key items</w:t>
            </w:r>
          </w:p>
        </w:tc>
        <w:tc>
          <w:tcPr>
            <w:tcW w:w="3486" w:type="dxa"/>
            <w:tcBorders>
              <w:top w:val="nil"/>
              <w:left w:val="nil"/>
              <w:bottom w:val="nil"/>
              <w:right w:val="nil"/>
            </w:tcBorders>
            <w:shd w:val="clear" w:color="auto" w:fill="DEEAF6"/>
            <w:tcMar>
              <w:top w:w="80" w:type="dxa"/>
              <w:left w:w="80" w:type="dxa"/>
              <w:bottom w:w="80" w:type="dxa"/>
              <w:right w:w="80" w:type="dxa"/>
            </w:tcMar>
          </w:tcPr>
          <w:p w:rsidR="005D7E40" w:rsidRDefault="00C6005F">
            <w:pPr>
              <w:pStyle w:val="BodyA"/>
            </w:pPr>
            <w:r>
              <w:t>Adjustable height benches recessed to enhance circulation spaces</w:t>
            </w:r>
          </w:p>
        </w:tc>
      </w:tr>
    </w:tbl>
    <w:p w:rsidR="005D7E40" w:rsidRDefault="005D7E40">
      <w:pPr>
        <w:pStyle w:val="AODSectionsubheadings"/>
        <w:widowControl w:val="0"/>
        <w:spacing w:line="240" w:lineRule="auto"/>
      </w:pPr>
    </w:p>
    <w:p w:rsidR="005D7E40" w:rsidRDefault="00C6005F">
      <w:pPr>
        <w:pStyle w:val="Body"/>
      </w:pPr>
      <w:r>
        <w:rPr>
          <w:rFonts w:ascii="Arial Unicode MS" w:hAnsi="Arial Unicode MS"/>
        </w:rPr>
        <w:br w:type="page"/>
      </w:r>
    </w:p>
    <w:p w:rsidR="005D7E40" w:rsidRDefault="00C6005F">
      <w:pPr>
        <w:pStyle w:val="Body"/>
      </w:pPr>
      <w:r>
        <w:rPr>
          <w:noProof/>
        </w:rPr>
        <w:lastRenderedPageBreak/>
        <w:drawing>
          <wp:inline distT="0" distB="0" distL="0" distR="0">
            <wp:extent cx="1080000" cy="1080000"/>
            <wp:effectExtent l="0" t="0" r="0" b="0"/>
            <wp:docPr id="1073741845" name="officeArt object" descr="Using amendities icon.&#10;&#10;Picture 217"/>
            <wp:cNvGraphicFramePr/>
            <a:graphic xmlns:a="http://schemas.openxmlformats.org/drawingml/2006/main">
              <a:graphicData uri="http://schemas.openxmlformats.org/drawingml/2006/picture">
                <pic:pic xmlns:pic="http://schemas.openxmlformats.org/drawingml/2006/picture">
                  <pic:nvPicPr>
                    <pic:cNvPr id="1073741845" name="Using amendities icon.Picture 217" descr="Using amendities icon.Picture 217"/>
                    <pic:cNvPicPr>
                      <a:picLocks noChangeAspect="1"/>
                    </pic:cNvPicPr>
                  </pic:nvPicPr>
                  <pic:blipFill>
                    <a:blip r:embed="rId21">
                      <a:extLst/>
                    </a:blip>
                    <a:stretch>
                      <a:fillRect/>
                    </a:stretch>
                  </pic:blipFill>
                  <pic:spPr>
                    <a:xfrm>
                      <a:off x="0" y="0"/>
                      <a:ext cx="1080000" cy="1080000"/>
                    </a:xfrm>
                    <a:prstGeom prst="rect">
                      <a:avLst/>
                    </a:prstGeom>
                    <a:ln w="12700" cap="flat">
                      <a:noFill/>
                      <a:miter lim="400000"/>
                    </a:ln>
                    <a:effectLst/>
                  </pic:spPr>
                </pic:pic>
              </a:graphicData>
            </a:graphic>
          </wp:inline>
        </w:drawing>
      </w:r>
    </w:p>
    <w:p w:rsidR="005D7E40" w:rsidRDefault="00C6005F">
      <w:pPr>
        <w:pStyle w:val="Heading"/>
      </w:pPr>
      <w:r>
        <w:t>Using Amenities</w:t>
      </w:r>
    </w:p>
    <w:p w:rsidR="005D7E40" w:rsidRDefault="00C6005F">
      <w:pPr>
        <w:pStyle w:val="AODSectionsubheadings"/>
      </w:pPr>
      <w:r>
        <w:t>E1. Lockers</w:t>
      </w:r>
    </w:p>
    <w:p w:rsidR="005D7E40" w:rsidRDefault="00C6005F">
      <w:pPr>
        <w:pStyle w:val="AODSectionsubheadings"/>
      </w:pPr>
      <w:r>
        <w:t>E2. Kitchens</w:t>
      </w:r>
    </w:p>
    <w:p w:rsidR="005D7E40" w:rsidRDefault="00C6005F">
      <w:pPr>
        <w:pStyle w:val="AODSectionsubheadings"/>
      </w:pPr>
      <w:r>
        <w:t>E3. Toilet Facilities</w:t>
      </w:r>
    </w:p>
    <w:p w:rsidR="005D7E40" w:rsidRDefault="00C6005F">
      <w:pPr>
        <w:pStyle w:val="AODSectionsubheadings"/>
      </w:pPr>
      <w:r>
        <w:t>E4. Unisex Accessible Toilet</w:t>
      </w:r>
    </w:p>
    <w:p w:rsidR="005D7E40" w:rsidRDefault="00C6005F">
      <w:pPr>
        <w:pStyle w:val="AODSectionsubheadings"/>
      </w:pPr>
      <w:r>
        <w:t>E5. Ambulant Cubicles</w:t>
      </w:r>
    </w:p>
    <w:p w:rsidR="005D7E40" w:rsidRDefault="00C6005F">
      <w:pPr>
        <w:pStyle w:val="AODSectionsubheadings"/>
      </w:pPr>
      <w:r>
        <w:t>E6. Quiet Rooms</w:t>
      </w:r>
    </w:p>
    <w:p w:rsidR="00D07384" w:rsidRDefault="00C6005F" w:rsidP="00FC727B">
      <w:pPr>
        <w:pStyle w:val="AODSectionsubheadings"/>
      </w:pPr>
      <w:r>
        <w:t xml:space="preserve">E7. Assistance Animal Facilities </w:t>
      </w:r>
    </w:p>
    <w:p w:rsidR="005D7E40" w:rsidRDefault="00C6005F">
      <w:pPr>
        <w:pStyle w:val="Heading2"/>
      </w:pPr>
      <w:r>
        <w:rPr>
          <w:rFonts w:ascii="Arial Unicode MS" w:hAnsi="Arial Unicode MS"/>
        </w:rPr>
        <w:br w:type="page"/>
      </w:r>
    </w:p>
    <w:tbl>
      <w:tblPr>
        <w:tblW w:w="1394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472C4"/>
        <w:tblLayout w:type="fixed"/>
        <w:tblLook w:val="04A0" w:firstRow="1" w:lastRow="0" w:firstColumn="1" w:lastColumn="0" w:noHBand="0" w:noVBand="1"/>
      </w:tblPr>
      <w:tblGrid>
        <w:gridCol w:w="3488"/>
        <w:gridCol w:w="3487"/>
        <w:gridCol w:w="3487"/>
        <w:gridCol w:w="3486"/>
      </w:tblGrid>
      <w:tr w:rsidR="005D7E40">
        <w:trPr>
          <w:trHeight w:val="942"/>
          <w:tblHeader/>
        </w:trPr>
        <w:tc>
          <w:tcPr>
            <w:tcW w:w="3487" w:type="dxa"/>
            <w:tcBorders>
              <w:top w:val="nil"/>
              <w:left w:val="nil"/>
              <w:bottom w:val="single" w:sz="4" w:space="0" w:color="9CC2E5"/>
              <w:right w:val="nil"/>
            </w:tcBorders>
            <w:shd w:val="clear" w:color="auto" w:fill="auto"/>
            <w:tcMar>
              <w:top w:w="80" w:type="dxa"/>
              <w:left w:w="80" w:type="dxa"/>
              <w:bottom w:w="80" w:type="dxa"/>
              <w:right w:w="80" w:type="dxa"/>
            </w:tcMar>
          </w:tcPr>
          <w:p w:rsidR="005D7E40" w:rsidRDefault="00C6005F">
            <w:pPr>
              <w:pStyle w:val="Heading2"/>
            </w:pPr>
            <w:r>
              <w:rPr>
                <w:b/>
                <w:bCs/>
                <w:sz w:val="28"/>
                <w:szCs w:val="28"/>
              </w:rPr>
              <w:lastRenderedPageBreak/>
              <w:t>Using Amenities</w:t>
            </w:r>
          </w:p>
        </w:tc>
        <w:tc>
          <w:tcPr>
            <w:tcW w:w="3487" w:type="dxa"/>
            <w:tcBorders>
              <w:top w:val="nil"/>
              <w:left w:val="nil"/>
              <w:bottom w:val="single" w:sz="4" w:space="0" w:color="9CC2E5"/>
              <w:right w:val="nil"/>
            </w:tcBorders>
            <w:shd w:val="clear" w:color="auto" w:fill="auto"/>
            <w:tcMar>
              <w:top w:w="80" w:type="dxa"/>
              <w:left w:w="80" w:type="dxa"/>
              <w:bottom w:w="80" w:type="dxa"/>
              <w:right w:w="80" w:type="dxa"/>
            </w:tcMar>
          </w:tcPr>
          <w:p w:rsidR="005D7E40" w:rsidRDefault="00C6005F">
            <w:pPr>
              <w:pStyle w:val="PlainText"/>
              <w:jc w:val="center"/>
            </w:pPr>
            <w:r>
              <w:rPr>
                <w:rFonts w:ascii="Times New Roman" w:eastAsia="Times New Roman" w:hAnsi="Times New Roman" w:cs="Times New Roman"/>
                <w:b/>
                <w:bCs/>
                <w:noProof/>
                <w:sz w:val="24"/>
                <w:szCs w:val="24"/>
                <w:lang w:val="en-AU"/>
              </w:rPr>
              <w:drawing>
                <wp:inline distT="0" distB="0" distL="0" distR="0">
                  <wp:extent cx="552450" cy="561975"/>
                  <wp:effectExtent l="0" t="0" r="0" b="0"/>
                  <wp:docPr id="1073741846" name="officeArt object" descr="Bronze rating icon&#10;&#10;Picture 6"/>
                  <wp:cNvGraphicFramePr/>
                  <a:graphic xmlns:a="http://schemas.openxmlformats.org/drawingml/2006/main">
                    <a:graphicData uri="http://schemas.openxmlformats.org/drawingml/2006/picture">
                      <pic:pic xmlns:pic="http://schemas.openxmlformats.org/drawingml/2006/picture">
                        <pic:nvPicPr>
                          <pic:cNvPr id="1073741846" name="Bronze rating iconPicture 6" descr="Bronze rating iconPicture 6"/>
                          <pic:cNvPicPr>
                            <a:picLocks noChangeAspect="1"/>
                          </pic:cNvPicPr>
                        </pic:nvPicPr>
                        <pic:blipFill>
                          <a:blip r:embed="rId15">
                            <a:extLst/>
                          </a:blip>
                          <a:stretch>
                            <a:fillRect/>
                          </a:stretch>
                        </pic:blipFill>
                        <pic:spPr>
                          <a:xfrm>
                            <a:off x="0" y="0"/>
                            <a:ext cx="552450" cy="561975"/>
                          </a:xfrm>
                          <a:prstGeom prst="rect">
                            <a:avLst/>
                          </a:prstGeom>
                          <a:ln w="12700" cap="flat">
                            <a:noFill/>
                            <a:miter lim="400000"/>
                          </a:ln>
                          <a:effectLst/>
                        </pic:spPr>
                      </pic:pic>
                    </a:graphicData>
                  </a:graphic>
                </wp:inline>
              </w:drawing>
            </w:r>
          </w:p>
        </w:tc>
        <w:tc>
          <w:tcPr>
            <w:tcW w:w="3487" w:type="dxa"/>
            <w:tcBorders>
              <w:top w:val="nil"/>
              <w:left w:val="nil"/>
              <w:bottom w:val="single" w:sz="4" w:space="0" w:color="9CC2E5"/>
              <w:right w:val="nil"/>
            </w:tcBorders>
            <w:shd w:val="clear" w:color="auto" w:fill="auto"/>
            <w:tcMar>
              <w:top w:w="80" w:type="dxa"/>
              <w:left w:w="80" w:type="dxa"/>
              <w:bottom w:w="80" w:type="dxa"/>
              <w:right w:w="80" w:type="dxa"/>
            </w:tcMar>
          </w:tcPr>
          <w:p w:rsidR="005D7E40" w:rsidRDefault="00C6005F">
            <w:pPr>
              <w:pStyle w:val="PlainText"/>
              <w:jc w:val="center"/>
            </w:pPr>
            <w:r>
              <w:rPr>
                <w:rFonts w:ascii="Times New Roman" w:eastAsia="Times New Roman" w:hAnsi="Times New Roman" w:cs="Times New Roman"/>
                <w:b/>
                <w:bCs/>
                <w:noProof/>
                <w:sz w:val="24"/>
                <w:szCs w:val="24"/>
                <w:lang w:val="en-AU"/>
              </w:rPr>
              <w:drawing>
                <wp:inline distT="0" distB="0" distL="0" distR="0">
                  <wp:extent cx="552450" cy="561975"/>
                  <wp:effectExtent l="0" t="0" r="0" b="0"/>
                  <wp:docPr id="1073741847" name="officeArt object" descr="Silver rating icon&#10;&#10;Picture 8"/>
                  <wp:cNvGraphicFramePr/>
                  <a:graphic xmlns:a="http://schemas.openxmlformats.org/drawingml/2006/main">
                    <a:graphicData uri="http://schemas.openxmlformats.org/drawingml/2006/picture">
                      <pic:pic xmlns:pic="http://schemas.openxmlformats.org/drawingml/2006/picture">
                        <pic:nvPicPr>
                          <pic:cNvPr id="1073741847" name="Silver rating iconPicture 8" descr="Silver rating iconPicture 8"/>
                          <pic:cNvPicPr>
                            <a:picLocks noChangeAspect="1"/>
                          </pic:cNvPicPr>
                        </pic:nvPicPr>
                        <pic:blipFill>
                          <a:blip r:embed="rId16">
                            <a:extLst/>
                          </a:blip>
                          <a:stretch>
                            <a:fillRect/>
                          </a:stretch>
                        </pic:blipFill>
                        <pic:spPr>
                          <a:xfrm>
                            <a:off x="0" y="0"/>
                            <a:ext cx="552450" cy="561975"/>
                          </a:xfrm>
                          <a:prstGeom prst="rect">
                            <a:avLst/>
                          </a:prstGeom>
                          <a:ln w="12700" cap="flat">
                            <a:noFill/>
                            <a:miter lim="400000"/>
                          </a:ln>
                          <a:effectLst/>
                        </pic:spPr>
                      </pic:pic>
                    </a:graphicData>
                  </a:graphic>
                </wp:inline>
              </w:drawing>
            </w:r>
          </w:p>
        </w:tc>
        <w:tc>
          <w:tcPr>
            <w:tcW w:w="3486" w:type="dxa"/>
            <w:tcBorders>
              <w:top w:val="nil"/>
              <w:left w:val="nil"/>
              <w:bottom w:val="single" w:sz="4" w:space="0" w:color="9CC2E5"/>
              <w:right w:val="nil"/>
            </w:tcBorders>
            <w:shd w:val="clear" w:color="auto" w:fill="auto"/>
            <w:tcMar>
              <w:top w:w="80" w:type="dxa"/>
              <w:left w:w="80" w:type="dxa"/>
              <w:bottom w:w="80" w:type="dxa"/>
              <w:right w:w="80" w:type="dxa"/>
            </w:tcMar>
          </w:tcPr>
          <w:p w:rsidR="005D7E40" w:rsidRDefault="00C6005F">
            <w:pPr>
              <w:pStyle w:val="PlainText"/>
              <w:jc w:val="center"/>
            </w:pPr>
            <w:r>
              <w:rPr>
                <w:rFonts w:ascii="Times New Roman" w:eastAsia="Times New Roman" w:hAnsi="Times New Roman" w:cs="Times New Roman"/>
                <w:b/>
                <w:bCs/>
                <w:noProof/>
                <w:sz w:val="24"/>
                <w:szCs w:val="24"/>
                <w:lang w:val="en-AU"/>
              </w:rPr>
              <w:drawing>
                <wp:inline distT="0" distB="0" distL="0" distR="0">
                  <wp:extent cx="552450" cy="561975"/>
                  <wp:effectExtent l="0" t="0" r="0" b="0"/>
                  <wp:docPr id="1073741848" name="officeArt object" descr="Gold rating icon&#10;&#10;Picture 220"/>
                  <wp:cNvGraphicFramePr/>
                  <a:graphic xmlns:a="http://schemas.openxmlformats.org/drawingml/2006/main">
                    <a:graphicData uri="http://schemas.openxmlformats.org/drawingml/2006/picture">
                      <pic:pic xmlns:pic="http://schemas.openxmlformats.org/drawingml/2006/picture">
                        <pic:nvPicPr>
                          <pic:cNvPr id="1073741848" name="Gold rating iconPicture 220" descr="Gold rating iconPicture 220"/>
                          <pic:cNvPicPr>
                            <a:picLocks noChangeAspect="1"/>
                          </pic:cNvPicPr>
                        </pic:nvPicPr>
                        <pic:blipFill>
                          <a:blip r:embed="rId17">
                            <a:extLst/>
                          </a:blip>
                          <a:stretch>
                            <a:fillRect/>
                          </a:stretch>
                        </pic:blipFill>
                        <pic:spPr>
                          <a:xfrm>
                            <a:off x="0" y="0"/>
                            <a:ext cx="552450" cy="561975"/>
                          </a:xfrm>
                          <a:prstGeom prst="rect">
                            <a:avLst/>
                          </a:prstGeom>
                          <a:ln w="12700" cap="flat">
                            <a:noFill/>
                            <a:miter lim="400000"/>
                          </a:ln>
                          <a:effectLst/>
                        </pic:spPr>
                      </pic:pic>
                    </a:graphicData>
                  </a:graphic>
                </wp:inline>
              </w:drawing>
            </w:r>
          </w:p>
        </w:tc>
      </w:tr>
      <w:tr w:rsidR="005D7E40">
        <w:tblPrEx>
          <w:shd w:val="clear" w:color="auto" w:fill="CDD4E9"/>
        </w:tblPrEx>
        <w:trPr>
          <w:trHeight w:val="857"/>
        </w:trPr>
        <w:tc>
          <w:tcPr>
            <w:tcW w:w="3487" w:type="dxa"/>
            <w:tcBorders>
              <w:top w:val="single" w:sz="4" w:space="0" w:color="9CC2E5"/>
              <w:left w:val="nil"/>
              <w:bottom w:val="nil"/>
              <w:right w:val="nil"/>
            </w:tcBorders>
            <w:shd w:val="clear" w:color="auto" w:fill="DEEAF6"/>
            <w:tcMar>
              <w:top w:w="80" w:type="dxa"/>
              <w:left w:w="80" w:type="dxa"/>
              <w:bottom w:w="80" w:type="dxa"/>
              <w:right w:w="80" w:type="dxa"/>
            </w:tcMar>
          </w:tcPr>
          <w:p w:rsidR="005D7E40" w:rsidRDefault="00C6005F">
            <w:pPr>
              <w:pStyle w:val="BodyA"/>
            </w:pPr>
            <w:r>
              <w:rPr>
                <w:b/>
                <w:bCs/>
              </w:rPr>
              <w:t>E1 Lockers</w:t>
            </w:r>
          </w:p>
        </w:tc>
        <w:tc>
          <w:tcPr>
            <w:tcW w:w="3487" w:type="dxa"/>
            <w:tcBorders>
              <w:top w:val="single" w:sz="4" w:space="0" w:color="9CC2E5"/>
              <w:left w:val="nil"/>
              <w:bottom w:val="nil"/>
              <w:right w:val="nil"/>
            </w:tcBorders>
            <w:shd w:val="clear" w:color="auto" w:fill="DEEAF6"/>
            <w:tcMar>
              <w:top w:w="80" w:type="dxa"/>
              <w:left w:w="80" w:type="dxa"/>
              <w:bottom w:w="80" w:type="dxa"/>
              <w:right w:w="80" w:type="dxa"/>
            </w:tcMar>
          </w:tcPr>
          <w:p w:rsidR="005D7E40" w:rsidRDefault="00C6005F">
            <w:pPr>
              <w:pStyle w:val="BodyA"/>
            </w:pPr>
            <w:r>
              <w:t>Lockers positioned within accessible reach ranges with circulation space, easy to operate controls and integrated coat hanging facilities</w:t>
            </w:r>
          </w:p>
        </w:tc>
        <w:tc>
          <w:tcPr>
            <w:tcW w:w="3487" w:type="dxa"/>
            <w:tcBorders>
              <w:top w:val="single" w:sz="4" w:space="0" w:color="9CC2E5"/>
              <w:left w:val="nil"/>
              <w:bottom w:val="nil"/>
              <w:right w:val="nil"/>
            </w:tcBorders>
            <w:shd w:val="clear" w:color="auto" w:fill="DEEAF6"/>
            <w:tcMar>
              <w:top w:w="80" w:type="dxa"/>
              <w:left w:w="80" w:type="dxa"/>
              <w:bottom w:w="80" w:type="dxa"/>
              <w:right w:w="80" w:type="dxa"/>
            </w:tcMar>
          </w:tcPr>
          <w:p w:rsidR="005D7E40" w:rsidRDefault="00C6005F">
            <w:pPr>
              <w:pStyle w:val="BodyA"/>
            </w:pPr>
            <w:r>
              <w:t xml:space="preserve">Accessible signage with Braille, tactile numeric key pad and </w:t>
            </w:r>
            <w:proofErr w:type="spellStart"/>
            <w:r>
              <w:t>colour</w:t>
            </w:r>
            <w:proofErr w:type="spellEnd"/>
            <w:r>
              <w:t xml:space="preserve"> contrast</w:t>
            </w:r>
          </w:p>
        </w:tc>
        <w:tc>
          <w:tcPr>
            <w:tcW w:w="3486" w:type="dxa"/>
            <w:tcBorders>
              <w:top w:val="single" w:sz="4" w:space="0" w:color="9CC2E5"/>
              <w:left w:val="nil"/>
              <w:bottom w:val="nil"/>
              <w:right w:val="nil"/>
            </w:tcBorders>
            <w:shd w:val="clear" w:color="auto" w:fill="DEEAF6"/>
            <w:tcMar>
              <w:top w:w="80" w:type="dxa"/>
              <w:left w:w="80" w:type="dxa"/>
              <w:bottom w:w="80" w:type="dxa"/>
              <w:right w:w="80" w:type="dxa"/>
            </w:tcMar>
          </w:tcPr>
          <w:p w:rsidR="005D7E40" w:rsidRDefault="00C6005F">
            <w:pPr>
              <w:pStyle w:val="BodyA"/>
            </w:pPr>
            <w:r>
              <w:t>Integrated digital locking mechanism operable with a personal device</w:t>
            </w:r>
          </w:p>
        </w:tc>
      </w:tr>
      <w:tr w:rsidR="005D7E40">
        <w:tblPrEx>
          <w:shd w:val="clear" w:color="auto" w:fill="CDD4E9"/>
        </w:tblPrEx>
        <w:trPr>
          <w:trHeight w:val="852"/>
        </w:trPr>
        <w:tc>
          <w:tcPr>
            <w:tcW w:w="3487" w:type="dxa"/>
            <w:tcBorders>
              <w:top w:val="nil"/>
              <w:left w:val="nil"/>
              <w:bottom w:val="nil"/>
              <w:right w:val="nil"/>
            </w:tcBorders>
            <w:shd w:val="clear" w:color="auto" w:fill="auto"/>
            <w:tcMar>
              <w:top w:w="80" w:type="dxa"/>
              <w:left w:w="80" w:type="dxa"/>
              <w:bottom w:w="80" w:type="dxa"/>
              <w:right w:w="80" w:type="dxa"/>
            </w:tcMar>
          </w:tcPr>
          <w:p w:rsidR="005D7E40" w:rsidRDefault="00C6005F">
            <w:pPr>
              <w:pStyle w:val="BodyA"/>
            </w:pPr>
            <w:r>
              <w:rPr>
                <w:b/>
                <w:bCs/>
              </w:rPr>
              <w:t>E2 Kitchens</w:t>
            </w:r>
          </w:p>
        </w:tc>
        <w:tc>
          <w:tcPr>
            <w:tcW w:w="3487" w:type="dxa"/>
            <w:tcBorders>
              <w:top w:val="nil"/>
              <w:left w:val="nil"/>
              <w:bottom w:val="nil"/>
              <w:right w:val="nil"/>
            </w:tcBorders>
            <w:shd w:val="clear" w:color="auto" w:fill="auto"/>
            <w:tcMar>
              <w:top w:w="80" w:type="dxa"/>
              <w:left w:w="80" w:type="dxa"/>
              <w:bottom w:w="80" w:type="dxa"/>
              <w:right w:w="80" w:type="dxa"/>
            </w:tcMar>
          </w:tcPr>
          <w:p w:rsidR="005D7E40" w:rsidRDefault="00C6005F">
            <w:pPr>
              <w:pStyle w:val="BodyA"/>
            </w:pPr>
            <w:r>
              <w:t>Accessible circulation to and within all kitchens with appliances in accessible reach ranges and easy to operate controls</w:t>
            </w:r>
          </w:p>
        </w:tc>
        <w:tc>
          <w:tcPr>
            <w:tcW w:w="3487" w:type="dxa"/>
            <w:tcBorders>
              <w:top w:val="nil"/>
              <w:left w:val="nil"/>
              <w:bottom w:val="nil"/>
              <w:right w:val="nil"/>
            </w:tcBorders>
            <w:shd w:val="clear" w:color="auto" w:fill="auto"/>
            <w:tcMar>
              <w:top w:w="80" w:type="dxa"/>
              <w:left w:w="80" w:type="dxa"/>
              <w:bottom w:w="80" w:type="dxa"/>
              <w:right w:w="80" w:type="dxa"/>
            </w:tcMar>
          </w:tcPr>
          <w:p w:rsidR="005D7E40" w:rsidRDefault="00C6005F">
            <w:pPr>
              <w:pStyle w:val="BodyA"/>
            </w:pPr>
            <w:r>
              <w:t xml:space="preserve">Enhanced </w:t>
            </w:r>
            <w:proofErr w:type="spellStart"/>
            <w:r>
              <w:t>manoeuvring</w:t>
            </w:r>
            <w:proofErr w:type="spellEnd"/>
            <w:r>
              <w:t xml:space="preserve"> space and visual contrast within kitchens and provision of accessible drinking station/s outside the kitchen</w:t>
            </w:r>
          </w:p>
        </w:tc>
        <w:tc>
          <w:tcPr>
            <w:tcW w:w="3486" w:type="dxa"/>
            <w:tcBorders>
              <w:top w:val="nil"/>
              <w:left w:val="nil"/>
              <w:bottom w:val="nil"/>
              <w:right w:val="nil"/>
            </w:tcBorders>
            <w:shd w:val="clear" w:color="auto" w:fill="auto"/>
            <w:tcMar>
              <w:top w:w="80" w:type="dxa"/>
              <w:left w:w="80" w:type="dxa"/>
              <w:bottom w:w="80" w:type="dxa"/>
              <w:right w:w="80" w:type="dxa"/>
            </w:tcMar>
          </w:tcPr>
          <w:p w:rsidR="005D7E40" w:rsidRDefault="00C6005F">
            <w:pPr>
              <w:pStyle w:val="BodyA"/>
            </w:pPr>
            <w:r>
              <w:t xml:space="preserve">Access to a second bench, sink and appliances in the kitchen at adjustable heights </w:t>
            </w:r>
          </w:p>
        </w:tc>
      </w:tr>
      <w:tr w:rsidR="005D7E40">
        <w:tblPrEx>
          <w:shd w:val="clear" w:color="auto" w:fill="CDD4E9"/>
        </w:tblPrEx>
        <w:trPr>
          <w:trHeight w:val="1072"/>
        </w:trPr>
        <w:tc>
          <w:tcPr>
            <w:tcW w:w="3487" w:type="dxa"/>
            <w:tcBorders>
              <w:top w:val="nil"/>
              <w:left w:val="nil"/>
              <w:bottom w:val="nil"/>
              <w:right w:val="nil"/>
            </w:tcBorders>
            <w:shd w:val="clear" w:color="auto" w:fill="DEEAF6"/>
            <w:tcMar>
              <w:top w:w="80" w:type="dxa"/>
              <w:left w:w="80" w:type="dxa"/>
              <w:bottom w:w="80" w:type="dxa"/>
              <w:right w:w="80" w:type="dxa"/>
            </w:tcMar>
          </w:tcPr>
          <w:p w:rsidR="005D7E40" w:rsidRDefault="00C6005F">
            <w:pPr>
              <w:pStyle w:val="BodyA"/>
            </w:pPr>
            <w:r>
              <w:rPr>
                <w:b/>
                <w:bCs/>
              </w:rPr>
              <w:t>E3 Toilet Facilities</w:t>
            </w:r>
          </w:p>
        </w:tc>
        <w:tc>
          <w:tcPr>
            <w:tcW w:w="3487" w:type="dxa"/>
            <w:tcBorders>
              <w:top w:val="nil"/>
              <w:left w:val="nil"/>
              <w:bottom w:val="nil"/>
              <w:right w:val="nil"/>
            </w:tcBorders>
            <w:shd w:val="clear" w:color="auto" w:fill="DEEAF6"/>
            <w:tcMar>
              <w:top w:w="80" w:type="dxa"/>
              <w:left w:w="80" w:type="dxa"/>
              <w:bottom w:w="80" w:type="dxa"/>
              <w:right w:w="80" w:type="dxa"/>
            </w:tcMar>
          </w:tcPr>
          <w:p w:rsidR="005D7E40" w:rsidRDefault="00C6005F">
            <w:pPr>
              <w:pStyle w:val="BodyA"/>
            </w:pPr>
            <w:r>
              <w:t>Accessible toilet facilities provided on all floors where there are toilets, easily identified with well-placed, clear signage and a separate gender-neutral toilet is provided in the tenancy</w:t>
            </w:r>
          </w:p>
        </w:tc>
        <w:tc>
          <w:tcPr>
            <w:tcW w:w="3487" w:type="dxa"/>
            <w:tcBorders>
              <w:top w:val="nil"/>
              <w:left w:val="nil"/>
              <w:bottom w:val="nil"/>
              <w:right w:val="nil"/>
            </w:tcBorders>
            <w:shd w:val="clear" w:color="auto" w:fill="DEEAF6"/>
            <w:tcMar>
              <w:top w:w="80" w:type="dxa"/>
              <w:left w:w="80" w:type="dxa"/>
              <w:bottom w:w="80" w:type="dxa"/>
              <w:right w:w="80" w:type="dxa"/>
            </w:tcMar>
          </w:tcPr>
          <w:p w:rsidR="005D7E40" w:rsidRDefault="00EC6762" w:rsidP="00EC6762">
            <w:pPr>
              <w:pStyle w:val="BodyA"/>
            </w:pPr>
            <w:r>
              <w:t>Accessible toilet in close proximity to reception areas, waiting areas and other key facilities, separate gender neutral toilet provided in the tenancy</w:t>
            </w:r>
          </w:p>
        </w:tc>
        <w:tc>
          <w:tcPr>
            <w:tcW w:w="3486" w:type="dxa"/>
            <w:tcBorders>
              <w:top w:val="nil"/>
              <w:left w:val="nil"/>
              <w:bottom w:val="nil"/>
              <w:right w:val="nil"/>
            </w:tcBorders>
            <w:shd w:val="clear" w:color="auto" w:fill="DEEAF6"/>
            <w:tcMar>
              <w:top w:w="80" w:type="dxa"/>
              <w:left w:w="80" w:type="dxa"/>
              <w:bottom w:w="80" w:type="dxa"/>
              <w:right w:w="80" w:type="dxa"/>
            </w:tcMar>
          </w:tcPr>
          <w:p w:rsidR="005D7E40" w:rsidRDefault="00ED54EE" w:rsidP="00ED54EE">
            <w:pPr>
              <w:pStyle w:val="BodyA"/>
            </w:pPr>
            <w:r>
              <w:t>Accessible toilets are provided at the entrance level of the building and at all banks of toilets, separate gender neutral toilet on all levels</w:t>
            </w:r>
          </w:p>
        </w:tc>
      </w:tr>
      <w:tr w:rsidR="005D7E40">
        <w:tblPrEx>
          <w:shd w:val="clear" w:color="auto" w:fill="CDD4E9"/>
        </w:tblPrEx>
        <w:trPr>
          <w:trHeight w:val="633"/>
        </w:trPr>
        <w:tc>
          <w:tcPr>
            <w:tcW w:w="3487" w:type="dxa"/>
            <w:tcBorders>
              <w:top w:val="nil"/>
              <w:left w:val="nil"/>
              <w:bottom w:val="nil"/>
              <w:right w:val="nil"/>
            </w:tcBorders>
            <w:shd w:val="clear" w:color="auto" w:fill="auto"/>
            <w:tcMar>
              <w:top w:w="80" w:type="dxa"/>
              <w:left w:w="80" w:type="dxa"/>
              <w:bottom w:w="80" w:type="dxa"/>
              <w:right w:w="80" w:type="dxa"/>
            </w:tcMar>
          </w:tcPr>
          <w:p w:rsidR="005D7E40" w:rsidRDefault="00C6005F">
            <w:pPr>
              <w:pStyle w:val="BodyA"/>
            </w:pPr>
            <w:r>
              <w:rPr>
                <w:b/>
                <w:bCs/>
              </w:rPr>
              <w:t>E4 Unisex Accessible Toilet</w:t>
            </w:r>
          </w:p>
        </w:tc>
        <w:tc>
          <w:tcPr>
            <w:tcW w:w="3487" w:type="dxa"/>
            <w:tcBorders>
              <w:top w:val="nil"/>
              <w:left w:val="nil"/>
              <w:bottom w:val="nil"/>
              <w:right w:val="nil"/>
            </w:tcBorders>
            <w:shd w:val="clear" w:color="auto" w:fill="auto"/>
            <w:tcMar>
              <w:top w:w="80" w:type="dxa"/>
              <w:left w:w="80" w:type="dxa"/>
              <w:bottom w:w="80" w:type="dxa"/>
              <w:right w:w="80" w:type="dxa"/>
            </w:tcMar>
          </w:tcPr>
          <w:p w:rsidR="005D7E40" w:rsidRDefault="00C6005F">
            <w:pPr>
              <w:pStyle w:val="BodyA"/>
            </w:pPr>
            <w:r>
              <w:t>Wheelchair circulation to and within accessible toilet, accessible fittings and fixtures and duress button</w:t>
            </w:r>
          </w:p>
        </w:tc>
        <w:tc>
          <w:tcPr>
            <w:tcW w:w="3487" w:type="dxa"/>
            <w:tcBorders>
              <w:top w:val="nil"/>
              <w:left w:val="nil"/>
              <w:bottom w:val="nil"/>
              <w:right w:val="nil"/>
            </w:tcBorders>
            <w:shd w:val="clear" w:color="auto" w:fill="auto"/>
            <w:tcMar>
              <w:top w:w="80" w:type="dxa"/>
              <w:left w:w="80" w:type="dxa"/>
              <w:bottom w:w="80" w:type="dxa"/>
              <w:right w:w="80" w:type="dxa"/>
            </w:tcMar>
          </w:tcPr>
          <w:p w:rsidR="005D7E40" w:rsidRDefault="00C6005F">
            <w:pPr>
              <w:pStyle w:val="BodyA"/>
            </w:pPr>
            <w:r>
              <w:t xml:space="preserve">Automatic sliding door entry to accessible toilets and enhanced operable components </w:t>
            </w:r>
          </w:p>
        </w:tc>
        <w:tc>
          <w:tcPr>
            <w:tcW w:w="3486" w:type="dxa"/>
            <w:tcBorders>
              <w:top w:val="nil"/>
              <w:left w:val="nil"/>
              <w:bottom w:val="nil"/>
              <w:right w:val="nil"/>
            </w:tcBorders>
            <w:shd w:val="clear" w:color="auto" w:fill="auto"/>
            <w:tcMar>
              <w:top w:w="80" w:type="dxa"/>
              <w:left w:w="80" w:type="dxa"/>
              <w:bottom w:w="80" w:type="dxa"/>
              <w:right w:w="80" w:type="dxa"/>
            </w:tcMar>
          </w:tcPr>
          <w:p w:rsidR="005D7E40" w:rsidRDefault="00C6005F">
            <w:pPr>
              <w:pStyle w:val="BodyA"/>
            </w:pPr>
            <w:r>
              <w:t>Operable components are sensor controlled</w:t>
            </w:r>
          </w:p>
        </w:tc>
      </w:tr>
      <w:tr w:rsidR="005D7E40">
        <w:tblPrEx>
          <w:shd w:val="clear" w:color="auto" w:fill="CDD4E9"/>
        </w:tblPrEx>
        <w:trPr>
          <w:trHeight w:val="852"/>
        </w:trPr>
        <w:tc>
          <w:tcPr>
            <w:tcW w:w="3487" w:type="dxa"/>
            <w:tcBorders>
              <w:top w:val="nil"/>
              <w:left w:val="nil"/>
              <w:bottom w:val="nil"/>
              <w:right w:val="nil"/>
            </w:tcBorders>
            <w:shd w:val="clear" w:color="auto" w:fill="DEEAF6"/>
            <w:tcMar>
              <w:top w:w="80" w:type="dxa"/>
              <w:left w:w="80" w:type="dxa"/>
              <w:bottom w:w="80" w:type="dxa"/>
              <w:right w:w="80" w:type="dxa"/>
            </w:tcMar>
          </w:tcPr>
          <w:p w:rsidR="005D7E40" w:rsidRDefault="00C6005F">
            <w:pPr>
              <w:pStyle w:val="BodyA"/>
            </w:pPr>
            <w:r>
              <w:rPr>
                <w:b/>
                <w:bCs/>
              </w:rPr>
              <w:t>E5 Ambulant Cubicles</w:t>
            </w:r>
          </w:p>
        </w:tc>
        <w:tc>
          <w:tcPr>
            <w:tcW w:w="3487" w:type="dxa"/>
            <w:tcBorders>
              <w:top w:val="nil"/>
              <w:left w:val="nil"/>
              <w:bottom w:val="nil"/>
              <w:right w:val="nil"/>
            </w:tcBorders>
            <w:shd w:val="clear" w:color="auto" w:fill="DEEAF6"/>
            <w:tcMar>
              <w:top w:w="80" w:type="dxa"/>
              <w:left w:w="80" w:type="dxa"/>
              <w:bottom w:w="80" w:type="dxa"/>
              <w:right w:w="80" w:type="dxa"/>
            </w:tcMar>
          </w:tcPr>
          <w:p w:rsidR="005D7E40" w:rsidRDefault="00C6005F">
            <w:pPr>
              <w:pStyle w:val="BodyA"/>
            </w:pPr>
            <w:r>
              <w:t xml:space="preserve">Ambulant cubicles with ambulant circulation spaces and fittings are provided within male and female toilets when refurbished </w:t>
            </w:r>
          </w:p>
        </w:tc>
        <w:tc>
          <w:tcPr>
            <w:tcW w:w="3487" w:type="dxa"/>
            <w:tcBorders>
              <w:top w:val="nil"/>
              <w:left w:val="nil"/>
              <w:bottom w:val="nil"/>
              <w:right w:val="nil"/>
            </w:tcBorders>
            <w:shd w:val="clear" w:color="auto" w:fill="DEEAF6"/>
            <w:tcMar>
              <w:top w:w="80" w:type="dxa"/>
              <w:left w:w="80" w:type="dxa"/>
              <w:bottom w:w="80" w:type="dxa"/>
              <w:right w:w="80" w:type="dxa"/>
            </w:tcMar>
          </w:tcPr>
          <w:p w:rsidR="005D7E40" w:rsidRDefault="00C6005F">
            <w:pPr>
              <w:pStyle w:val="BodyA"/>
            </w:pPr>
            <w:r>
              <w:t xml:space="preserve">Ambulant cubicles with ambulant circulation spaces and fittings are provided within male and female toilets </w:t>
            </w:r>
          </w:p>
        </w:tc>
        <w:tc>
          <w:tcPr>
            <w:tcW w:w="3486" w:type="dxa"/>
            <w:tcBorders>
              <w:top w:val="nil"/>
              <w:left w:val="nil"/>
              <w:bottom w:val="nil"/>
              <w:right w:val="nil"/>
            </w:tcBorders>
            <w:shd w:val="clear" w:color="auto" w:fill="DEEAF6"/>
            <w:tcMar>
              <w:top w:w="80" w:type="dxa"/>
              <w:left w:w="80" w:type="dxa"/>
              <w:bottom w:w="80" w:type="dxa"/>
              <w:right w:w="80" w:type="dxa"/>
            </w:tcMar>
          </w:tcPr>
          <w:p w:rsidR="005D7E40" w:rsidRDefault="00C6005F">
            <w:pPr>
              <w:pStyle w:val="BodyA"/>
            </w:pPr>
            <w:r>
              <w:t xml:space="preserve">Ambulant cubicles are provided as per silver level </w:t>
            </w:r>
          </w:p>
        </w:tc>
      </w:tr>
      <w:tr w:rsidR="005D7E40">
        <w:tblPrEx>
          <w:shd w:val="clear" w:color="auto" w:fill="CDD4E9"/>
        </w:tblPrEx>
        <w:trPr>
          <w:trHeight w:val="633"/>
        </w:trPr>
        <w:tc>
          <w:tcPr>
            <w:tcW w:w="3487" w:type="dxa"/>
            <w:tcBorders>
              <w:top w:val="nil"/>
              <w:left w:val="nil"/>
              <w:bottom w:val="nil"/>
              <w:right w:val="nil"/>
            </w:tcBorders>
            <w:shd w:val="clear" w:color="auto" w:fill="auto"/>
            <w:tcMar>
              <w:top w:w="80" w:type="dxa"/>
              <w:left w:w="80" w:type="dxa"/>
              <w:bottom w:w="80" w:type="dxa"/>
              <w:right w:w="80" w:type="dxa"/>
            </w:tcMar>
          </w:tcPr>
          <w:p w:rsidR="005D7E40" w:rsidRDefault="00C6005F">
            <w:pPr>
              <w:pStyle w:val="BodyA"/>
            </w:pPr>
            <w:r>
              <w:rPr>
                <w:b/>
                <w:bCs/>
              </w:rPr>
              <w:t>E6 Quiet Rooms</w:t>
            </w:r>
          </w:p>
        </w:tc>
        <w:tc>
          <w:tcPr>
            <w:tcW w:w="3487" w:type="dxa"/>
            <w:tcBorders>
              <w:top w:val="nil"/>
              <w:left w:val="nil"/>
              <w:bottom w:val="nil"/>
              <w:right w:val="nil"/>
            </w:tcBorders>
            <w:shd w:val="clear" w:color="auto" w:fill="auto"/>
            <w:tcMar>
              <w:top w:w="80" w:type="dxa"/>
              <w:left w:w="80" w:type="dxa"/>
              <w:bottom w:w="80" w:type="dxa"/>
              <w:right w:w="80" w:type="dxa"/>
            </w:tcMar>
          </w:tcPr>
          <w:p w:rsidR="005D7E40" w:rsidRDefault="00C6005F">
            <w:pPr>
              <w:pStyle w:val="BodyA"/>
            </w:pPr>
            <w:r>
              <w:t>Minimum of 1 dedicated quiet room per tenancy with adjustable lighting, soft furnishings and good acoustic properties</w:t>
            </w:r>
          </w:p>
        </w:tc>
        <w:tc>
          <w:tcPr>
            <w:tcW w:w="3487" w:type="dxa"/>
            <w:tcBorders>
              <w:top w:val="nil"/>
              <w:left w:val="nil"/>
              <w:bottom w:val="nil"/>
              <w:right w:val="nil"/>
            </w:tcBorders>
            <w:shd w:val="clear" w:color="auto" w:fill="auto"/>
            <w:tcMar>
              <w:top w:w="80" w:type="dxa"/>
              <w:left w:w="80" w:type="dxa"/>
              <w:bottom w:w="80" w:type="dxa"/>
              <w:right w:w="80" w:type="dxa"/>
            </w:tcMar>
          </w:tcPr>
          <w:p w:rsidR="005D7E40" w:rsidRDefault="00C6005F">
            <w:pPr>
              <w:pStyle w:val="BodyA"/>
            </w:pPr>
            <w:r>
              <w:t xml:space="preserve">Incorporate additional quiet space facilities into multipurpose wellness rooms </w:t>
            </w:r>
          </w:p>
        </w:tc>
        <w:tc>
          <w:tcPr>
            <w:tcW w:w="3486" w:type="dxa"/>
            <w:tcBorders>
              <w:top w:val="nil"/>
              <w:left w:val="nil"/>
              <w:bottom w:val="nil"/>
              <w:right w:val="nil"/>
            </w:tcBorders>
            <w:shd w:val="clear" w:color="auto" w:fill="auto"/>
            <w:tcMar>
              <w:top w:w="80" w:type="dxa"/>
              <w:left w:w="80" w:type="dxa"/>
              <w:bottom w:w="80" w:type="dxa"/>
              <w:right w:w="80" w:type="dxa"/>
            </w:tcMar>
          </w:tcPr>
          <w:p w:rsidR="005D7E40" w:rsidRDefault="00C6005F">
            <w:pPr>
              <w:pStyle w:val="BodyA"/>
            </w:pPr>
            <w:r>
              <w:t>Provide 1 dedicated quiet room per level</w:t>
            </w:r>
          </w:p>
        </w:tc>
      </w:tr>
      <w:tr w:rsidR="005D7E40">
        <w:tblPrEx>
          <w:shd w:val="clear" w:color="auto" w:fill="CDD4E9"/>
        </w:tblPrEx>
        <w:trPr>
          <w:trHeight w:val="414"/>
        </w:trPr>
        <w:tc>
          <w:tcPr>
            <w:tcW w:w="3487" w:type="dxa"/>
            <w:tcBorders>
              <w:top w:val="nil"/>
              <w:left w:val="nil"/>
              <w:bottom w:val="nil"/>
              <w:right w:val="nil"/>
            </w:tcBorders>
            <w:shd w:val="clear" w:color="auto" w:fill="DEEAF6"/>
            <w:tcMar>
              <w:top w:w="80" w:type="dxa"/>
              <w:left w:w="80" w:type="dxa"/>
              <w:bottom w:w="80" w:type="dxa"/>
              <w:right w:w="80" w:type="dxa"/>
            </w:tcMar>
          </w:tcPr>
          <w:p w:rsidR="005D7E40" w:rsidRDefault="00C6005F">
            <w:pPr>
              <w:pStyle w:val="BodyA"/>
            </w:pPr>
            <w:r>
              <w:rPr>
                <w:b/>
                <w:bCs/>
              </w:rPr>
              <w:t>E7 Assistance Animal Facilities</w:t>
            </w:r>
          </w:p>
        </w:tc>
        <w:tc>
          <w:tcPr>
            <w:tcW w:w="3487" w:type="dxa"/>
            <w:tcBorders>
              <w:top w:val="nil"/>
              <w:left w:val="nil"/>
              <w:bottom w:val="nil"/>
              <w:right w:val="nil"/>
            </w:tcBorders>
            <w:shd w:val="clear" w:color="auto" w:fill="DEEAF6"/>
            <w:tcMar>
              <w:top w:w="80" w:type="dxa"/>
              <w:left w:w="80" w:type="dxa"/>
              <w:bottom w:w="80" w:type="dxa"/>
              <w:right w:w="80" w:type="dxa"/>
            </w:tcMar>
          </w:tcPr>
          <w:p w:rsidR="005D7E40" w:rsidRDefault="00C6005F">
            <w:pPr>
              <w:pStyle w:val="BodyA"/>
            </w:pPr>
            <w:r>
              <w:t>Access to an animal toileting area</w:t>
            </w:r>
          </w:p>
        </w:tc>
        <w:tc>
          <w:tcPr>
            <w:tcW w:w="3487" w:type="dxa"/>
            <w:tcBorders>
              <w:top w:val="nil"/>
              <w:left w:val="nil"/>
              <w:bottom w:val="nil"/>
              <w:right w:val="nil"/>
            </w:tcBorders>
            <w:shd w:val="clear" w:color="auto" w:fill="DEEAF6"/>
            <w:tcMar>
              <w:top w:w="80" w:type="dxa"/>
              <w:left w:w="80" w:type="dxa"/>
              <w:bottom w:w="80" w:type="dxa"/>
              <w:right w:w="80" w:type="dxa"/>
            </w:tcMar>
          </w:tcPr>
          <w:p w:rsidR="005D7E40" w:rsidRDefault="00C6005F">
            <w:pPr>
              <w:pStyle w:val="BodyA"/>
            </w:pPr>
            <w:r>
              <w:t>Provide animal tethering point at some work points</w:t>
            </w:r>
          </w:p>
        </w:tc>
        <w:tc>
          <w:tcPr>
            <w:tcW w:w="3486" w:type="dxa"/>
            <w:tcBorders>
              <w:top w:val="nil"/>
              <w:left w:val="nil"/>
              <w:bottom w:val="nil"/>
              <w:right w:val="nil"/>
            </w:tcBorders>
            <w:shd w:val="clear" w:color="auto" w:fill="DEEAF6"/>
            <w:tcMar>
              <w:top w:w="80" w:type="dxa"/>
              <w:left w:w="80" w:type="dxa"/>
              <w:bottom w:w="80" w:type="dxa"/>
              <w:right w:w="80" w:type="dxa"/>
            </w:tcMar>
          </w:tcPr>
          <w:p w:rsidR="005D7E40" w:rsidRDefault="00C6005F">
            <w:pPr>
              <w:pStyle w:val="BodyA"/>
            </w:pPr>
            <w:r>
              <w:t>Provide an assistance animal facility onsite</w:t>
            </w:r>
          </w:p>
        </w:tc>
      </w:tr>
    </w:tbl>
    <w:p w:rsidR="005D7E40" w:rsidRDefault="005D7E40">
      <w:pPr>
        <w:pStyle w:val="Body"/>
      </w:pPr>
    </w:p>
    <w:p w:rsidR="005D7E40" w:rsidRDefault="00C6005F">
      <w:pPr>
        <w:pStyle w:val="Body"/>
      </w:pPr>
      <w:r>
        <w:rPr>
          <w:noProof/>
        </w:rPr>
        <w:lastRenderedPageBreak/>
        <w:drawing>
          <wp:inline distT="0" distB="0" distL="0" distR="0">
            <wp:extent cx="1080000" cy="1080000"/>
            <wp:effectExtent l="0" t="0" r="0" b="0"/>
            <wp:docPr id="1073741849" name="officeArt object" descr="Using communication systems icon. &#10;&#10;Picture 224"/>
            <wp:cNvGraphicFramePr/>
            <a:graphic xmlns:a="http://schemas.openxmlformats.org/drawingml/2006/main">
              <a:graphicData uri="http://schemas.openxmlformats.org/drawingml/2006/picture">
                <pic:pic xmlns:pic="http://schemas.openxmlformats.org/drawingml/2006/picture">
                  <pic:nvPicPr>
                    <pic:cNvPr id="1073741849" name="Using communication systems icon. Picture 224" descr="Using communication systems icon. Picture 224"/>
                    <pic:cNvPicPr>
                      <a:picLocks noChangeAspect="1"/>
                    </pic:cNvPicPr>
                  </pic:nvPicPr>
                  <pic:blipFill>
                    <a:blip r:embed="rId22">
                      <a:extLst/>
                    </a:blip>
                    <a:stretch>
                      <a:fillRect/>
                    </a:stretch>
                  </pic:blipFill>
                  <pic:spPr>
                    <a:xfrm>
                      <a:off x="0" y="0"/>
                      <a:ext cx="1080000" cy="1080000"/>
                    </a:xfrm>
                    <a:prstGeom prst="rect">
                      <a:avLst/>
                    </a:prstGeom>
                    <a:ln w="12700" cap="flat">
                      <a:noFill/>
                      <a:miter lim="400000"/>
                    </a:ln>
                    <a:effectLst/>
                  </pic:spPr>
                </pic:pic>
              </a:graphicData>
            </a:graphic>
          </wp:inline>
        </w:drawing>
      </w:r>
    </w:p>
    <w:p w:rsidR="005D7E40" w:rsidRDefault="00C6005F">
      <w:pPr>
        <w:pStyle w:val="Heading"/>
      </w:pPr>
      <w:r>
        <w:t>Using Communication Systems</w:t>
      </w:r>
    </w:p>
    <w:p w:rsidR="005D7E40" w:rsidRDefault="00C6005F">
      <w:pPr>
        <w:pStyle w:val="AODSectionsubheadings"/>
        <w:rPr>
          <w:sz w:val="52"/>
          <w:szCs w:val="52"/>
        </w:rPr>
      </w:pPr>
      <w:r>
        <w:t>F1. Identification &amp; Directional Signage</w:t>
      </w:r>
    </w:p>
    <w:p w:rsidR="005D7E40" w:rsidRDefault="00C6005F">
      <w:pPr>
        <w:pStyle w:val="AODSectionsubheadings"/>
      </w:pPr>
      <w:r>
        <w:t>F2. ICT Hardware and Controls</w:t>
      </w:r>
    </w:p>
    <w:p w:rsidR="005D7E40" w:rsidRDefault="00C6005F">
      <w:pPr>
        <w:pStyle w:val="AODSectionsubheadings"/>
      </w:pPr>
      <w:r>
        <w:t>F3. Sign-In Systems</w:t>
      </w:r>
    </w:p>
    <w:p w:rsidR="005D7E40" w:rsidRDefault="00C6005F">
      <w:pPr>
        <w:pStyle w:val="AODSectionsubheadings"/>
      </w:pPr>
      <w:r>
        <w:t>F4. Destination Control System</w:t>
      </w:r>
    </w:p>
    <w:p w:rsidR="00FC727B" w:rsidRDefault="00C6005F" w:rsidP="00FC727B">
      <w:pPr>
        <w:pStyle w:val="AODSectionsubheadings"/>
        <w:rPr>
          <w:rFonts w:ascii="Arial Unicode MS" w:hAnsi="Arial Unicode MS"/>
        </w:rPr>
      </w:pPr>
      <w:r>
        <w:t>F5. Mobile Enabled Services</w:t>
      </w:r>
    </w:p>
    <w:p w:rsidR="005D7E40" w:rsidRDefault="00C6005F" w:rsidP="00D07384">
      <w:pPr>
        <w:pStyle w:val="Footer"/>
      </w:pPr>
      <w:r>
        <w:rPr>
          <w:rFonts w:ascii="Arial Unicode MS" w:hAnsi="Arial Unicode MS"/>
        </w:rPr>
        <w:br w:type="page"/>
      </w:r>
    </w:p>
    <w:tbl>
      <w:tblPr>
        <w:tblW w:w="1394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472C4"/>
        <w:tblLayout w:type="fixed"/>
        <w:tblLook w:val="04A0" w:firstRow="1" w:lastRow="0" w:firstColumn="1" w:lastColumn="0" w:noHBand="0" w:noVBand="1"/>
      </w:tblPr>
      <w:tblGrid>
        <w:gridCol w:w="3488"/>
        <w:gridCol w:w="3487"/>
        <w:gridCol w:w="3487"/>
        <w:gridCol w:w="3486"/>
      </w:tblGrid>
      <w:tr w:rsidR="005D7E40">
        <w:trPr>
          <w:trHeight w:val="942"/>
          <w:tblHeader/>
        </w:trPr>
        <w:tc>
          <w:tcPr>
            <w:tcW w:w="3487" w:type="dxa"/>
            <w:tcBorders>
              <w:top w:val="nil"/>
              <w:left w:val="nil"/>
              <w:bottom w:val="single" w:sz="4" w:space="0" w:color="9CC2E5"/>
              <w:right w:val="nil"/>
            </w:tcBorders>
            <w:shd w:val="clear" w:color="auto" w:fill="auto"/>
            <w:tcMar>
              <w:top w:w="80" w:type="dxa"/>
              <w:left w:w="80" w:type="dxa"/>
              <w:bottom w:w="80" w:type="dxa"/>
              <w:right w:w="80" w:type="dxa"/>
            </w:tcMar>
          </w:tcPr>
          <w:p w:rsidR="005D7E40" w:rsidRDefault="00C6005F">
            <w:pPr>
              <w:pStyle w:val="Heading2"/>
            </w:pPr>
            <w:bookmarkStart w:id="0" w:name="_GoBack" w:colFirst="0" w:colLast="4"/>
            <w:r>
              <w:rPr>
                <w:b/>
                <w:bCs/>
                <w:sz w:val="28"/>
                <w:szCs w:val="28"/>
              </w:rPr>
              <w:lastRenderedPageBreak/>
              <w:t>Using Communication Systems</w:t>
            </w:r>
          </w:p>
        </w:tc>
        <w:tc>
          <w:tcPr>
            <w:tcW w:w="3487" w:type="dxa"/>
            <w:tcBorders>
              <w:top w:val="nil"/>
              <w:left w:val="nil"/>
              <w:bottom w:val="single" w:sz="4" w:space="0" w:color="9CC2E5"/>
              <w:right w:val="nil"/>
            </w:tcBorders>
            <w:shd w:val="clear" w:color="auto" w:fill="auto"/>
            <w:tcMar>
              <w:top w:w="80" w:type="dxa"/>
              <w:left w:w="80" w:type="dxa"/>
              <w:bottom w:w="80" w:type="dxa"/>
              <w:right w:w="80" w:type="dxa"/>
            </w:tcMar>
          </w:tcPr>
          <w:p w:rsidR="005D7E40" w:rsidRDefault="00C6005F">
            <w:pPr>
              <w:pStyle w:val="PlainText"/>
              <w:jc w:val="center"/>
            </w:pPr>
            <w:r>
              <w:rPr>
                <w:rFonts w:ascii="Times New Roman" w:eastAsia="Times New Roman" w:hAnsi="Times New Roman" w:cs="Times New Roman"/>
                <w:b/>
                <w:bCs/>
                <w:noProof/>
                <w:sz w:val="24"/>
                <w:szCs w:val="24"/>
                <w:lang w:val="en-AU"/>
              </w:rPr>
              <w:drawing>
                <wp:inline distT="0" distB="0" distL="0" distR="0">
                  <wp:extent cx="552450" cy="561975"/>
                  <wp:effectExtent l="0" t="0" r="0" b="0"/>
                  <wp:docPr id="1073741850" name="officeArt object" descr="Bronze rating icon&#10;&#10;Picture 6"/>
                  <wp:cNvGraphicFramePr/>
                  <a:graphic xmlns:a="http://schemas.openxmlformats.org/drawingml/2006/main">
                    <a:graphicData uri="http://schemas.openxmlformats.org/drawingml/2006/picture">
                      <pic:pic xmlns:pic="http://schemas.openxmlformats.org/drawingml/2006/picture">
                        <pic:nvPicPr>
                          <pic:cNvPr id="1073741850" name="Bronze rating iconPicture 6" descr="Bronze rating iconPicture 6"/>
                          <pic:cNvPicPr>
                            <a:picLocks noChangeAspect="1"/>
                          </pic:cNvPicPr>
                        </pic:nvPicPr>
                        <pic:blipFill>
                          <a:blip r:embed="rId15">
                            <a:extLst/>
                          </a:blip>
                          <a:stretch>
                            <a:fillRect/>
                          </a:stretch>
                        </pic:blipFill>
                        <pic:spPr>
                          <a:xfrm>
                            <a:off x="0" y="0"/>
                            <a:ext cx="552450" cy="561975"/>
                          </a:xfrm>
                          <a:prstGeom prst="rect">
                            <a:avLst/>
                          </a:prstGeom>
                          <a:ln w="12700" cap="flat">
                            <a:noFill/>
                            <a:miter lim="400000"/>
                          </a:ln>
                          <a:effectLst/>
                        </pic:spPr>
                      </pic:pic>
                    </a:graphicData>
                  </a:graphic>
                </wp:inline>
              </w:drawing>
            </w:r>
          </w:p>
        </w:tc>
        <w:tc>
          <w:tcPr>
            <w:tcW w:w="3487" w:type="dxa"/>
            <w:tcBorders>
              <w:top w:val="nil"/>
              <w:left w:val="nil"/>
              <w:bottom w:val="single" w:sz="4" w:space="0" w:color="9CC2E5"/>
              <w:right w:val="nil"/>
            </w:tcBorders>
            <w:shd w:val="clear" w:color="auto" w:fill="auto"/>
            <w:tcMar>
              <w:top w:w="80" w:type="dxa"/>
              <w:left w:w="80" w:type="dxa"/>
              <w:bottom w:w="80" w:type="dxa"/>
              <w:right w:w="80" w:type="dxa"/>
            </w:tcMar>
          </w:tcPr>
          <w:p w:rsidR="005D7E40" w:rsidRDefault="00C6005F">
            <w:pPr>
              <w:pStyle w:val="PlainText"/>
              <w:jc w:val="center"/>
            </w:pPr>
            <w:r>
              <w:rPr>
                <w:rFonts w:ascii="Times New Roman" w:eastAsia="Times New Roman" w:hAnsi="Times New Roman" w:cs="Times New Roman"/>
                <w:b/>
                <w:bCs/>
                <w:noProof/>
                <w:sz w:val="24"/>
                <w:szCs w:val="24"/>
                <w:lang w:val="en-AU"/>
              </w:rPr>
              <w:drawing>
                <wp:inline distT="0" distB="0" distL="0" distR="0">
                  <wp:extent cx="552450" cy="561975"/>
                  <wp:effectExtent l="0" t="0" r="0" b="0"/>
                  <wp:docPr id="1073741851" name="officeArt object" descr="Silver rating icon&#10;&#10;Picture 8"/>
                  <wp:cNvGraphicFramePr/>
                  <a:graphic xmlns:a="http://schemas.openxmlformats.org/drawingml/2006/main">
                    <a:graphicData uri="http://schemas.openxmlformats.org/drawingml/2006/picture">
                      <pic:pic xmlns:pic="http://schemas.openxmlformats.org/drawingml/2006/picture">
                        <pic:nvPicPr>
                          <pic:cNvPr id="1073741851" name="Silver rating iconPicture 8" descr="Silver rating iconPicture 8"/>
                          <pic:cNvPicPr>
                            <a:picLocks noChangeAspect="1"/>
                          </pic:cNvPicPr>
                        </pic:nvPicPr>
                        <pic:blipFill>
                          <a:blip r:embed="rId16">
                            <a:extLst/>
                          </a:blip>
                          <a:stretch>
                            <a:fillRect/>
                          </a:stretch>
                        </pic:blipFill>
                        <pic:spPr>
                          <a:xfrm>
                            <a:off x="0" y="0"/>
                            <a:ext cx="552450" cy="561975"/>
                          </a:xfrm>
                          <a:prstGeom prst="rect">
                            <a:avLst/>
                          </a:prstGeom>
                          <a:ln w="12700" cap="flat">
                            <a:noFill/>
                            <a:miter lim="400000"/>
                          </a:ln>
                          <a:effectLst/>
                        </pic:spPr>
                      </pic:pic>
                    </a:graphicData>
                  </a:graphic>
                </wp:inline>
              </w:drawing>
            </w:r>
          </w:p>
        </w:tc>
        <w:tc>
          <w:tcPr>
            <w:tcW w:w="3486" w:type="dxa"/>
            <w:tcBorders>
              <w:top w:val="nil"/>
              <w:left w:val="nil"/>
              <w:bottom w:val="single" w:sz="4" w:space="0" w:color="9CC2E5"/>
              <w:right w:val="nil"/>
            </w:tcBorders>
            <w:shd w:val="clear" w:color="auto" w:fill="auto"/>
            <w:tcMar>
              <w:top w:w="80" w:type="dxa"/>
              <w:left w:w="80" w:type="dxa"/>
              <w:bottom w:w="80" w:type="dxa"/>
              <w:right w:w="80" w:type="dxa"/>
            </w:tcMar>
          </w:tcPr>
          <w:p w:rsidR="005D7E40" w:rsidRDefault="00C6005F">
            <w:pPr>
              <w:pStyle w:val="PlainText"/>
              <w:jc w:val="center"/>
            </w:pPr>
            <w:r>
              <w:rPr>
                <w:rFonts w:ascii="Times New Roman" w:eastAsia="Times New Roman" w:hAnsi="Times New Roman" w:cs="Times New Roman"/>
                <w:b/>
                <w:bCs/>
                <w:noProof/>
                <w:sz w:val="24"/>
                <w:szCs w:val="24"/>
                <w:lang w:val="en-AU"/>
              </w:rPr>
              <w:drawing>
                <wp:inline distT="0" distB="0" distL="0" distR="0">
                  <wp:extent cx="552450" cy="561975"/>
                  <wp:effectExtent l="0" t="0" r="0" b="0"/>
                  <wp:docPr id="1073741852" name="officeArt object" descr="Gold rating icon&#10;&#10;Picture 223"/>
                  <wp:cNvGraphicFramePr/>
                  <a:graphic xmlns:a="http://schemas.openxmlformats.org/drawingml/2006/main">
                    <a:graphicData uri="http://schemas.openxmlformats.org/drawingml/2006/picture">
                      <pic:pic xmlns:pic="http://schemas.openxmlformats.org/drawingml/2006/picture">
                        <pic:nvPicPr>
                          <pic:cNvPr id="1073741852" name="Gold rating iconPicture 223" descr="Gold rating iconPicture 223"/>
                          <pic:cNvPicPr>
                            <a:picLocks noChangeAspect="1"/>
                          </pic:cNvPicPr>
                        </pic:nvPicPr>
                        <pic:blipFill>
                          <a:blip r:embed="rId17">
                            <a:extLst/>
                          </a:blip>
                          <a:stretch>
                            <a:fillRect/>
                          </a:stretch>
                        </pic:blipFill>
                        <pic:spPr>
                          <a:xfrm>
                            <a:off x="0" y="0"/>
                            <a:ext cx="552450" cy="561975"/>
                          </a:xfrm>
                          <a:prstGeom prst="rect">
                            <a:avLst/>
                          </a:prstGeom>
                          <a:ln w="12700" cap="flat">
                            <a:noFill/>
                            <a:miter lim="400000"/>
                          </a:ln>
                          <a:effectLst/>
                        </pic:spPr>
                      </pic:pic>
                    </a:graphicData>
                  </a:graphic>
                </wp:inline>
              </w:drawing>
            </w:r>
          </w:p>
        </w:tc>
      </w:tr>
      <w:tr w:rsidR="005D7E40">
        <w:tblPrEx>
          <w:shd w:val="clear" w:color="auto" w:fill="CDD4E9"/>
        </w:tblPrEx>
        <w:trPr>
          <w:trHeight w:val="1296"/>
        </w:trPr>
        <w:tc>
          <w:tcPr>
            <w:tcW w:w="3487" w:type="dxa"/>
            <w:tcBorders>
              <w:top w:val="single" w:sz="4" w:space="0" w:color="9CC2E5"/>
              <w:left w:val="nil"/>
              <w:bottom w:val="nil"/>
              <w:right w:val="nil"/>
            </w:tcBorders>
            <w:shd w:val="clear" w:color="auto" w:fill="DEEAF6"/>
            <w:tcMar>
              <w:top w:w="80" w:type="dxa"/>
              <w:left w:w="80" w:type="dxa"/>
              <w:bottom w:w="80" w:type="dxa"/>
              <w:right w:w="80" w:type="dxa"/>
            </w:tcMar>
          </w:tcPr>
          <w:p w:rsidR="005D7E40" w:rsidRDefault="00C6005F">
            <w:pPr>
              <w:pStyle w:val="BodyA"/>
            </w:pPr>
            <w:r>
              <w:rPr>
                <w:b/>
                <w:bCs/>
              </w:rPr>
              <w:t>F1 Identification &amp; Directional Signage</w:t>
            </w:r>
          </w:p>
        </w:tc>
        <w:tc>
          <w:tcPr>
            <w:tcW w:w="3487" w:type="dxa"/>
            <w:tcBorders>
              <w:top w:val="single" w:sz="4" w:space="0" w:color="9CC2E5"/>
              <w:left w:val="nil"/>
              <w:bottom w:val="nil"/>
              <w:right w:val="nil"/>
            </w:tcBorders>
            <w:shd w:val="clear" w:color="auto" w:fill="DEEAF6"/>
            <w:tcMar>
              <w:top w:w="80" w:type="dxa"/>
              <w:left w:w="80" w:type="dxa"/>
              <w:bottom w:w="80" w:type="dxa"/>
              <w:right w:w="80" w:type="dxa"/>
            </w:tcMar>
          </w:tcPr>
          <w:p w:rsidR="005D7E40" w:rsidRDefault="00C6005F">
            <w:pPr>
              <w:pStyle w:val="BodyA"/>
            </w:pPr>
            <w:r>
              <w:t xml:space="preserve">Internal building and room signage can be viewed from a variety of distances with directional cues, is easily identified through touch, and provides contrast, sans serif font and consistent iconography </w:t>
            </w:r>
          </w:p>
        </w:tc>
        <w:tc>
          <w:tcPr>
            <w:tcW w:w="3487" w:type="dxa"/>
            <w:tcBorders>
              <w:top w:val="single" w:sz="4" w:space="0" w:color="9CC2E5"/>
              <w:left w:val="nil"/>
              <w:bottom w:val="nil"/>
              <w:right w:val="nil"/>
            </w:tcBorders>
            <w:shd w:val="clear" w:color="auto" w:fill="DEEAF6"/>
            <w:tcMar>
              <w:top w:w="80" w:type="dxa"/>
              <w:left w:w="80" w:type="dxa"/>
              <w:bottom w:w="80" w:type="dxa"/>
              <w:right w:w="80" w:type="dxa"/>
            </w:tcMar>
          </w:tcPr>
          <w:p w:rsidR="005D7E40" w:rsidRDefault="00C6005F">
            <w:pPr>
              <w:pStyle w:val="BodyA"/>
            </w:pPr>
            <w:r>
              <w:t>Consistent naming convention applied and signage is illuminated</w:t>
            </w:r>
          </w:p>
        </w:tc>
        <w:tc>
          <w:tcPr>
            <w:tcW w:w="3486" w:type="dxa"/>
            <w:tcBorders>
              <w:top w:val="single" w:sz="4" w:space="0" w:color="9CC2E5"/>
              <w:left w:val="nil"/>
              <w:bottom w:val="nil"/>
              <w:right w:val="nil"/>
            </w:tcBorders>
            <w:shd w:val="clear" w:color="auto" w:fill="DEEAF6"/>
            <w:tcMar>
              <w:top w:w="80" w:type="dxa"/>
              <w:left w:w="80" w:type="dxa"/>
              <w:bottom w:w="80" w:type="dxa"/>
              <w:right w:w="80" w:type="dxa"/>
            </w:tcMar>
          </w:tcPr>
          <w:p w:rsidR="005D7E40" w:rsidRDefault="00C6005F">
            <w:pPr>
              <w:pStyle w:val="BodyA"/>
            </w:pPr>
            <w:r>
              <w:t>Beacons or similar technology to locate and identify the building or room at decision making points</w:t>
            </w:r>
          </w:p>
        </w:tc>
      </w:tr>
      <w:tr w:rsidR="005D7E40">
        <w:tblPrEx>
          <w:shd w:val="clear" w:color="auto" w:fill="CDD4E9"/>
        </w:tblPrEx>
        <w:trPr>
          <w:trHeight w:val="1291"/>
        </w:trPr>
        <w:tc>
          <w:tcPr>
            <w:tcW w:w="3487" w:type="dxa"/>
            <w:tcBorders>
              <w:top w:val="nil"/>
              <w:left w:val="nil"/>
              <w:bottom w:val="nil"/>
              <w:right w:val="nil"/>
            </w:tcBorders>
            <w:shd w:val="clear" w:color="auto" w:fill="auto"/>
            <w:tcMar>
              <w:top w:w="80" w:type="dxa"/>
              <w:left w:w="80" w:type="dxa"/>
              <w:bottom w:w="80" w:type="dxa"/>
              <w:right w:w="80" w:type="dxa"/>
            </w:tcMar>
          </w:tcPr>
          <w:p w:rsidR="005D7E40" w:rsidRDefault="00C6005F">
            <w:pPr>
              <w:pStyle w:val="BodyA"/>
            </w:pPr>
            <w:r>
              <w:rPr>
                <w:b/>
                <w:bCs/>
              </w:rPr>
              <w:t>ICT Hardware and Controls</w:t>
            </w:r>
          </w:p>
        </w:tc>
        <w:tc>
          <w:tcPr>
            <w:tcW w:w="3487" w:type="dxa"/>
            <w:tcBorders>
              <w:top w:val="nil"/>
              <w:left w:val="nil"/>
              <w:bottom w:val="nil"/>
              <w:right w:val="nil"/>
            </w:tcBorders>
            <w:shd w:val="clear" w:color="auto" w:fill="auto"/>
            <w:tcMar>
              <w:top w:w="80" w:type="dxa"/>
              <w:left w:w="80" w:type="dxa"/>
              <w:bottom w:w="80" w:type="dxa"/>
              <w:right w:w="80" w:type="dxa"/>
            </w:tcMar>
          </w:tcPr>
          <w:p w:rsidR="005D7E40" w:rsidRDefault="00C6005F">
            <w:pPr>
              <w:pStyle w:val="BodyA"/>
            </w:pPr>
            <w:r>
              <w:t xml:space="preserve">ICT hardware and controls are consistently positioned in an accessible location within required reach, have wheelchair clearance and support a diverse range of access methods to operate controls </w:t>
            </w:r>
          </w:p>
        </w:tc>
        <w:tc>
          <w:tcPr>
            <w:tcW w:w="3487" w:type="dxa"/>
            <w:tcBorders>
              <w:top w:val="nil"/>
              <w:left w:val="nil"/>
              <w:bottom w:val="nil"/>
              <w:right w:val="nil"/>
            </w:tcBorders>
            <w:shd w:val="clear" w:color="auto" w:fill="auto"/>
            <w:tcMar>
              <w:top w:w="80" w:type="dxa"/>
              <w:left w:w="80" w:type="dxa"/>
              <w:bottom w:w="80" w:type="dxa"/>
              <w:right w:w="80" w:type="dxa"/>
            </w:tcMar>
          </w:tcPr>
          <w:p w:rsidR="005D7E40" w:rsidRDefault="00C6005F">
            <w:pPr>
              <w:pStyle w:val="BodyA"/>
            </w:pPr>
            <w:r>
              <w:t>ICT hardware has remote controlled and wireless capability which are compatible with a variety of personal devices</w:t>
            </w:r>
          </w:p>
        </w:tc>
        <w:tc>
          <w:tcPr>
            <w:tcW w:w="3486" w:type="dxa"/>
            <w:tcBorders>
              <w:top w:val="nil"/>
              <w:left w:val="nil"/>
              <w:bottom w:val="nil"/>
              <w:right w:val="nil"/>
            </w:tcBorders>
            <w:shd w:val="clear" w:color="auto" w:fill="auto"/>
            <w:tcMar>
              <w:top w:w="80" w:type="dxa"/>
              <w:left w:w="80" w:type="dxa"/>
              <w:bottom w:w="80" w:type="dxa"/>
              <w:right w:w="80" w:type="dxa"/>
            </w:tcMar>
          </w:tcPr>
          <w:p w:rsidR="005D7E40" w:rsidRDefault="00C6005F">
            <w:pPr>
              <w:pStyle w:val="BodyA"/>
            </w:pPr>
            <w:proofErr w:type="spellStart"/>
            <w:r>
              <w:t>Personalised</w:t>
            </w:r>
            <w:proofErr w:type="spellEnd"/>
            <w:r>
              <w:t xml:space="preserve"> programming of ICT software integrated into a single user control interface</w:t>
            </w:r>
          </w:p>
        </w:tc>
      </w:tr>
      <w:tr w:rsidR="005D7E40">
        <w:tblPrEx>
          <w:shd w:val="clear" w:color="auto" w:fill="CDD4E9"/>
        </w:tblPrEx>
        <w:trPr>
          <w:trHeight w:val="852"/>
        </w:trPr>
        <w:tc>
          <w:tcPr>
            <w:tcW w:w="3487" w:type="dxa"/>
            <w:tcBorders>
              <w:top w:val="nil"/>
              <w:left w:val="nil"/>
              <w:bottom w:val="nil"/>
              <w:right w:val="nil"/>
            </w:tcBorders>
            <w:shd w:val="clear" w:color="auto" w:fill="DEEAF6"/>
            <w:tcMar>
              <w:top w:w="80" w:type="dxa"/>
              <w:left w:w="80" w:type="dxa"/>
              <w:bottom w:w="80" w:type="dxa"/>
              <w:right w:w="80" w:type="dxa"/>
            </w:tcMar>
          </w:tcPr>
          <w:p w:rsidR="005D7E40" w:rsidRDefault="00C6005F">
            <w:pPr>
              <w:pStyle w:val="BodyA"/>
            </w:pPr>
            <w:r>
              <w:rPr>
                <w:b/>
                <w:bCs/>
              </w:rPr>
              <w:t>F3 Sign-In Systems</w:t>
            </w:r>
          </w:p>
        </w:tc>
        <w:tc>
          <w:tcPr>
            <w:tcW w:w="3487" w:type="dxa"/>
            <w:tcBorders>
              <w:top w:val="nil"/>
              <w:left w:val="nil"/>
              <w:bottom w:val="nil"/>
              <w:right w:val="nil"/>
            </w:tcBorders>
            <w:shd w:val="clear" w:color="auto" w:fill="DEEAF6"/>
            <w:tcMar>
              <w:top w:w="80" w:type="dxa"/>
              <w:left w:w="80" w:type="dxa"/>
              <w:bottom w:w="80" w:type="dxa"/>
              <w:right w:w="80" w:type="dxa"/>
            </w:tcMar>
          </w:tcPr>
          <w:p w:rsidR="005D7E40" w:rsidRDefault="00C6005F">
            <w:pPr>
              <w:pStyle w:val="BodyA"/>
            </w:pPr>
            <w:r>
              <w:t>Digital visitor management system is provided and positioned in a location that can be operated from a standing or seated position</w:t>
            </w:r>
          </w:p>
        </w:tc>
        <w:tc>
          <w:tcPr>
            <w:tcW w:w="3487" w:type="dxa"/>
            <w:tcBorders>
              <w:top w:val="nil"/>
              <w:left w:val="nil"/>
              <w:bottom w:val="nil"/>
              <w:right w:val="nil"/>
            </w:tcBorders>
            <w:shd w:val="clear" w:color="auto" w:fill="DEEAF6"/>
            <w:tcMar>
              <w:top w:w="80" w:type="dxa"/>
              <w:left w:w="80" w:type="dxa"/>
              <w:bottom w:w="80" w:type="dxa"/>
              <w:right w:w="80" w:type="dxa"/>
            </w:tcMar>
          </w:tcPr>
          <w:p w:rsidR="005D7E40" w:rsidRDefault="00C6005F">
            <w:pPr>
              <w:pStyle w:val="BodyA"/>
            </w:pPr>
            <w:r>
              <w:t>Sign-in system capabilities include large, contrasting controls with the ability to resize text, screen reader support and accompanied by high contrast keyboard</w:t>
            </w:r>
          </w:p>
        </w:tc>
        <w:tc>
          <w:tcPr>
            <w:tcW w:w="3486" w:type="dxa"/>
            <w:tcBorders>
              <w:top w:val="nil"/>
              <w:left w:val="nil"/>
              <w:bottom w:val="nil"/>
              <w:right w:val="nil"/>
            </w:tcBorders>
            <w:shd w:val="clear" w:color="auto" w:fill="DEEAF6"/>
            <w:tcMar>
              <w:top w:w="80" w:type="dxa"/>
              <w:left w:w="80" w:type="dxa"/>
              <w:bottom w:w="80" w:type="dxa"/>
              <w:right w:w="80" w:type="dxa"/>
            </w:tcMar>
          </w:tcPr>
          <w:p w:rsidR="005D7E40" w:rsidRDefault="00C6005F">
            <w:pPr>
              <w:pStyle w:val="BodyA"/>
            </w:pPr>
            <w:r>
              <w:t xml:space="preserve">Smart system that </w:t>
            </w:r>
            <w:proofErr w:type="spellStart"/>
            <w:r>
              <w:t>personalises</w:t>
            </w:r>
            <w:proofErr w:type="spellEnd"/>
            <w:r>
              <w:t xml:space="preserve"> sign-in with hands free, voice activated or remote control capabilities</w:t>
            </w:r>
          </w:p>
        </w:tc>
      </w:tr>
      <w:tr w:rsidR="005D7E40">
        <w:tblPrEx>
          <w:shd w:val="clear" w:color="auto" w:fill="CDD4E9"/>
        </w:tblPrEx>
        <w:trPr>
          <w:trHeight w:val="1291"/>
        </w:trPr>
        <w:tc>
          <w:tcPr>
            <w:tcW w:w="3487" w:type="dxa"/>
            <w:tcBorders>
              <w:top w:val="nil"/>
              <w:left w:val="nil"/>
              <w:bottom w:val="nil"/>
              <w:right w:val="nil"/>
            </w:tcBorders>
            <w:shd w:val="clear" w:color="auto" w:fill="auto"/>
            <w:tcMar>
              <w:top w:w="80" w:type="dxa"/>
              <w:left w:w="80" w:type="dxa"/>
              <w:bottom w:w="80" w:type="dxa"/>
              <w:right w:w="80" w:type="dxa"/>
            </w:tcMar>
          </w:tcPr>
          <w:p w:rsidR="005D7E40" w:rsidRDefault="00C6005F">
            <w:pPr>
              <w:pStyle w:val="BodyA"/>
            </w:pPr>
            <w:r>
              <w:rPr>
                <w:b/>
                <w:bCs/>
              </w:rPr>
              <w:t>F4 Destination Control System</w:t>
            </w:r>
          </w:p>
        </w:tc>
        <w:tc>
          <w:tcPr>
            <w:tcW w:w="3487" w:type="dxa"/>
            <w:tcBorders>
              <w:top w:val="nil"/>
              <w:left w:val="nil"/>
              <w:bottom w:val="nil"/>
              <w:right w:val="nil"/>
            </w:tcBorders>
            <w:shd w:val="clear" w:color="auto" w:fill="auto"/>
            <w:tcMar>
              <w:top w:w="80" w:type="dxa"/>
              <w:left w:w="80" w:type="dxa"/>
              <w:bottom w:w="80" w:type="dxa"/>
              <w:right w:w="80" w:type="dxa"/>
            </w:tcMar>
          </w:tcPr>
          <w:p w:rsidR="005D7E40" w:rsidRDefault="00C6005F">
            <w:pPr>
              <w:pStyle w:val="BodyA"/>
            </w:pPr>
            <w:r>
              <w:t>Lift access controls systems are accessible to all users and provide highly contrasted controls, Braille and tactile elements and floor selection feedback delivered in both visual and audible formats</w:t>
            </w:r>
          </w:p>
        </w:tc>
        <w:tc>
          <w:tcPr>
            <w:tcW w:w="3487" w:type="dxa"/>
            <w:tcBorders>
              <w:top w:val="nil"/>
              <w:left w:val="nil"/>
              <w:bottom w:val="nil"/>
              <w:right w:val="nil"/>
            </w:tcBorders>
            <w:shd w:val="clear" w:color="auto" w:fill="auto"/>
            <w:tcMar>
              <w:top w:w="80" w:type="dxa"/>
              <w:left w:w="80" w:type="dxa"/>
              <w:bottom w:w="80" w:type="dxa"/>
              <w:right w:w="80" w:type="dxa"/>
            </w:tcMar>
          </w:tcPr>
          <w:p w:rsidR="005D7E40" w:rsidRDefault="00C6005F">
            <w:pPr>
              <w:pStyle w:val="BodyA"/>
            </w:pPr>
            <w:r>
              <w:t>Use programmable electronic access control systems with in-built accessibility features that are integrated into a user control interface</w:t>
            </w:r>
          </w:p>
        </w:tc>
        <w:tc>
          <w:tcPr>
            <w:tcW w:w="3486" w:type="dxa"/>
            <w:tcBorders>
              <w:top w:val="nil"/>
              <w:left w:val="nil"/>
              <w:bottom w:val="nil"/>
              <w:right w:val="nil"/>
            </w:tcBorders>
            <w:shd w:val="clear" w:color="auto" w:fill="auto"/>
            <w:tcMar>
              <w:top w:w="80" w:type="dxa"/>
              <w:left w:w="80" w:type="dxa"/>
              <w:bottom w:w="80" w:type="dxa"/>
              <w:right w:w="80" w:type="dxa"/>
            </w:tcMar>
          </w:tcPr>
          <w:p w:rsidR="005D7E40" w:rsidRDefault="00C6005F">
            <w:pPr>
              <w:pStyle w:val="BodyA"/>
            </w:pPr>
            <w:r>
              <w:t xml:space="preserve">Fully </w:t>
            </w:r>
            <w:proofErr w:type="spellStart"/>
            <w:r>
              <w:t>personalised</w:t>
            </w:r>
            <w:proofErr w:type="spellEnd"/>
            <w:r>
              <w:t xml:space="preserve"> programming to include longer response and dwell times, consistent lift allocation, audible passenger guidance and </w:t>
            </w:r>
            <w:proofErr w:type="spellStart"/>
            <w:r>
              <w:t>customised</w:t>
            </w:r>
            <w:proofErr w:type="spellEnd"/>
            <w:r>
              <w:t xml:space="preserve"> assistance contact</w:t>
            </w:r>
          </w:p>
        </w:tc>
      </w:tr>
      <w:tr w:rsidR="005D7E40">
        <w:tblPrEx>
          <w:shd w:val="clear" w:color="auto" w:fill="CDD4E9"/>
        </w:tblPrEx>
        <w:trPr>
          <w:trHeight w:val="633"/>
        </w:trPr>
        <w:tc>
          <w:tcPr>
            <w:tcW w:w="3487" w:type="dxa"/>
            <w:tcBorders>
              <w:top w:val="nil"/>
              <w:left w:val="nil"/>
              <w:bottom w:val="nil"/>
              <w:right w:val="nil"/>
            </w:tcBorders>
            <w:shd w:val="clear" w:color="auto" w:fill="DEEAF6"/>
            <w:tcMar>
              <w:top w:w="80" w:type="dxa"/>
              <w:left w:w="80" w:type="dxa"/>
              <w:bottom w:w="80" w:type="dxa"/>
              <w:right w:w="80" w:type="dxa"/>
            </w:tcMar>
          </w:tcPr>
          <w:p w:rsidR="005D7E40" w:rsidRDefault="00C6005F">
            <w:pPr>
              <w:pStyle w:val="BodyA"/>
            </w:pPr>
            <w:r>
              <w:rPr>
                <w:b/>
                <w:bCs/>
              </w:rPr>
              <w:t>F5 Mobile Enabled Services</w:t>
            </w:r>
          </w:p>
        </w:tc>
        <w:tc>
          <w:tcPr>
            <w:tcW w:w="3487" w:type="dxa"/>
            <w:tcBorders>
              <w:top w:val="nil"/>
              <w:left w:val="nil"/>
              <w:bottom w:val="nil"/>
              <w:right w:val="nil"/>
            </w:tcBorders>
            <w:shd w:val="clear" w:color="auto" w:fill="DEEAF6"/>
            <w:tcMar>
              <w:top w:w="80" w:type="dxa"/>
              <w:left w:w="80" w:type="dxa"/>
              <w:bottom w:w="80" w:type="dxa"/>
              <w:right w:w="80" w:type="dxa"/>
            </w:tcMar>
          </w:tcPr>
          <w:p w:rsidR="005D7E40" w:rsidRDefault="00C6005F">
            <w:pPr>
              <w:pStyle w:val="BodyA"/>
            </w:pPr>
            <w:r>
              <w:t xml:space="preserve">Mobile and </w:t>
            </w:r>
            <w:proofErr w:type="spellStart"/>
            <w:r>
              <w:t>wi-fi</w:t>
            </w:r>
            <w:proofErr w:type="spellEnd"/>
            <w:r>
              <w:t xml:space="preserve"> services and speeds for accessibility apps and assistive technology enabled environment</w:t>
            </w:r>
          </w:p>
        </w:tc>
        <w:tc>
          <w:tcPr>
            <w:tcW w:w="3487" w:type="dxa"/>
            <w:tcBorders>
              <w:top w:val="nil"/>
              <w:left w:val="nil"/>
              <w:bottom w:val="nil"/>
              <w:right w:val="nil"/>
            </w:tcBorders>
            <w:shd w:val="clear" w:color="auto" w:fill="DEEAF6"/>
            <w:tcMar>
              <w:top w:w="80" w:type="dxa"/>
              <w:left w:w="80" w:type="dxa"/>
              <w:bottom w:w="80" w:type="dxa"/>
              <w:right w:w="80" w:type="dxa"/>
            </w:tcMar>
          </w:tcPr>
          <w:p w:rsidR="005D7E40" w:rsidRDefault="00C6005F">
            <w:pPr>
              <w:pStyle w:val="BodyA"/>
            </w:pPr>
            <w:r>
              <w:t xml:space="preserve">100% mobile and </w:t>
            </w:r>
            <w:proofErr w:type="spellStart"/>
            <w:r>
              <w:t>wi-fi</w:t>
            </w:r>
            <w:proofErr w:type="spellEnd"/>
            <w:r>
              <w:t xml:space="preserve"> coverage at fastest speed in all areas of building</w:t>
            </w:r>
          </w:p>
        </w:tc>
        <w:tc>
          <w:tcPr>
            <w:tcW w:w="3486" w:type="dxa"/>
            <w:tcBorders>
              <w:top w:val="nil"/>
              <w:left w:val="nil"/>
              <w:bottom w:val="nil"/>
              <w:right w:val="nil"/>
            </w:tcBorders>
            <w:shd w:val="clear" w:color="auto" w:fill="DEEAF6"/>
            <w:tcMar>
              <w:top w:w="80" w:type="dxa"/>
              <w:left w:w="80" w:type="dxa"/>
              <w:bottom w:w="80" w:type="dxa"/>
              <w:right w:w="80" w:type="dxa"/>
            </w:tcMar>
          </w:tcPr>
          <w:p w:rsidR="005D7E40" w:rsidRDefault="00C6005F">
            <w:pPr>
              <w:pStyle w:val="BodyA"/>
            </w:pPr>
            <w:proofErr w:type="spellStart"/>
            <w:r>
              <w:t>Aira</w:t>
            </w:r>
            <w:proofErr w:type="spellEnd"/>
            <w:r>
              <w:t xml:space="preserve"> enabled environment or similar service</w:t>
            </w:r>
          </w:p>
        </w:tc>
      </w:tr>
      <w:bookmarkEnd w:id="0"/>
    </w:tbl>
    <w:p w:rsidR="005D7E40" w:rsidRDefault="005D7E40">
      <w:pPr>
        <w:pStyle w:val="AODSectionsubheadings"/>
        <w:widowControl w:val="0"/>
        <w:spacing w:line="240" w:lineRule="auto"/>
      </w:pPr>
    </w:p>
    <w:sectPr w:rsidR="005D7E40" w:rsidSect="008D5809">
      <w:footerReference w:type="default" r:id="rId23"/>
      <w:pgSz w:w="16840" w:h="11900" w:orient="landscape"/>
      <w:pgMar w:top="1334" w:right="1440" w:bottom="1335" w:left="1440" w:header="0" w:footer="69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31B" w:rsidRDefault="0055631B">
      <w:r>
        <w:separator/>
      </w:r>
    </w:p>
  </w:endnote>
  <w:endnote w:type="continuationSeparator" w:id="0">
    <w:p w:rsidR="0055631B" w:rsidRDefault="00556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4B8" w:rsidRDefault="001C64B8" w:rsidP="004A3BB1">
    <w:pPr>
      <w:pStyle w:val="Footer"/>
      <w:tabs>
        <w:tab w:val="left" w:pos="1749"/>
        <w:tab w:val="left" w:pos="11177"/>
        <w:tab w:val="right" w:pos="13960"/>
      </w:tabs>
      <w:jc w:val="right"/>
    </w:pPr>
    <w:r>
      <w:rPr>
        <w:noProof/>
        <w:sz w:val="24"/>
        <w:szCs w:val="24"/>
        <w:lang w:val="en-AU"/>
      </w:rPr>
      <w:drawing>
        <wp:inline distT="0" distB="0" distL="0" distR="0">
          <wp:extent cx="609600" cy="620486"/>
          <wp:effectExtent l="0" t="0" r="0" b="8255"/>
          <wp:docPr id="14" name="officeArt object" descr="NSW Governement logo&#10;&#10;Picture 4"/>
          <wp:cNvGraphicFramePr/>
          <a:graphic xmlns:a="http://schemas.openxmlformats.org/drawingml/2006/main">
            <a:graphicData uri="http://schemas.openxmlformats.org/drawingml/2006/picture">
              <pic:pic xmlns:pic="http://schemas.openxmlformats.org/drawingml/2006/picture">
                <pic:nvPicPr>
                  <pic:cNvPr id="1073741825" name="NSW Governement logoPicture 4" descr="NSW Governement logoPicture 4"/>
                  <pic:cNvPicPr>
                    <a:picLocks noChangeAspect="1"/>
                  </pic:cNvPicPr>
                </pic:nvPicPr>
                <pic:blipFill>
                  <a:blip r:embed="rId1">
                    <a:extLst/>
                  </a:blip>
                  <a:stretch>
                    <a:fillRect/>
                  </a:stretch>
                </pic:blipFill>
                <pic:spPr>
                  <a:xfrm>
                    <a:off x="0" y="0"/>
                    <a:ext cx="619718" cy="630785"/>
                  </a:xfrm>
                  <a:prstGeom prst="rect">
                    <a:avLst/>
                  </a:prstGeom>
                  <a:ln w="12700" cap="flat">
                    <a:noFill/>
                    <a:miter lim="400000"/>
                  </a:ln>
                  <a:effectLst/>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4B8" w:rsidRDefault="001C64B8">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4B8" w:rsidRPr="00FC727B" w:rsidRDefault="001C64B8" w:rsidP="00FC727B">
    <w:pPr>
      <w:pStyle w:val="Footer"/>
      <w:jc w:val="right"/>
    </w:pPr>
    <w:r w:rsidRPr="00D07384">
      <w:rPr>
        <w:noProof/>
        <w:lang w:val="en-AU"/>
      </w:rPr>
      <w:drawing>
        <wp:inline distT="0" distB="0" distL="0" distR="0" wp14:anchorId="7932C305" wp14:editId="2B7095BF">
          <wp:extent cx="839530" cy="304668"/>
          <wp:effectExtent l="0" t="0" r="0" b="635"/>
          <wp:docPr id="1" name="Picture 1" title="Funk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nktion-logo.png"/>
                  <pic:cNvPicPr/>
                </pic:nvPicPr>
                <pic:blipFill>
                  <a:blip r:embed="rId1">
                    <a:extLst>
                      <a:ext uri="{28A0092B-C50C-407E-A947-70E740481C1C}">
                        <a14:useLocalDpi xmlns:a14="http://schemas.microsoft.com/office/drawing/2010/main" val="0"/>
                      </a:ext>
                    </a:extLst>
                  </a:blip>
                  <a:stretch>
                    <a:fillRect/>
                  </a:stretch>
                </pic:blipFill>
                <pic:spPr>
                  <a:xfrm>
                    <a:off x="0" y="0"/>
                    <a:ext cx="948913" cy="344364"/>
                  </a:xfrm>
                  <a:prstGeom prst="rect">
                    <a:avLst/>
                  </a:prstGeom>
                </pic:spPr>
              </pic:pic>
            </a:graphicData>
          </a:graphic>
        </wp:inline>
      </w:drawing>
    </w:r>
    <w:r w:rsidRPr="00D07384">
      <w:t xml:space="preserve"> Accessible Journey Framework </w:t>
    </w:r>
    <w:r w:rsidRPr="00D07384">
      <w:rPr>
        <w:rFonts w:hint="eastAsia"/>
      </w:rPr>
      <w:t>©</w:t>
    </w:r>
    <w:r w:rsidRPr="00D07384">
      <w:t xml:space="preserve"> FUNKTION Pty Limited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31B" w:rsidRDefault="0055631B">
      <w:r>
        <w:separator/>
      </w:r>
    </w:p>
  </w:footnote>
  <w:footnote w:type="continuationSeparator" w:id="0">
    <w:p w:rsidR="0055631B" w:rsidRDefault="005563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41783"/>
    <w:multiLevelType w:val="hybridMultilevel"/>
    <w:tmpl w:val="67F47290"/>
    <w:styleLink w:val="ImportedStyle1"/>
    <w:lvl w:ilvl="0" w:tplc="7A323CB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544312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83A236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ACC319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D12B92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D9AED6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A3EA5A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A80639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32A070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6E01321"/>
    <w:multiLevelType w:val="hybridMultilevel"/>
    <w:tmpl w:val="67F47290"/>
    <w:numStyleLink w:val="ImportedStyle1"/>
  </w:abstractNum>
  <w:abstractNum w:abstractNumId="2" w15:restartNumberingAfterBreak="0">
    <w:nsid w:val="336D1685"/>
    <w:multiLevelType w:val="hybridMultilevel"/>
    <w:tmpl w:val="1DA49E5A"/>
    <w:styleLink w:val="ImportedStyle2"/>
    <w:lvl w:ilvl="0" w:tplc="9280B27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E3E15C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78477AA">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4D2E54D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E84482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07A9DDC">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969C751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45ABBD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3E8581C">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5E2F6BD2"/>
    <w:multiLevelType w:val="hybridMultilevel"/>
    <w:tmpl w:val="1DA49E5A"/>
    <w:numStyleLink w:val="ImportedStyle2"/>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E40"/>
    <w:rsid w:val="0001799B"/>
    <w:rsid w:val="000A517D"/>
    <w:rsid w:val="000D1E31"/>
    <w:rsid w:val="000E6B94"/>
    <w:rsid w:val="000F0732"/>
    <w:rsid w:val="00170A7A"/>
    <w:rsid w:val="001C64B8"/>
    <w:rsid w:val="003C3AFC"/>
    <w:rsid w:val="004A3BB1"/>
    <w:rsid w:val="0055631B"/>
    <w:rsid w:val="005D7E40"/>
    <w:rsid w:val="006309A3"/>
    <w:rsid w:val="008D5809"/>
    <w:rsid w:val="009B77E8"/>
    <w:rsid w:val="00AB5BD1"/>
    <w:rsid w:val="00C46B4E"/>
    <w:rsid w:val="00C473C8"/>
    <w:rsid w:val="00C6005F"/>
    <w:rsid w:val="00C6203D"/>
    <w:rsid w:val="00D07384"/>
    <w:rsid w:val="00EC6762"/>
    <w:rsid w:val="00ED54EE"/>
    <w:rsid w:val="00FA7C78"/>
    <w:rsid w:val="00FC4767"/>
    <w:rsid w:val="00FC72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CBDCC1F-70F0-445D-9DDA-806646B83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2">
    <w:name w:val="heading 2"/>
    <w:next w:val="Body"/>
    <w:pPr>
      <w:spacing w:after="120" w:line="259" w:lineRule="auto"/>
      <w:outlineLvl w:val="1"/>
    </w:pPr>
    <w:rPr>
      <w:rFonts w:ascii="Arial" w:hAnsi="Arial" w:cs="Arial Unicode MS"/>
      <w:color w:val="0D0D0D"/>
      <w:spacing w:val="15"/>
      <w:sz w:val="40"/>
      <w:szCs w:val="40"/>
      <w:u w:color="0D0D0D"/>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513"/>
        <w:tab w:val="right" w:pos="9026"/>
      </w:tabs>
    </w:pPr>
    <w:rPr>
      <w:rFonts w:ascii="Arial" w:hAnsi="Arial" w:cs="Arial Unicode MS"/>
      <w:color w:val="000000"/>
      <w:sz w:val="22"/>
      <w:szCs w:val="22"/>
      <w:u w:color="000000"/>
      <w:lang w:val="en-US"/>
    </w:rPr>
  </w:style>
  <w:style w:type="paragraph" w:customStyle="1" w:styleId="Body">
    <w:name w:val="Body"/>
    <w:pPr>
      <w:spacing w:after="160" w:line="259" w:lineRule="auto"/>
    </w:pPr>
    <w:rPr>
      <w:rFonts w:ascii="Arial" w:hAnsi="Arial" w:cs="Arial Unicode MS"/>
      <w:color w:val="000000"/>
      <w:sz w:val="22"/>
      <w:szCs w:val="22"/>
      <w:u w:color="000000"/>
      <w14:textOutline w14:w="0" w14:cap="flat" w14:cmpd="sng" w14:algn="ctr">
        <w14:noFill/>
        <w14:prstDash w14:val="solid"/>
        <w14:bevel/>
      </w14:textOutline>
    </w:rPr>
  </w:style>
  <w:style w:type="paragraph" w:styleId="Subtitle">
    <w:name w:val="Subtitle"/>
    <w:next w:val="Body"/>
    <w:pPr>
      <w:spacing w:line="259" w:lineRule="auto"/>
    </w:pPr>
    <w:rPr>
      <w:rFonts w:ascii="Arial" w:hAnsi="Arial" w:cs="Arial Unicode MS"/>
      <w:color w:val="0D0D0D"/>
      <w:spacing w:val="15"/>
      <w:sz w:val="40"/>
      <w:szCs w:val="40"/>
      <w:u w:color="0D0D0D"/>
      <w:lang w:val="en-US"/>
      <w14:textOutline w14:w="0" w14:cap="flat" w14:cmpd="sng" w14:algn="ctr">
        <w14:noFill/>
        <w14:prstDash w14:val="solid"/>
        <w14:bevel/>
      </w14:textOutline>
    </w:rPr>
  </w:style>
  <w:style w:type="paragraph" w:styleId="Title">
    <w:name w:val="Title"/>
    <w:next w:val="Body"/>
    <w:pPr>
      <w:spacing w:after="240"/>
    </w:pPr>
    <w:rPr>
      <w:rFonts w:ascii="Arial" w:hAnsi="Arial" w:cs="Arial Unicode MS"/>
      <w:b/>
      <w:bCs/>
      <w:color w:val="000000"/>
      <w:spacing w:val="-10"/>
      <w:kern w:val="28"/>
      <w:sz w:val="96"/>
      <w:szCs w:val="96"/>
      <w:u w:color="000000"/>
      <w:lang w:val="en-US"/>
      <w14:textOutline w14:w="0" w14:cap="flat" w14:cmpd="sng" w14:algn="ctr">
        <w14:noFill/>
        <w14:prstDash w14:val="solid"/>
        <w14:bevel/>
      </w14:textOutline>
    </w:rPr>
  </w:style>
  <w:style w:type="paragraph" w:customStyle="1" w:styleId="AODCollection">
    <w:name w:val="AOD Collection"/>
    <w:pPr>
      <w:spacing w:after="160" w:line="259" w:lineRule="auto"/>
    </w:pPr>
    <w:rPr>
      <w:rFonts w:ascii="Arial" w:hAnsi="Arial" w:cs="Arial Unicode MS"/>
      <w:color w:val="000000"/>
      <w:sz w:val="28"/>
      <w:szCs w:val="28"/>
      <w:u w:color="000000"/>
      <w:lang w:val="en-US"/>
    </w:rPr>
  </w:style>
  <w:style w:type="paragraph" w:styleId="Header">
    <w:name w:val="header"/>
    <w:pPr>
      <w:tabs>
        <w:tab w:val="center" w:pos="4513"/>
        <w:tab w:val="right" w:pos="9026"/>
      </w:tabs>
    </w:pPr>
    <w:rPr>
      <w:rFonts w:ascii="Arial" w:hAnsi="Arial" w:cs="Arial Unicode MS"/>
      <w:color w:val="000000"/>
      <w:sz w:val="22"/>
      <w:szCs w:val="22"/>
      <w:u w:color="000000"/>
      <w:lang w:val="en-US"/>
    </w:rPr>
  </w:style>
  <w:style w:type="character" w:customStyle="1" w:styleId="Link">
    <w:name w:val="Link"/>
    <w:rPr>
      <w:outline w:val="0"/>
      <w:color w:val="0563C1"/>
      <w:u w:val="single" w:color="0563C1"/>
    </w:rPr>
  </w:style>
  <w:style w:type="character" w:customStyle="1" w:styleId="Hyperlink0">
    <w:name w:val="Hyperlink.0"/>
    <w:basedOn w:val="Link"/>
    <w:rPr>
      <w:outline w:val="0"/>
      <w:color w:val="0563C1"/>
      <w:u w:val="single" w:color="0563C1"/>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customStyle="1" w:styleId="Heading">
    <w:name w:val="Heading"/>
    <w:next w:val="Body"/>
    <w:pPr>
      <w:keepNext/>
      <w:keepLines/>
      <w:spacing w:before="240" w:after="240" w:line="259" w:lineRule="auto"/>
      <w:outlineLvl w:val="0"/>
    </w:pPr>
    <w:rPr>
      <w:rFonts w:ascii="Arial" w:hAnsi="Arial" w:cs="Arial Unicode MS"/>
      <w:color w:val="000000"/>
      <w:sz w:val="52"/>
      <w:szCs w:val="52"/>
      <w:u w:color="000000"/>
      <w:lang w:val="en-US"/>
      <w14:textOutline w14:w="0" w14:cap="flat" w14:cmpd="sng" w14:algn="ctr">
        <w14:noFill/>
        <w14:prstDash w14:val="solid"/>
        <w14:bevel/>
      </w14:textOutline>
    </w:rPr>
  </w:style>
  <w:style w:type="paragraph" w:customStyle="1" w:styleId="AODSectionsubheadings">
    <w:name w:val="AOD Section sub headings"/>
    <w:pPr>
      <w:spacing w:after="160" w:line="259" w:lineRule="auto"/>
    </w:pPr>
    <w:rPr>
      <w:rFonts w:ascii="Arial" w:hAnsi="Arial" w:cs="Arial Unicode MS"/>
      <w:color w:val="0D0D0D"/>
      <w:spacing w:val="15"/>
      <w:sz w:val="28"/>
      <w:szCs w:val="28"/>
      <w:u w:color="0D0D0D"/>
      <w:lang w:val="en-US"/>
    </w:rPr>
  </w:style>
  <w:style w:type="paragraph" w:styleId="PlainText">
    <w:name w:val="Plain Text"/>
    <w:rPr>
      <w:rFonts w:ascii="Consolas" w:eastAsia="Consolas" w:hAnsi="Consolas" w:cs="Consolas"/>
      <w:color w:val="000000"/>
      <w:sz w:val="21"/>
      <w:szCs w:val="21"/>
      <w:u w:color="000000"/>
      <w:lang w:val="en-US"/>
    </w:rPr>
  </w:style>
  <w:style w:type="paragraph" w:customStyle="1" w:styleId="BodyA">
    <w:name w:val="Body A"/>
    <w:pPr>
      <w:spacing w:line="264" w:lineRule="auto"/>
    </w:pPr>
    <w:rPr>
      <w:rFonts w:ascii="Arial" w:hAnsi="Arial" w:cs="Arial Unicode MS"/>
      <w:color w:val="000000"/>
      <w:sz w:val="18"/>
      <w:szCs w:val="18"/>
      <w:u w:color="000000"/>
      <w:lang w:val="en-US"/>
    </w:rPr>
  </w:style>
  <w:style w:type="character" w:styleId="BookTitle">
    <w:name w:val="Book Title"/>
    <w:basedOn w:val="DefaultParagraphFont"/>
    <w:uiPriority w:val="33"/>
    <w:qFormat/>
    <w:rsid w:val="00D07384"/>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oter" Target="footer3.xml"/><Relationship Id="rId10" Type="http://schemas.openxmlformats.org/officeDocument/2006/relationships/hyperlink" Target="https://creativecommons.org/licenses/by/3.0/au/legalcode" TargetMode="External"/><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image" Target="media/image13.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14.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Arial"/>
        <a:ea typeface="Arial"/>
        <a:cs typeface="Arial"/>
      </a:majorFont>
      <a:minorFont>
        <a:latin typeface="Arial"/>
        <a:ea typeface="Arial"/>
        <a:cs typeface="Arial"/>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85286-9F09-4480-9A3B-DE50AADE3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14</Pages>
  <Words>2494</Words>
  <Characters>14220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account</cp:lastModifiedBy>
  <cp:revision>18</cp:revision>
  <dcterms:created xsi:type="dcterms:W3CDTF">2021-11-17T04:19:00Z</dcterms:created>
  <dcterms:modified xsi:type="dcterms:W3CDTF">2021-11-23T05:37:00Z</dcterms:modified>
</cp:coreProperties>
</file>