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798a3e9b5a2548b8" Type="http://schemas.microsoft.com/office/2006/relationships/ui/extensibility" Target="customUI/customUI.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FF9F053" w14:textId="6A19710A" w:rsidR="00D64474" w:rsidRPr="000C453F" w:rsidRDefault="009B3CB8" w:rsidP="00D64474">
      <w:pPr>
        <w:pStyle w:val="Heading1"/>
        <w:tabs>
          <w:tab w:val="left" w:pos="720"/>
          <w:tab w:val="left" w:pos="1440"/>
          <w:tab w:val="left" w:pos="2160"/>
          <w:tab w:val="left" w:pos="2880"/>
          <w:tab w:val="left" w:pos="3600"/>
          <w:tab w:val="right" w:pos="10348"/>
        </w:tabs>
      </w:pPr>
      <w:r>
        <w:rPr>
          <w:noProof/>
          <w:lang w:eastAsia="en-AU"/>
        </w:rPr>
        <w:drawing>
          <wp:anchor distT="0" distB="0" distL="114300" distR="114300" simplePos="0" relativeHeight="251658240" behindDoc="0" locked="0" layoutInCell="1" allowOverlap="1" wp14:anchorId="57A7AB9D" wp14:editId="3951288B">
            <wp:simplePos x="0" y="0"/>
            <wp:positionH relativeFrom="column">
              <wp:posOffset>4543425</wp:posOffset>
            </wp:positionH>
            <wp:positionV relativeFrom="paragraph">
              <wp:posOffset>6350</wp:posOffset>
            </wp:positionV>
            <wp:extent cx="2114550" cy="643255"/>
            <wp:effectExtent l="0" t="0" r="0" b="4445"/>
            <wp:wrapThrough wrapText="bothSides">
              <wp:wrapPolygon edited="0">
                <wp:start x="0" y="0"/>
                <wp:lineTo x="0" y="21110"/>
                <wp:lineTo x="21405" y="21110"/>
                <wp:lineTo x="21405" y="0"/>
                <wp:lineTo x="0" y="0"/>
              </wp:wrapPolygon>
            </wp:wrapThrough>
            <wp:docPr id="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4550" cy="643255"/>
                    </a:xfrm>
                    <a:prstGeom prst="rect">
                      <a:avLst/>
                    </a:prstGeom>
                    <a:noFill/>
                    <a:ln>
                      <a:noFill/>
                    </a:ln>
                  </pic:spPr>
                </pic:pic>
              </a:graphicData>
            </a:graphic>
          </wp:anchor>
        </w:drawing>
      </w:r>
      <w:r w:rsidR="00D64474" w:rsidRPr="000C453F">
        <w:t>Role Description</w:t>
      </w:r>
    </w:p>
    <w:p w14:paraId="62858262" w14:textId="77777777" w:rsidR="00D64474" w:rsidRDefault="008B61FB" w:rsidP="00076EAB">
      <w:pPr>
        <w:pStyle w:val="Heading1"/>
        <w:tabs>
          <w:tab w:val="right" w:pos="10206"/>
        </w:tabs>
        <w:spacing w:after="120"/>
      </w:pPr>
      <w:r>
        <w:t>Environmental Water Registrar</w:t>
      </w:r>
    </w:p>
    <w:p w14:paraId="36E7C889" w14:textId="77777777" w:rsidR="00076EAB" w:rsidRPr="00076EAB" w:rsidRDefault="00076EAB" w:rsidP="00076EAB"/>
    <w:tbl>
      <w:tblPr>
        <w:tblStyle w:val="PSCGreen"/>
        <w:tblW w:w="10556" w:type="dxa"/>
        <w:tblLook w:val="04A0" w:firstRow="1" w:lastRow="0" w:firstColumn="1" w:lastColumn="0" w:noHBand="0" w:noVBand="1"/>
        <w:tblCaption w:val="PSC_Role_InformationTable"/>
        <w:tblDescription w:val="PSC_Role_InformationTable"/>
      </w:tblPr>
      <w:tblGrid>
        <w:gridCol w:w="4026"/>
        <w:gridCol w:w="6530"/>
      </w:tblGrid>
      <w:tr w:rsidR="00C90657" w:rsidRPr="00C978B9" w14:paraId="3BCCA2AC" w14:textId="77777777" w:rsidTr="00103875">
        <w:trPr>
          <w:cnfStyle w:val="100000000000" w:firstRow="1" w:lastRow="0" w:firstColumn="0" w:lastColumn="0" w:oddVBand="0" w:evenVBand="0" w:oddHBand="0" w:evenHBand="0" w:firstRowFirstColumn="0" w:firstRowLastColumn="0" w:lastRowFirstColumn="0" w:lastRowLastColumn="0"/>
          <w:cantSplit/>
        </w:trPr>
        <w:tc>
          <w:tcPr>
            <w:tcW w:w="4026" w:type="dxa"/>
            <w:shd w:val="clear" w:color="auto" w:fill="000000" w:themeFill="text1"/>
            <w:vAlign w:val="center"/>
          </w:tcPr>
          <w:p w14:paraId="75050EED" w14:textId="77777777" w:rsidR="00C90657" w:rsidRPr="00C90657" w:rsidRDefault="005C4C30" w:rsidP="003E0D69">
            <w:pPr>
              <w:pStyle w:val="TableTextWhite"/>
              <w:rPr>
                <w:b/>
              </w:rPr>
            </w:pPr>
            <w:r>
              <w:rPr>
                <w:b/>
              </w:rPr>
              <w:t>Role Description Fields</w:t>
            </w:r>
          </w:p>
        </w:tc>
        <w:tc>
          <w:tcPr>
            <w:tcW w:w="6530" w:type="dxa"/>
            <w:shd w:val="clear" w:color="auto" w:fill="000000" w:themeFill="text1"/>
          </w:tcPr>
          <w:p w14:paraId="5E1A8E29" w14:textId="77777777" w:rsidR="00C90657" w:rsidRPr="00C90657" w:rsidRDefault="005C4C30" w:rsidP="003E0D69">
            <w:pPr>
              <w:pStyle w:val="TableTextWhite"/>
              <w:rPr>
                <w:b/>
              </w:rPr>
            </w:pPr>
            <w:r>
              <w:rPr>
                <w:b/>
              </w:rPr>
              <w:t>Details</w:t>
            </w:r>
          </w:p>
        </w:tc>
      </w:tr>
      <w:tr w:rsidR="00DA6BE6" w:rsidRPr="00C978B9" w14:paraId="21C548FD" w14:textId="77777777" w:rsidTr="00103875">
        <w:trPr>
          <w:cantSplit/>
        </w:trPr>
        <w:tc>
          <w:tcPr>
            <w:tcW w:w="4026" w:type="dxa"/>
            <w:vAlign w:val="center"/>
          </w:tcPr>
          <w:p w14:paraId="348969EA" w14:textId="77777777" w:rsidR="00DA6BE6" w:rsidRPr="00853F21" w:rsidRDefault="00DA6BE6" w:rsidP="003E0D69">
            <w:pPr>
              <w:pStyle w:val="TableTextWhite"/>
              <w:rPr>
                <w:b/>
              </w:rPr>
            </w:pPr>
            <w:r w:rsidRPr="00853F21">
              <w:rPr>
                <w:b/>
              </w:rPr>
              <w:t>Cluster</w:t>
            </w:r>
          </w:p>
        </w:tc>
        <w:tc>
          <w:tcPr>
            <w:tcW w:w="6530" w:type="dxa"/>
          </w:tcPr>
          <w:p w14:paraId="16B11026" w14:textId="443BD73F" w:rsidR="00DA6BE6" w:rsidRPr="00853F21" w:rsidRDefault="007519CF" w:rsidP="003E0D69">
            <w:pPr>
              <w:pStyle w:val="TableTextWhite"/>
              <w:rPr>
                <w:b/>
              </w:rPr>
            </w:pPr>
            <w:r>
              <w:rPr>
                <w:b/>
              </w:rPr>
              <w:t xml:space="preserve">Planning </w:t>
            </w:r>
            <w:r w:rsidR="004A3696">
              <w:rPr>
                <w:b/>
              </w:rPr>
              <w:t>and Environment</w:t>
            </w:r>
          </w:p>
        </w:tc>
      </w:tr>
      <w:tr w:rsidR="00DA6BE6" w:rsidRPr="00C978B9" w14:paraId="3E65EB56" w14:textId="77777777" w:rsidTr="00103875">
        <w:trPr>
          <w:cantSplit/>
        </w:trPr>
        <w:tc>
          <w:tcPr>
            <w:tcW w:w="4026" w:type="dxa"/>
            <w:vAlign w:val="center"/>
          </w:tcPr>
          <w:p w14:paraId="288DDAD1" w14:textId="77777777" w:rsidR="00DA6BE6" w:rsidRPr="00853F21" w:rsidRDefault="00DA6BE6" w:rsidP="003E0D69">
            <w:pPr>
              <w:pStyle w:val="TableTextWhite"/>
              <w:rPr>
                <w:b/>
              </w:rPr>
            </w:pPr>
            <w:bookmarkStart w:id="0" w:name="DeptAgency"/>
            <w:bookmarkEnd w:id="0"/>
            <w:r w:rsidRPr="00853F21">
              <w:rPr>
                <w:b/>
              </w:rPr>
              <w:t>Department/Agency</w:t>
            </w:r>
          </w:p>
        </w:tc>
        <w:tc>
          <w:tcPr>
            <w:tcW w:w="6530" w:type="dxa"/>
          </w:tcPr>
          <w:p w14:paraId="651053A6" w14:textId="4C83D5D2" w:rsidR="00DA6BE6" w:rsidRPr="00853F21" w:rsidRDefault="007519CF" w:rsidP="003E0D69">
            <w:pPr>
              <w:pStyle w:val="TableTextWhite"/>
              <w:rPr>
                <w:b/>
              </w:rPr>
            </w:pPr>
            <w:r>
              <w:rPr>
                <w:b/>
              </w:rPr>
              <w:t xml:space="preserve">Department of Planning </w:t>
            </w:r>
            <w:r w:rsidR="00CF3CCF">
              <w:rPr>
                <w:b/>
              </w:rPr>
              <w:t>and Environment</w:t>
            </w:r>
          </w:p>
        </w:tc>
      </w:tr>
      <w:tr w:rsidR="00DA6BE6" w:rsidRPr="00C978B9" w14:paraId="341924E6" w14:textId="77777777" w:rsidTr="00103875">
        <w:trPr>
          <w:cantSplit/>
        </w:trPr>
        <w:tc>
          <w:tcPr>
            <w:tcW w:w="4026" w:type="dxa"/>
            <w:vAlign w:val="center"/>
          </w:tcPr>
          <w:p w14:paraId="67020886" w14:textId="77777777" w:rsidR="00DA6BE6" w:rsidRPr="00853F21" w:rsidRDefault="00DA6BE6" w:rsidP="003E0D69">
            <w:pPr>
              <w:pStyle w:val="TableTextWhite"/>
              <w:rPr>
                <w:b/>
              </w:rPr>
            </w:pPr>
            <w:r w:rsidRPr="00853F21">
              <w:rPr>
                <w:b/>
              </w:rPr>
              <w:t>Division/Branch/Unit</w:t>
            </w:r>
          </w:p>
        </w:tc>
        <w:tc>
          <w:tcPr>
            <w:tcW w:w="6530" w:type="dxa"/>
          </w:tcPr>
          <w:p w14:paraId="540DE50E" w14:textId="7BAF09D8" w:rsidR="00DA6BE6" w:rsidRPr="00853F21" w:rsidRDefault="009B3CB8" w:rsidP="008F5692">
            <w:pPr>
              <w:pStyle w:val="TableTextWhite"/>
              <w:rPr>
                <w:b/>
              </w:rPr>
            </w:pPr>
            <w:r>
              <w:rPr>
                <w:b/>
              </w:rPr>
              <w:t>Environment and Heritage</w:t>
            </w:r>
            <w:r w:rsidR="004A3696">
              <w:rPr>
                <w:b/>
              </w:rPr>
              <w:t xml:space="preserve"> / </w:t>
            </w:r>
            <w:r w:rsidR="00CF3CCF">
              <w:rPr>
                <w:b/>
              </w:rPr>
              <w:t xml:space="preserve">Biodiversity, Conservation and Science </w:t>
            </w:r>
          </w:p>
        </w:tc>
      </w:tr>
      <w:tr w:rsidR="00DA6BE6" w:rsidRPr="00C978B9" w14:paraId="75A6DC65" w14:textId="77777777" w:rsidTr="00103875">
        <w:trPr>
          <w:cantSplit/>
        </w:trPr>
        <w:tc>
          <w:tcPr>
            <w:tcW w:w="4026" w:type="dxa"/>
            <w:vAlign w:val="center"/>
          </w:tcPr>
          <w:p w14:paraId="4899EDFC" w14:textId="77777777" w:rsidR="00DA6BE6" w:rsidRPr="00853F21" w:rsidRDefault="00DA6BE6" w:rsidP="003E0D69">
            <w:pPr>
              <w:pStyle w:val="TableTextWhite"/>
              <w:rPr>
                <w:b/>
                <w:color w:val="000000"/>
              </w:rPr>
            </w:pPr>
            <w:r w:rsidRPr="00853F21">
              <w:rPr>
                <w:b/>
              </w:rPr>
              <w:t>Classification/Grade/Band</w:t>
            </w:r>
          </w:p>
        </w:tc>
        <w:tc>
          <w:tcPr>
            <w:tcW w:w="6530" w:type="dxa"/>
          </w:tcPr>
          <w:p w14:paraId="544BA933" w14:textId="16A587B7" w:rsidR="00DA6BE6" w:rsidRPr="00853F21" w:rsidRDefault="004A3696" w:rsidP="003E0D69">
            <w:pPr>
              <w:pStyle w:val="TableTextWhite"/>
              <w:rPr>
                <w:b/>
              </w:rPr>
            </w:pPr>
            <w:r>
              <w:rPr>
                <w:b/>
              </w:rPr>
              <w:t xml:space="preserve">Environment Officer Class </w:t>
            </w:r>
            <w:r w:rsidR="00A87F5C">
              <w:rPr>
                <w:b/>
              </w:rPr>
              <w:t>9</w:t>
            </w:r>
          </w:p>
        </w:tc>
      </w:tr>
      <w:tr w:rsidR="007F1185" w:rsidRPr="00C978B9" w14:paraId="19C8A56F" w14:textId="77777777" w:rsidTr="00103875">
        <w:trPr>
          <w:cantSplit/>
        </w:trPr>
        <w:tc>
          <w:tcPr>
            <w:tcW w:w="4026" w:type="dxa"/>
            <w:vAlign w:val="center"/>
          </w:tcPr>
          <w:p w14:paraId="43A6ED04" w14:textId="77777777" w:rsidR="007F1185" w:rsidRPr="00853F21" w:rsidRDefault="007F1185" w:rsidP="007F1185">
            <w:pPr>
              <w:pStyle w:val="TableTextWhite"/>
              <w:rPr>
                <w:b/>
                <w:color w:val="000000"/>
              </w:rPr>
            </w:pPr>
            <w:r w:rsidRPr="00853F21">
              <w:rPr>
                <w:b/>
              </w:rPr>
              <w:t>ANZSCO Code</w:t>
            </w:r>
          </w:p>
        </w:tc>
        <w:tc>
          <w:tcPr>
            <w:tcW w:w="6530" w:type="dxa"/>
          </w:tcPr>
          <w:p w14:paraId="75DF7CEE" w14:textId="6A62E02D" w:rsidR="007F1185" w:rsidRPr="007104DE" w:rsidRDefault="00FD6539" w:rsidP="007F1185">
            <w:pPr>
              <w:pStyle w:val="TableTextWhite"/>
              <w:rPr>
                <w:b/>
              </w:rPr>
            </w:pPr>
            <w:r>
              <w:rPr>
                <w:b/>
              </w:rPr>
              <w:t>531111</w:t>
            </w:r>
          </w:p>
        </w:tc>
      </w:tr>
      <w:tr w:rsidR="007F1185" w:rsidRPr="00C978B9" w14:paraId="23A1F82D" w14:textId="77777777" w:rsidTr="00103875">
        <w:trPr>
          <w:cantSplit/>
        </w:trPr>
        <w:tc>
          <w:tcPr>
            <w:tcW w:w="4026" w:type="dxa"/>
            <w:vAlign w:val="center"/>
          </w:tcPr>
          <w:p w14:paraId="417F4740" w14:textId="77777777" w:rsidR="007F1185" w:rsidRPr="00853F21" w:rsidRDefault="007F1185" w:rsidP="007F1185">
            <w:pPr>
              <w:pStyle w:val="TableTextWhite"/>
              <w:rPr>
                <w:b/>
                <w:color w:val="000000"/>
              </w:rPr>
            </w:pPr>
            <w:r w:rsidRPr="00853F21">
              <w:rPr>
                <w:b/>
              </w:rPr>
              <w:t>PCAT Code</w:t>
            </w:r>
          </w:p>
        </w:tc>
        <w:tc>
          <w:tcPr>
            <w:tcW w:w="6530" w:type="dxa"/>
          </w:tcPr>
          <w:p w14:paraId="4ADD375E" w14:textId="57AF3A1C" w:rsidR="007F1185" w:rsidRPr="007104DE" w:rsidRDefault="00FD6539" w:rsidP="007F1185">
            <w:pPr>
              <w:pStyle w:val="TableTextWhite"/>
              <w:rPr>
                <w:b/>
              </w:rPr>
            </w:pPr>
            <w:r>
              <w:rPr>
                <w:b/>
              </w:rPr>
              <w:t>1119192</w:t>
            </w:r>
          </w:p>
        </w:tc>
      </w:tr>
      <w:tr w:rsidR="00DA6BE6" w:rsidRPr="00C978B9" w14:paraId="56EA9E3A" w14:textId="77777777" w:rsidTr="00103875">
        <w:trPr>
          <w:cantSplit/>
        </w:trPr>
        <w:tc>
          <w:tcPr>
            <w:tcW w:w="4026" w:type="dxa"/>
            <w:vAlign w:val="center"/>
          </w:tcPr>
          <w:p w14:paraId="17BAA6D3" w14:textId="77777777" w:rsidR="00DA6BE6" w:rsidRPr="00853F21" w:rsidRDefault="00DA6BE6" w:rsidP="003E0D69">
            <w:pPr>
              <w:pStyle w:val="TableTextWhite"/>
              <w:rPr>
                <w:b/>
                <w:color w:val="000000"/>
              </w:rPr>
            </w:pPr>
            <w:r w:rsidRPr="00853F21">
              <w:rPr>
                <w:b/>
              </w:rPr>
              <w:t>Date of Approval</w:t>
            </w:r>
          </w:p>
        </w:tc>
        <w:tc>
          <w:tcPr>
            <w:tcW w:w="6530" w:type="dxa"/>
          </w:tcPr>
          <w:p w14:paraId="6E9EA346" w14:textId="15B4024A" w:rsidR="00DA6BE6" w:rsidRPr="00FC1FAF" w:rsidRDefault="00FD6539" w:rsidP="003E0D69">
            <w:pPr>
              <w:pStyle w:val="TableTextWhite"/>
              <w:rPr>
                <w:b/>
              </w:rPr>
            </w:pPr>
            <w:r w:rsidRPr="009B3CB8">
              <w:rPr>
                <w:b/>
              </w:rPr>
              <w:t>November 2022</w:t>
            </w:r>
            <w:r w:rsidR="009B3CB8">
              <w:rPr>
                <w:b/>
              </w:rPr>
              <w:t xml:space="preserve"> (updated January 2023)</w:t>
            </w:r>
          </w:p>
        </w:tc>
      </w:tr>
      <w:tr w:rsidR="004A3696" w:rsidRPr="00C978B9" w14:paraId="0545A625" w14:textId="77777777" w:rsidTr="00103875">
        <w:trPr>
          <w:cantSplit/>
        </w:trPr>
        <w:tc>
          <w:tcPr>
            <w:tcW w:w="4026" w:type="dxa"/>
            <w:vAlign w:val="center"/>
          </w:tcPr>
          <w:p w14:paraId="01C50332" w14:textId="77777777" w:rsidR="004A3696" w:rsidRPr="00853F21" w:rsidRDefault="004A3696" w:rsidP="003E0D69">
            <w:pPr>
              <w:pStyle w:val="TableTextWhite"/>
              <w:rPr>
                <w:b/>
              </w:rPr>
            </w:pPr>
            <w:r w:rsidRPr="004A3696">
              <w:rPr>
                <w:b/>
              </w:rPr>
              <w:t>Agency Website</w:t>
            </w:r>
          </w:p>
        </w:tc>
        <w:tc>
          <w:tcPr>
            <w:tcW w:w="6530" w:type="dxa"/>
          </w:tcPr>
          <w:p w14:paraId="7E184CC2" w14:textId="77777777" w:rsidR="004A3696" w:rsidRPr="004A3696" w:rsidRDefault="004A3696" w:rsidP="003E0D69">
            <w:pPr>
              <w:pStyle w:val="TableTextWhite"/>
              <w:rPr>
                <w:b/>
              </w:rPr>
            </w:pPr>
            <w:r>
              <w:rPr>
                <w:b/>
              </w:rPr>
              <w:t>www.dpie.nsw.gov.au</w:t>
            </w:r>
          </w:p>
        </w:tc>
      </w:tr>
    </w:tbl>
    <w:p w14:paraId="5C0380A1" w14:textId="77777777" w:rsidR="00057CB3" w:rsidRPr="00C978B9" w:rsidRDefault="004A3696" w:rsidP="00FB27B0">
      <w:pPr>
        <w:pStyle w:val="Heading2"/>
      </w:pPr>
      <w:r w:rsidRPr="004A3696">
        <w:t>Agency overview</w:t>
      </w:r>
    </w:p>
    <w:p w14:paraId="0D6A7A41" w14:textId="3CD08E32" w:rsidR="00246BFC" w:rsidRPr="00CF3CCF" w:rsidRDefault="004A3696" w:rsidP="00FB27B0">
      <w:pPr>
        <w:rPr>
          <w:szCs w:val="22"/>
        </w:rPr>
      </w:pPr>
      <w:bookmarkStart w:id="1" w:name="_Hlk30003721"/>
      <w:r>
        <w:t xml:space="preserve">Our vision is to create thriving environments, </w:t>
      </w:r>
      <w:proofErr w:type="gramStart"/>
      <w:r>
        <w:t>communities</w:t>
      </w:r>
      <w:proofErr w:type="gramEnd"/>
      <w:r>
        <w:t xml:space="preserve"> and economies for the people of New South Wales. We focus on some of the biggest issues facing our state. We deliver sustainable water resource and environment management, secure our energy supply, oversee our planning system, maximise community benefit from government land and property, and create the conditions for a prosperous state. We strive to be a high-performing, world-class public service organisation that celebrates and reflects the full diversity of </w:t>
      </w:r>
      <w:r w:rsidRPr="00CF3CCF">
        <w:rPr>
          <w:szCs w:val="22"/>
        </w:rPr>
        <w:t>the community we serve and seeks to embed Aboriginal cultural awareness and knowledge throughout the department.</w:t>
      </w:r>
    </w:p>
    <w:p w14:paraId="27EBD79A" w14:textId="77777777" w:rsidR="00CF3CCF" w:rsidRPr="00CF3CCF" w:rsidRDefault="00CF3CCF" w:rsidP="00FB27B0">
      <w:pPr>
        <w:rPr>
          <w:szCs w:val="22"/>
        </w:rPr>
      </w:pPr>
    </w:p>
    <w:p w14:paraId="6573767E" w14:textId="2032748B" w:rsidR="00CF3CCF" w:rsidRPr="00CF3CCF" w:rsidRDefault="008F5692" w:rsidP="00CF3CCF">
      <w:pPr>
        <w:tabs>
          <w:tab w:val="left" w:pos="2925"/>
        </w:tabs>
        <w:spacing w:after="0"/>
        <w:rPr>
          <w:szCs w:val="22"/>
        </w:rPr>
      </w:pPr>
      <w:r>
        <w:rPr>
          <w:szCs w:val="22"/>
        </w:rPr>
        <w:t xml:space="preserve">The Environment and Heritage </w:t>
      </w:r>
      <w:r w:rsidR="007519CF">
        <w:rPr>
          <w:szCs w:val="22"/>
        </w:rPr>
        <w:t>(E</w:t>
      </w:r>
      <w:r>
        <w:rPr>
          <w:szCs w:val="22"/>
        </w:rPr>
        <w:t>&amp;H</w:t>
      </w:r>
      <w:r w:rsidR="007519CF">
        <w:rPr>
          <w:szCs w:val="22"/>
        </w:rPr>
        <w:t>) Group within DP</w:t>
      </w:r>
      <w:r w:rsidR="00CF3CCF" w:rsidRPr="00CF3CCF">
        <w:rPr>
          <w:szCs w:val="22"/>
        </w:rPr>
        <w:t>E brings together a range of functions including national park management, biodiversity and conservation, climate change, sustainability, resilience and adaptation, renewable energy and energy security, and circular economy policy. The work of the Group is supported by centres of excellence in policy; science; economics; data analytics and insights.</w:t>
      </w:r>
    </w:p>
    <w:p w14:paraId="48E0DA51" w14:textId="77777777" w:rsidR="004A3696" w:rsidRPr="00C978B9" w:rsidRDefault="004A3696" w:rsidP="004A3696">
      <w:pPr>
        <w:pStyle w:val="Heading2"/>
      </w:pPr>
      <w:r w:rsidRPr="00C978B9">
        <w:t>Primary purpose of t</w:t>
      </w:r>
      <w:r>
        <w:t>h</w:t>
      </w:r>
      <w:r w:rsidRPr="00C978B9">
        <w:t>e role</w:t>
      </w:r>
    </w:p>
    <w:p w14:paraId="752432EF" w14:textId="79477FAF" w:rsidR="004A3696" w:rsidRPr="00A55204" w:rsidRDefault="0027310E" w:rsidP="00FB27B0">
      <w:pPr>
        <w:rPr>
          <w:bCs/>
          <w:lang w:eastAsia="en-AU"/>
        </w:rPr>
      </w:pPr>
      <w:r>
        <w:t>Coordinate and monitor</w:t>
      </w:r>
      <w:r w:rsidR="004A3696">
        <w:t xml:space="preserve"> the Branch’s environmental water portfolio and water-allocation trading accounts by managing and coordinating business activit</w:t>
      </w:r>
      <w:r w:rsidR="00E8310B">
        <w:t>ies</w:t>
      </w:r>
      <w:r w:rsidR="004A3696">
        <w:t xml:space="preserve"> </w:t>
      </w:r>
      <w:r w:rsidR="00E8310B">
        <w:t xml:space="preserve">and </w:t>
      </w:r>
      <w:r w:rsidR="004A3696">
        <w:t>budget process</w:t>
      </w:r>
      <w:r w:rsidR="00E8310B">
        <w:t>es</w:t>
      </w:r>
      <w:r w:rsidR="004A3696">
        <w:t xml:space="preserve">, ensuring effective </w:t>
      </w:r>
      <w:r w:rsidR="00E8310B">
        <w:t>account</w:t>
      </w:r>
      <w:r w:rsidR="004A3696">
        <w:t xml:space="preserve"> management systems are in place.</w:t>
      </w:r>
    </w:p>
    <w:bookmarkEnd w:id="1"/>
    <w:p w14:paraId="08C2EF0B" w14:textId="77777777" w:rsidR="00057CB3" w:rsidRPr="00980BCA" w:rsidRDefault="00057CB3" w:rsidP="000C453F">
      <w:pPr>
        <w:pStyle w:val="Heading2"/>
      </w:pPr>
      <w:r w:rsidRPr="00980BCA">
        <w:t xml:space="preserve">Key </w:t>
      </w:r>
      <w:r w:rsidR="00043B92" w:rsidRPr="00980BCA">
        <w:t>a</w:t>
      </w:r>
      <w:r w:rsidRPr="00980BCA">
        <w:t>ccountabilities</w:t>
      </w:r>
    </w:p>
    <w:p w14:paraId="60553C35" w14:textId="77777777" w:rsidR="003C3A3F" w:rsidRDefault="00791A34" w:rsidP="00641CB8">
      <w:pPr>
        <w:pStyle w:val="ListBullet"/>
        <w:rPr>
          <w:lang w:eastAsia="en-AU"/>
        </w:rPr>
      </w:pPr>
      <w:r>
        <w:t>Monitoring of the Branch’s water-related revenue and expenditure and provision of advice to Manager</w:t>
      </w:r>
      <w:r w:rsidR="00F83090">
        <w:t>/</w:t>
      </w:r>
      <w:r>
        <w:t>Director</w:t>
      </w:r>
      <w:r w:rsidR="00D377F4">
        <w:t>,</w:t>
      </w:r>
      <w:r>
        <w:t xml:space="preserve"> regarding financial performance to ensure compliance with financial management protocols and funding of Branch water management plans and priorities.  </w:t>
      </w:r>
    </w:p>
    <w:p w14:paraId="395921FC" w14:textId="0CCC8EAE" w:rsidR="00B150BF" w:rsidRDefault="00EC5921" w:rsidP="00641CB8">
      <w:pPr>
        <w:pStyle w:val="ListBullet"/>
        <w:rPr>
          <w:lang w:eastAsia="en-AU"/>
        </w:rPr>
      </w:pPr>
      <w:r>
        <w:t>Management</w:t>
      </w:r>
      <w:r w:rsidR="00791A34">
        <w:t xml:space="preserve"> of annual adaptive environmental water allocation transfer processes, including applications, </w:t>
      </w:r>
      <w:proofErr w:type="gramStart"/>
      <w:r w:rsidR="00791A34">
        <w:t>approvals</w:t>
      </w:r>
      <w:proofErr w:type="gramEnd"/>
      <w:r w:rsidR="00791A34">
        <w:t xml:space="preserve"> and registrations.</w:t>
      </w:r>
    </w:p>
    <w:p w14:paraId="2B7981BC" w14:textId="0B29CB97" w:rsidR="00B150BF" w:rsidRDefault="00EF1E07" w:rsidP="00641CB8">
      <w:pPr>
        <w:pStyle w:val="ListBullet"/>
        <w:rPr>
          <w:lang w:eastAsia="en-AU"/>
        </w:rPr>
      </w:pPr>
      <w:r>
        <w:t>Lead the a</w:t>
      </w:r>
      <w:r w:rsidR="00791A34">
        <w:t>dministration and maintenance of the registers and data that record water licence assets and water accounts, update and maintain their linkage and parity with external water accounts and registers.</w:t>
      </w:r>
    </w:p>
    <w:p w14:paraId="6F72E42F" w14:textId="2FA8A191" w:rsidR="00B150BF" w:rsidRPr="009B3CB8" w:rsidRDefault="00791A34" w:rsidP="00641CB8">
      <w:pPr>
        <w:pStyle w:val="ListBullet"/>
        <w:rPr>
          <w:lang w:eastAsia="en-AU"/>
        </w:rPr>
      </w:pPr>
      <w:r>
        <w:t xml:space="preserve">Facilitation of Branch strategic planning and monitoring of agreed water asset performance indicators </w:t>
      </w:r>
      <w:r w:rsidRPr="009B3CB8">
        <w:t>and key outcomes implemented and achieved by the Branch.</w:t>
      </w:r>
    </w:p>
    <w:p w14:paraId="25A8C594" w14:textId="0B30BAC0" w:rsidR="00B150BF" w:rsidRPr="009B3CB8" w:rsidRDefault="00791A34" w:rsidP="00641CB8">
      <w:pPr>
        <w:pStyle w:val="ListBullet"/>
        <w:rPr>
          <w:lang w:eastAsia="en-AU"/>
        </w:rPr>
      </w:pPr>
      <w:r w:rsidRPr="009B3CB8">
        <w:t xml:space="preserve">Preparation of Branch responses, </w:t>
      </w:r>
      <w:proofErr w:type="gramStart"/>
      <w:r w:rsidRPr="009B3CB8">
        <w:t>submissions</w:t>
      </w:r>
      <w:proofErr w:type="gramEnd"/>
      <w:r w:rsidRPr="009B3CB8">
        <w:t xml:space="preserve"> and reports in relation to the environmental water portfolio and allocations by synthesising information from others to ensure a complete Branch view is provided.</w:t>
      </w:r>
      <w:r w:rsidR="00EF1E07" w:rsidRPr="009B3CB8">
        <w:t xml:space="preserve"> This includes reporting at a Ministerial level.</w:t>
      </w:r>
    </w:p>
    <w:p w14:paraId="56B084D3" w14:textId="5D741607" w:rsidR="00B150BF" w:rsidRPr="009B3CB8" w:rsidRDefault="00EF1E07" w:rsidP="00641CB8">
      <w:pPr>
        <w:pStyle w:val="ListBullet"/>
        <w:rPr>
          <w:lang w:eastAsia="en-AU"/>
        </w:rPr>
      </w:pPr>
      <w:r w:rsidRPr="009B3CB8">
        <w:lastRenderedPageBreak/>
        <w:t xml:space="preserve">Management and coordination </w:t>
      </w:r>
      <w:r w:rsidR="00791A34" w:rsidRPr="009B3CB8">
        <w:t xml:space="preserve">of the development and maintenance of effective administrative support </w:t>
      </w:r>
      <w:r w:rsidR="00D92E26" w:rsidRPr="009B3CB8">
        <w:t>systems, guidelines</w:t>
      </w:r>
      <w:r w:rsidR="00791A34" w:rsidRPr="009B3CB8">
        <w:t xml:space="preserve">, </w:t>
      </w:r>
      <w:proofErr w:type="gramStart"/>
      <w:r w:rsidR="00791A34" w:rsidRPr="009B3CB8">
        <w:t>protocols</w:t>
      </w:r>
      <w:proofErr w:type="gramEnd"/>
      <w:r w:rsidR="00791A34" w:rsidRPr="009B3CB8">
        <w:t xml:space="preserve"> and procedures for the environmental water portfolio, in line with the Division, Treasury and </w:t>
      </w:r>
      <w:r w:rsidR="00232D23" w:rsidRPr="009B3CB8">
        <w:t xml:space="preserve">Government </w:t>
      </w:r>
      <w:r w:rsidR="00791A34" w:rsidRPr="009B3CB8">
        <w:t>Water Initiative requirements, to ensure consistent, efficient and effective operations are implemented across the Branch.</w:t>
      </w:r>
    </w:p>
    <w:p w14:paraId="4CE4661F" w14:textId="31F0D56F" w:rsidR="00B150BF" w:rsidRPr="009B3CB8" w:rsidRDefault="00791A34" w:rsidP="00641CB8">
      <w:pPr>
        <w:pStyle w:val="ListBullet"/>
        <w:rPr>
          <w:lang w:eastAsia="en-AU"/>
        </w:rPr>
      </w:pPr>
      <w:r w:rsidRPr="009B3CB8">
        <w:t xml:space="preserve">Maintenance of cooperative and productive working liaison and relationships with key contacts, internal and external to </w:t>
      </w:r>
      <w:r w:rsidR="007519CF" w:rsidRPr="009B3CB8">
        <w:t>DP</w:t>
      </w:r>
      <w:r w:rsidR="00FE5EAA" w:rsidRPr="009B3CB8">
        <w:t>E</w:t>
      </w:r>
      <w:r w:rsidRPr="009B3CB8">
        <w:t xml:space="preserve"> and providing a key point of contact within the Branch for environmental water portfolio related business.</w:t>
      </w:r>
    </w:p>
    <w:p w14:paraId="712E9A6F" w14:textId="12030B31" w:rsidR="00B150BF" w:rsidRDefault="00791A34" w:rsidP="00641CB8">
      <w:pPr>
        <w:pStyle w:val="ListBullet"/>
        <w:rPr>
          <w:lang w:eastAsia="en-AU"/>
        </w:rPr>
      </w:pPr>
      <w:r>
        <w:t>Timely delivery of environmental water portfolio administrative projects as directed to improve administrative efficiency and effectiveness for water assets and to enhance the functioning of the Branch and Division as a whole.</w:t>
      </w:r>
    </w:p>
    <w:p w14:paraId="23E79919" w14:textId="77777777" w:rsidR="00057CB3" w:rsidRPr="00C978B9" w:rsidRDefault="00057CB3" w:rsidP="000C453F">
      <w:pPr>
        <w:pStyle w:val="Heading2"/>
      </w:pPr>
      <w:r w:rsidRPr="00C978B9">
        <w:t>Key</w:t>
      </w:r>
      <w:r w:rsidR="00E31CD3" w:rsidRPr="00C978B9">
        <w:t xml:space="preserve"> </w:t>
      </w:r>
      <w:r w:rsidR="00043B92">
        <w:t>c</w:t>
      </w:r>
      <w:r w:rsidRPr="00C978B9">
        <w:t>hallenges</w:t>
      </w:r>
    </w:p>
    <w:p w14:paraId="06E928D4" w14:textId="4BE7E9E0" w:rsidR="00B150BF" w:rsidRDefault="00791A34" w:rsidP="00641CB8">
      <w:pPr>
        <w:pStyle w:val="ListBullet"/>
        <w:rPr>
          <w:lang w:eastAsia="en-AU"/>
        </w:rPr>
      </w:pPr>
      <w:r>
        <w:t xml:space="preserve">Maintaining an awareness of social, </w:t>
      </w:r>
      <w:proofErr w:type="gramStart"/>
      <w:r>
        <w:t>political</w:t>
      </w:r>
      <w:proofErr w:type="gramEnd"/>
      <w:r>
        <w:t xml:space="preserve"> and ecological issues relevant to Environmental Water Planning and wider water management programs.</w:t>
      </w:r>
    </w:p>
    <w:p w14:paraId="39D01133" w14:textId="0850443D" w:rsidR="00B150BF" w:rsidRDefault="00791A34" w:rsidP="00641CB8">
      <w:pPr>
        <w:pStyle w:val="ListBullet"/>
        <w:rPr>
          <w:lang w:eastAsia="en-AU"/>
        </w:rPr>
      </w:pPr>
      <w:r>
        <w:t xml:space="preserve">Managing a </w:t>
      </w:r>
      <w:r w:rsidR="00226EF4">
        <w:t>high-volume</w:t>
      </w:r>
      <w:r>
        <w:t xml:space="preserve"> work environment with competing demands and tight deadlines that requires input from a range of sources across the organisation.</w:t>
      </w:r>
    </w:p>
    <w:p w14:paraId="7E30B69A" w14:textId="1AE7D2FB" w:rsidR="00B150BF" w:rsidRDefault="00791A34" w:rsidP="00641CB8">
      <w:pPr>
        <w:pStyle w:val="ListBullet"/>
        <w:rPr>
          <w:lang w:eastAsia="en-AU"/>
        </w:rPr>
      </w:pPr>
      <w:r>
        <w:t>Communicat</w:t>
      </w:r>
      <w:r w:rsidR="00CF3CCF">
        <w:t>ing</w:t>
      </w:r>
      <w:r>
        <w:t xml:space="preserve"> with a broad range of staff, senior </w:t>
      </w:r>
      <w:proofErr w:type="gramStart"/>
      <w:r>
        <w:t>managers</w:t>
      </w:r>
      <w:proofErr w:type="gramEnd"/>
      <w:r>
        <w:t xml:space="preserve"> and key stakeholder representatives on a range of issues, requiring the position holder to deal with issues and enquiries with tact and clarity.</w:t>
      </w:r>
    </w:p>
    <w:p w14:paraId="241C917E" w14:textId="77777777" w:rsidR="00CF3CCF" w:rsidRDefault="00CF3CCF" w:rsidP="00CF3CCF">
      <w:pPr>
        <w:pStyle w:val="ListBullet"/>
        <w:numPr>
          <w:ilvl w:val="0"/>
          <w:numId w:val="0"/>
        </w:numPr>
        <w:rPr>
          <w:lang w:eastAsia="en-AU"/>
        </w:rPr>
      </w:pPr>
    </w:p>
    <w:p w14:paraId="2DDA336C" w14:textId="77777777" w:rsidR="00057CB3" w:rsidRDefault="00043B92" w:rsidP="00CF3CCF">
      <w:pPr>
        <w:pStyle w:val="Heading2"/>
        <w:spacing w:before="0" w:after="0"/>
      </w:pPr>
      <w:r>
        <w:t>Key r</w:t>
      </w:r>
      <w:r w:rsidR="00057CB3" w:rsidRPr="00C978B9">
        <w:t>elationships</w:t>
      </w:r>
    </w:p>
    <w:p w14:paraId="26F38B48" w14:textId="77777777" w:rsidR="00C34914" w:rsidRDefault="00C34914" w:rsidP="00CF3CCF">
      <w:pPr>
        <w:spacing w:after="0"/>
        <w:rPr>
          <w:b/>
          <w:bCs/>
        </w:rPr>
      </w:pPr>
      <w:r>
        <w:rPr>
          <w:b/>
          <w:bCs/>
        </w:rPr>
        <w:t>Internal</w:t>
      </w:r>
    </w:p>
    <w:tbl>
      <w:tblPr>
        <w:tblStyle w:val="PSCPurple"/>
        <w:tblW w:w="10547" w:type="dxa"/>
        <w:tblBorders>
          <w:bottom w:val="single" w:sz="4" w:space="0" w:color="auto"/>
          <w:insideH w:val="single" w:sz="8" w:space="0" w:color="auto"/>
        </w:tblBorders>
        <w:tblLayout w:type="fixed"/>
        <w:tblLook w:val="04A0" w:firstRow="1" w:lastRow="0" w:firstColumn="1" w:lastColumn="0" w:noHBand="0" w:noVBand="1"/>
        <w:tblCaption w:val="PSC_Internal_Key_RelationshipsTable"/>
        <w:tblDescription w:val="PSC_Internal_Key_RelationshipsTable"/>
      </w:tblPr>
      <w:tblGrid>
        <w:gridCol w:w="3601"/>
        <w:gridCol w:w="6946"/>
      </w:tblGrid>
      <w:tr w:rsidR="00057CB3" w:rsidRPr="00C978B9" w14:paraId="3212D6FF" w14:textId="77777777" w:rsidTr="00103875">
        <w:trPr>
          <w:cnfStyle w:val="100000000000" w:firstRow="1" w:lastRow="0" w:firstColumn="0" w:lastColumn="0" w:oddVBand="0" w:evenVBand="0" w:oddHBand="0" w:evenHBand="0" w:firstRowFirstColumn="0" w:firstRowLastColumn="0" w:lastRowFirstColumn="0" w:lastRowLastColumn="0"/>
          <w:cantSplit/>
        </w:trPr>
        <w:tc>
          <w:tcPr>
            <w:tcW w:w="360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752F8A"/>
          </w:tcPr>
          <w:p w14:paraId="683302D9" w14:textId="77777777" w:rsidR="00057CB3" w:rsidRPr="00C978B9" w:rsidRDefault="00057CB3" w:rsidP="00803E47">
            <w:pPr>
              <w:pStyle w:val="TableTextWhite0"/>
            </w:pPr>
            <w:r w:rsidRPr="00C978B9">
              <w:t>Who</w:t>
            </w:r>
          </w:p>
        </w:tc>
        <w:tc>
          <w:tcPr>
            <w:tcW w:w="694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752F8A"/>
          </w:tcPr>
          <w:p w14:paraId="080139CB" w14:textId="77777777" w:rsidR="00057CB3" w:rsidRPr="00C978B9" w:rsidRDefault="00057CB3" w:rsidP="00803E47">
            <w:pPr>
              <w:pStyle w:val="TableTextWhite0"/>
            </w:pPr>
            <w:r w:rsidRPr="00C978B9">
              <w:t>Why</w:t>
            </w:r>
          </w:p>
        </w:tc>
      </w:tr>
      <w:tr w:rsidR="0002436B" w:rsidRPr="00C978B9" w14:paraId="175A8038" w14:textId="77777777" w:rsidTr="00103875">
        <w:trPr>
          <w:cantSplit/>
        </w:trPr>
        <w:tc>
          <w:tcPr>
            <w:tcW w:w="3601" w:type="dxa"/>
          </w:tcPr>
          <w:p w14:paraId="17CEBB99" w14:textId="77777777" w:rsidR="0002436B" w:rsidRPr="00CF3CCF" w:rsidRDefault="00596C1A" w:rsidP="00A15CDB">
            <w:pPr>
              <w:pStyle w:val="TableText"/>
            </w:pPr>
            <w:bookmarkStart w:id="2" w:name="InternalRelationships"/>
            <w:r w:rsidRPr="00CF3CCF">
              <w:t>Manager</w:t>
            </w:r>
          </w:p>
        </w:tc>
        <w:tc>
          <w:tcPr>
            <w:tcW w:w="6946" w:type="dxa"/>
          </w:tcPr>
          <w:p w14:paraId="70FF9094" w14:textId="4D18C416" w:rsidR="00B150BF" w:rsidRPr="00CF3CCF" w:rsidRDefault="00791A34" w:rsidP="00641CB8">
            <w:pPr>
              <w:pStyle w:val="ListBullet"/>
              <w:rPr>
                <w:sz w:val="20"/>
                <w:lang w:eastAsia="en-AU"/>
              </w:rPr>
            </w:pPr>
            <w:r w:rsidRPr="00CF3CCF">
              <w:rPr>
                <w:sz w:val="20"/>
              </w:rPr>
              <w:t xml:space="preserve">Escalate issues, keep informed, </w:t>
            </w:r>
            <w:proofErr w:type="gramStart"/>
            <w:r w:rsidRPr="00CF3CCF">
              <w:rPr>
                <w:sz w:val="20"/>
              </w:rPr>
              <w:t>advise</w:t>
            </w:r>
            <w:proofErr w:type="gramEnd"/>
            <w:r w:rsidRPr="00CF3CCF">
              <w:rPr>
                <w:sz w:val="20"/>
              </w:rPr>
              <w:t xml:space="preserve"> and receive instructions.</w:t>
            </w:r>
          </w:p>
        </w:tc>
      </w:tr>
      <w:tr w:rsidR="0002436B" w:rsidRPr="00C978B9" w14:paraId="5F097B70" w14:textId="77777777" w:rsidTr="00103875">
        <w:trPr>
          <w:cantSplit/>
        </w:trPr>
        <w:tc>
          <w:tcPr>
            <w:tcW w:w="3601" w:type="dxa"/>
          </w:tcPr>
          <w:p w14:paraId="05F5A0F7" w14:textId="77777777" w:rsidR="0002436B" w:rsidRPr="00CF3CCF" w:rsidRDefault="00596C1A" w:rsidP="00A15CDB">
            <w:pPr>
              <w:pStyle w:val="TableText"/>
            </w:pPr>
            <w:r w:rsidRPr="00CF3CCF">
              <w:t>Work team/other staff</w:t>
            </w:r>
          </w:p>
        </w:tc>
        <w:tc>
          <w:tcPr>
            <w:tcW w:w="6946" w:type="dxa"/>
          </w:tcPr>
          <w:p w14:paraId="3B2CD52F" w14:textId="65C1AE9D" w:rsidR="00B150BF" w:rsidRPr="00CF3CCF" w:rsidRDefault="00791A34" w:rsidP="00641CB8">
            <w:pPr>
              <w:pStyle w:val="ListBullet"/>
              <w:rPr>
                <w:sz w:val="20"/>
                <w:lang w:eastAsia="en-AU"/>
              </w:rPr>
            </w:pPr>
            <w:r w:rsidRPr="00CF3CCF">
              <w:rPr>
                <w:sz w:val="20"/>
              </w:rPr>
              <w:t>Work collaboratively to contribute to achieving business outcomes.</w:t>
            </w:r>
          </w:p>
          <w:p w14:paraId="41FB416B" w14:textId="155D3C52" w:rsidR="00B150BF" w:rsidRPr="00CF3CCF" w:rsidRDefault="00791A34" w:rsidP="00641CB8">
            <w:pPr>
              <w:pStyle w:val="ListBullet"/>
              <w:rPr>
                <w:sz w:val="20"/>
                <w:lang w:eastAsia="en-AU"/>
              </w:rPr>
            </w:pPr>
            <w:r w:rsidRPr="00CF3CCF">
              <w:rPr>
                <w:sz w:val="20"/>
              </w:rPr>
              <w:t>Foster effective working relationships to facilitate opportunities for engagement, consultation, issue resolution and information sharing.</w:t>
            </w:r>
          </w:p>
        </w:tc>
      </w:tr>
    </w:tbl>
    <w:bookmarkEnd w:id="2"/>
    <w:p w14:paraId="09D1622A" w14:textId="77777777" w:rsidR="00C34914" w:rsidRDefault="00C34914" w:rsidP="00FB27B0">
      <w:pPr>
        <w:spacing w:before="360"/>
        <w:rPr>
          <w:b/>
          <w:bCs/>
        </w:rPr>
      </w:pPr>
      <w:r>
        <w:rPr>
          <w:b/>
          <w:bCs/>
        </w:rPr>
        <w:t>External</w:t>
      </w:r>
    </w:p>
    <w:tbl>
      <w:tblPr>
        <w:tblStyle w:val="PSCPurple"/>
        <w:tblW w:w="10547" w:type="dxa"/>
        <w:tblBorders>
          <w:bottom w:val="single" w:sz="4" w:space="0" w:color="auto"/>
          <w:insideH w:val="single" w:sz="8" w:space="0" w:color="auto"/>
        </w:tblBorders>
        <w:tblLayout w:type="fixed"/>
        <w:tblLook w:val="04A0" w:firstRow="1" w:lastRow="0" w:firstColumn="1" w:lastColumn="0" w:noHBand="0" w:noVBand="1"/>
        <w:tblCaption w:val="PSC_External_Key_RelationshipsTable"/>
      </w:tblPr>
      <w:tblGrid>
        <w:gridCol w:w="3601"/>
        <w:gridCol w:w="6946"/>
      </w:tblGrid>
      <w:tr w:rsidR="00C34914" w:rsidRPr="00C978B9" w14:paraId="7167D840" w14:textId="77777777" w:rsidTr="00103875">
        <w:trPr>
          <w:cnfStyle w:val="100000000000" w:firstRow="1" w:lastRow="0" w:firstColumn="0" w:lastColumn="0" w:oddVBand="0" w:evenVBand="0" w:oddHBand="0" w:evenHBand="0" w:firstRowFirstColumn="0" w:firstRowLastColumn="0" w:lastRowFirstColumn="0" w:lastRowLastColumn="0"/>
          <w:cantSplit/>
        </w:trPr>
        <w:tc>
          <w:tcPr>
            <w:tcW w:w="360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752F8A"/>
          </w:tcPr>
          <w:p w14:paraId="40AF9D01" w14:textId="77777777" w:rsidR="00C34914" w:rsidRPr="00C978B9" w:rsidRDefault="00C34914" w:rsidP="003E0D69">
            <w:pPr>
              <w:pStyle w:val="TableTextWhite0"/>
            </w:pPr>
            <w:r w:rsidRPr="00C978B9">
              <w:t>Who</w:t>
            </w:r>
          </w:p>
        </w:tc>
        <w:tc>
          <w:tcPr>
            <w:tcW w:w="694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752F8A"/>
          </w:tcPr>
          <w:p w14:paraId="2C270E99" w14:textId="77777777" w:rsidR="00C34914" w:rsidRPr="00C978B9" w:rsidRDefault="00C34914" w:rsidP="003E0D69">
            <w:pPr>
              <w:pStyle w:val="TableTextWhite0"/>
            </w:pPr>
            <w:r w:rsidRPr="00C978B9">
              <w:t>Why</w:t>
            </w:r>
          </w:p>
        </w:tc>
      </w:tr>
      <w:tr w:rsidR="00C34914" w:rsidRPr="00C978B9" w14:paraId="5EA63096" w14:textId="77777777" w:rsidTr="00103875">
        <w:trPr>
          <w:cantSplit/>
        </w:trPr>
        <w:tc>
          <w:tcPr>
            <w:tcW w:w="3601" w:type="dxa"/>
          </w:tcPr>
          <w:p w14:paraId="37DFF2D5" w14:textId="77777777" w:rsidR="00C34914" w:rsidRPr="00CF3CCF" w:rsidRDefault="00596C1A" w:rsidP="003E0D69">
            <w:pPr>
              <w:pStyle w:val="TableText"/>
            </w:pPr>
            <w:bookmarkStart w:id="3" w:name="ExternalRelationships"/>
            <w:r w:rsidRPr="00CF3CCF">
              <w:t>Stakeholders</w:t>
            </w:r>
          </w:p>
        </w:tc>
        <w:tc>
          <w:tcPr>
            <w:tcW w:w="6946" w:type="dxa"/>
          </w:tcPr>
          <w:p w14:paraId="2573984B" w14:textId="1D6BFB06" w:rsidR="00B150BF" w:rsidRPr="00CF3CCF" w:rsidRDefault="00CF3CCF" w:rsidP="00641CB8">
            <w:pPr>
              <w:pStyle w:val="ListBullet"/>
              <w:rPr>
                <w:sz w:val="20"/>
                <w:lang w:eastAsia="en-AU"/>
              </w:rPr>
            </w:pPr>
            <w:r>
              <w:rPr>
                <w:sz w:val="20"/>
              </w:rPr>
              <w:t>Develop and maintain</w:t>
            </w:r>
            <w:r w:rsidR="00791A34" w:rsidRPr="00CF3CCF">
              <w:rPr>
                <w:sz w:val="20"/>
              </w:rPr>
              <w:t xml:space="preserve"> effective working relationships with government agencies, regulatory agencies, </w:t>
            </w:r>
            <w:proofErr w:type="gramStart"/>
            <w:r w:rsidR="00791A34" w:rsidRPr="00CF3CCF">
              <w:rPr>
                <w:sz w:val="20"/>
              </w:rPr>
              <w:t>landholders</w:t>
            </w:r>
            <w:proofErr w:type="gramEnd"/>
            <w:r w:rsidR="00791A34" w:rsidRPr="00CF3CCF">
              <w:rPr>
                <w:sz w:val="20"/>
              </w:rPr>
              <w:t xml:space="preserve"> and water users to facilitate information exchange and ensure stakeholder engagement.</w:t>
            </w:r>
          </w:p>
        </w:tc>
      </w:tr>
    </w:tbl>
    <w:bookmarkEnd w:id="3"/>
    <w:p w14:paraId="28A2E54D" w14:textId="77777777" w:rsidR="00057CB3" w:rsidRPr="00C978B9" w:rsidRDefault="0002436B" w:rsidP="000C453F">
      <w:pPr>
        <w:pStyle w:val="Heading2"/>
      </w:pPr>
      <w:r w:rsidRPr="00C978B9">
        <w:t xml:space="preserve">Role </w:t>
      </w:r>
      <w:r w:rsidR="00043B92">
        <w:t>d</w:t>
      </w:r>
      <w:r w:rsidRPr="00C978B9">
        <w:t>imensions</w:t>
      </w:r>
    </w:p>
    <w:p w14:paraId="0C4389A7" w14:textId="77777777" w:rsidR="0002436B" w:rsidRDefault="001D133A" w:rsidP="000C453F">
      <w:pPr>
        <w:pStyle w:val="Heading3"/>
      </w:pPr>
      <w:r w:rsidRPr="00C978B9">
        <w:t>Decision making</w:t>
      </w:r>
    </w:p>
    <w:p w14:paraId="16047482" w14:textId="77777777" w:rsidR="00BD7587" w:rsidRPr="007523A5" w:rsidRDefault="00A55204" w:rsidP="00BD7587">
      <w:pPr>
        <w:rPr>
          <w:rFonts w:cs="Arial"/>
          <w:szCs w:val="22"/>
        </w:rPr>
      </w:pPr>
      <w:bookmarkStart w:id="4" w:name="_Hlk17372642"/>
      <w:r>
        <w:t>The role operates with some level of autonomy within the context of their agreed work plan and makes decisions within the limits of delegated authority. The role is accountable for the delivery of assigned work and is directed by its supervisor/manager on work priorities, complex issues and all matters requiring a higher authority to determine and resolve issues.</w:t>
      </w:r>
    </w:p>
    <w:bookmarkEnd w:id="4"/>
    <w:p w14:paraId="43F6527A" w14:textId="77777777" w:rsidR="001D133A" w:rsidRDefault="001D133A" w:rsidP="000C453F">
      <w:pPr>
        <w:pStyle w:val="Heading3"/>
      </w:pPr>
      <w:r w:rsidRPr="00C978B9">
        <w:t>Reporting line</w:t>
      </w:r>
    </w:p>
    <w:p w14:paraId="5BC6F573" w14:textId="3FB41EEB" w:rsidR="00E91D2A" w:rsidRDefault="00A55204" w:rsidP="001D133A">
      <w:r>
        <w:t>Manager, E</w:t>
      </w:r>
      <w:r w:rsidR="009135DB">
        <w:t xml:space="preserve">nvironmental </w:t>
      </w:r>
      <w:r>
        <w:t>W</w:t>
      </w:r>
      <w:r w:rsidR="009135DB">
        <w:t xml:space="preserve">ater </w:t>
      </w:r>
      <w:r>
        <w:t>G</w:t>
      </w:r>
      <w:r w:rsidR="009135DB">
        <w:t>overnance</w:t>
      </w:r>
    </w:p>
    <w:p w14:paraId="7AC32287" w14:textId="77777777" w:rsidR="001D133A" w:rsidRDefault="001D133A" w:rsidP="000C453F">
      <w:pPr>
        <w:pStyle w:val="Heading3"/>
      </w:pPr>
      <w:r w:rsidRPr="00C978B9">
        <w:t>Direct reports</w:t>
      </w:r>
    </w:p>
    <w:p w14:paraId="2B108882" w14:textId="77777777" w:rsidR="001D133A" w:rsidRPr="00C978B9" w:rsidRDefault="00A55204" w:rsidP="001D133A">
      <w:r>
        <w:t>Nil</w:t>
      </w:r>
    </w:p>
    <w:p w14:paraId="3451B99F" w14:textId="77777777" w:rsidR="001D133A" w:rsidRDefault="001D133A" w:rsidP="000C453F">
      <w:pPr>
        <w:pStyle w:val="Heading3"/>
      </w:pPr>
      <w:r w:rsidRPr="00C978B9">
        <w:t>Budget/Expenditure</w:t>
      </w:r>
    </w:p>
    <w:p w14:paraId="3E4ACCCC" w14:textId="77777777" w:rsidR="005505E4" w:rsidRDefault="00A55204" w:rsidP="005505E4">
      <w:r>
        <w:t>Nil</w:t>
      </w:r>
    </w:p>
    <w:p w14:paraId="569F8540" w14:textId="77777777" w:rsidR="009E0B71" w:rsidRPr="00C978B9" w:rsidRDefault="009E0B71" w:rsidP="000C453F">
      <w:pPr>
        <w:pStyle w:val="Heading2"/>
      </w:pPr>
      <w:bookmarkStart w:id="5" w:name="_Hlk36203683"/>
      <w:bookmarkStart w:id="6" w:name="_Hlk36565316"/>
      <w:bookmarkStart w:id="7" w:name="_Hlk36209343"/>
      <w:bookmarkStart w:id="8" w:name="_Hlk36710441"/>
      <w:r w:rsidRPr="00C978B9">
        <w:lastRenderedPageBreak/>
        <w:t>Capabilities for the role</w:t>
      </w:r>
    </w:p>
    <w:p w14:paraId="40C7CB9B" w14:textId="77777777" w:rsidR="009E0B71" w:rsidRPr="00175AAF" w:rsidRDefault="009E0B71" w:rsidP="009E0B71">
      <w:r w:rsidRPr="00175AAF">
        <w:t xml:space="preserve">The </w:t>
      </w:r>
      <w:hyperlink r:id="rId9"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proofErr w:type="gramStart"/>
      <w:r w:rsidRPr="00175AAF">
        <w:t>results</w:t>
      </w:r>
      <w:proofErr w:type="gramEnd"/>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4BDACD9A" w14:textId="77777777" w:rsidR="003E0111" w:rsidRPr="003C7A36" w:rsidRDefault="009E0B71" w:rsidP="00E97E4E">
      <w:r w:rsidRPr="003E0111">
        <w:t>The capabilities are separated into focus capabilities and complementary capabilities</w:t>
      </w:r>
    </w:p>
    <w:p w14:paraId="240E740C" w14:textId="77777777" w:rsidR="009E0B71" w:rsidRPr="00C978B9" w:rsidRDefault="009E0B71" w:rsidP="000C453F">
      <w:pPr>
        <w:pStyle w:val="Heading2"/>
      </w:pPr>
      <w:r w:rsidRPr="00C978B9">
        <w:t xml:space="preserve">Focus </w:t>
      </w:r>
      <w:r>
        <w:t>c</w:t>
      </w:r>
      <w:r w:rsidRPr="00C978B9">
        <w:t>apabilities</w:t>
      </w:r>
      <w:r w:rsidR="00AC56D6">
        <w:tab/>
      </w:r>
    </w:p>
    <w:p w14:paraId="5986C7CD" w14:textId="77777777" w:rsidR="009E0B71" w:rsidRDefault="009E0B71" w:rsidP="009E0B71">
      <w:pPr>
        <w:pStyle w:val="PlainText"/>
        <w:spacing w:before="62" w:line="276" w:lineRule="auto"/>
        <w:rPr>
          <w:rFonts w:eastAsiaTheme="minorEastAsia"/>
          <w:szCs w:val="22"/>
          <w:lang w:val="en-US"/>
        </w:rPr>
      </w:pPr>
      <w:r>
        <w:rPr>
          <w:rFonts w:eastAsiaTheme="minorEastAsia"/>
          <w:i/>
          <w:szCs w:val="22"/>
          <w:lang w:val="en-US"/>
        </w:rPr>
        <w:t>Focus capabilities</w:t>
      </w:r>
      <w:r>
        <w:rPr>
          <w:rFonts w:eastAsiaTheme="minorEastAsia"/>
          <w:szCs w:val="22"/>
          <w:lang w:val="en-US"/>
        </w:rPr>
        <w:t xml:space="preserve"> are the capabilities considered the most important for effective performance of the role. These capabilities will be assessed at recruitment. </w:t>
      </w:r>
    </w:p>
    <w:p w14:paraId="22ABDC57" w14:textId="77777777" w:rsidR="008D6E7A" w:rsidRDefault="009E0B71" w:rsidP="001312F5">
      <w:pPr>
        <w:pStyle w:val="PlainText"/>
        <w:spacing w:before="62" w:line="276" w:lineRule="auto"/>
        <w:rPr>
          <w:rFonts w:eastAsiaTheme="minorEastAsia"/>
          <w:szCs w:val="22"/>
          <w:lang w:val="en-US"/>
        </w:rPr>
      </w:pPr>
      <w:r w:rsidRPr="004D15E4">
        <w:rPr>
          <w:rFonts w:eastAsiaTheme="minorEastAsia"/>
          <w:szCs w:val="22"/>
          <w:lang w:val="en-US"/>
        </w:rPr>
        <w:t xml:space="preserve">The focus capabilities for this role are shown below with a brief explanation of what each capability covers and the indicators describing the types of </w:t>
      </w:r>
      <w:proofErr w:type="spellStart"/>
      <w:r w:rsidRPr="004D15E4">
        <w:rPr>
          <w:rFonts w:eastAsiaTheme="minorEastAsia"/>
          <w:szCs w:val="22"/>
          <w:lang w:val="en-US"/>
        </w:rPr>
        <w:t>behaviours</w:t>
      </w:r>
      <w:proofErr w:type="spellEnd"/>
      <w:r>
        <w:rPr>
          <w:rFonts w:eastAsiaTheme="minorEastAsia"/>
          <w:szCs w:val="22"/>
          <w:lang w:val="en-US"/>
        </w:rPr>
        <w:t xml:space="preserve"> </w:t>
      </w:r>
      <w:r w:rsidRPr="004D15E4">
        <w:rPr>
          <w:rFonts w:eastAsiaTheme="minorEastAsia"/>
          <w:szCs w:val="22"/>
          <w:lang w:val="en-US"/>
        </w:rPr>
        <w:t xml:space="preserve">expected at </w:t>
      </w:r>
      <w:r>
        <w:rPr>
          <w:rFonts w:eastAsiaTheme="minorEastAsia"/>
          <w:szCs w:val="22"/>
          <w:lang w:val="en-US"/>
        </w:rPr>
        <w:t>each</w:t>
      </w:r>
      <w:r w:rsidRPr="004D15E4">
        <w:rPr>
          <w:rFonts w:eastAsiaTheme="minorEastAsia"/>
          <w:szCs w:val="22"/>
          <w:lang w:val="en-US"/>
        </w:rPr>
        <w:t xml:space="preserve"> level.</w:t>
      </w:r>
    </w:p>
    <w:p w14:paraId="3630B96B" w14:textId="77777777" w:rsidR="00C34914" w:rsidRDefault="00C34914" w:rsidP="00C34914">
      <w:pPr>
        <w:pStyle w:val="Heading2"/>
      </w:pPr>
      <w:r w:rsidRPr="00C978B9">
        <w:t xml:space="preserve">Focus </w:t>
      </w:r>
      <w:r>
        <w:t>c</w:t>
      </w:r>
      <w:r w:rsidRPr="00C978B9">
        <w:t>apabilities</w:t>
      </w: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Caption w:val="PSC_FocusCapabilityFrameworkTable"/>
      </w:tblPr>
      <w:tblGrid>
        <w:gridCol w:w="1385"/>
        <w:gridCol w:w="2726"/>
        <w:gridCol w:w="4709"/>
        <w:gridCol w:w="1668"/>
      </w:tblGrid>
      <w:tr w:rsidR="00372FE9" w:rsidRPr="003C7A36" w14:paraId="2CEEE30D" w14:textId="77777777" w:rsidTr="009B3CB8">
        <w:trPr>
          <w:cnfStyle w:val="100000000000" w:firstRow="1" w:lastRow="0" w:firstColumn="0" w:lastColumn="0" w:oddVBand="0" w:evenVBand="0" w:oddHBand="0" w:evenHBand="0" w:firstRowFirstColumn="0" w:firstRowLastColumn="0" w:lastRowFirstColumn="0" w:lastRowLastColumn="0"/>
          <w:cantSplit/>
          <w:tblHeader/>
        </w:trPr>
        <w:tc>
          <w:tcPr>
            <w:tcW w:w="1385" w:type="dxa"/>
            <w:shd w:val="clear" w:color="auto" w:fill="BFBFBF" w:themeFill="background1" w:themeFillShade="BF"/>
            <w:vAlign w:val="center"/>
          </w:tcPr>
          <w:p w14:paraId="0646001D" w14:textId="77777777" w:rsidR="00372FE9" w:rsidRPr="003C7A36" w:rsidRDefault="00372FE9" w:rsidP="00372FE9">
            <w:pPr>
              <w:rPr>
                <w:sz w:val="20"/>
              </w:rPr>
            </w:pPr>
            <w:r w:rsidRPr="003C7A36">
              <w:rPr>
                <w:b/>
                <w:sz w:val="20"/>
              </w:rPr>
              <w:t>Capability group/sets</w:t>
            </w:r>
          </w:p>
        </w:tc>
        <w:tc>
          <w:tcPr>
            <w:tcW w:w="2726" w:type="dxa"/>
            <w:shd w:val="clear" w:color="auto" w:fill="BFBFBF" w:themeFill="background1" w:themeFillShade="BF"/>
          </w:tcPr>
          <w:p w14:paraId="467EFB87" w14:textId="77777777" w:rsidR="00372FE9" w:rsidRPr="003C7A36" w:rsidRDefault="00372FE9" w:rsidP="00372FE9">
            <w:pPr>
              <w:rPr>
                <w:sz w:val="20"/>
              </w:rPr>
            </w:pPr>
            <w:r w:rsidRPr="003C7A36">
              <w:rPr>
                <w:b/>
                <w:sz w:val="20"/>
              </w:rPr>
              <w:t>Capability name</w:t>
            </w:r>
          </w:p>
        </w:tc>
        <w:tc>
          <w:tcPr>
            <w:tcW w:w="4709" w:type="dxa"/>
            <w:shd w:val="clear" w:color="auto" w:fill="BFBFBF" w:themeFill="background1" w:themeFillShade="BF"/>
          </w:tcPr>
          <w:p w14:paraId="10843D37" w14:textId="77777777" w:rsidR="00372FE9" w:rsidRPr="003C7A36" w:rsidRDefault="00372FE9" w:rsidP="00372FE9">
            <w:pPr>
              <w:rPr>
                <w:sz w:val="20"/>
              </w:rPr>
            </w:pPr>
            <w:r w:rsidRPr="003C7A36">
              <w:rPr>
                <w:b/>
                <w:sz w:val="20"/>
              </w:rPr>
              <w:t>Behavioural indicators</w:t>
            </w:r>
          </w:p>
        </w:tc>
        <w:tc>
          <w:tcPr>
            <w:tcW w:w="1668" w:type="dxa"/>
            <w:shd w:val="clear" w:color="auto" w:fill="BFBFBF" w:themeFill="background1" w:themeFillShade="BF"/>
          </w:tcPr>
          <w:p w14:paraId="3C2D3249" w14:textId="77777777" w:rsidR="00372FE9" w:rsidRPr="00372FE9" w:rsidRDefault="00372FE9" w:rsidP="00372FE9">
            <w:pPr>
              <w:rPr>
                <w:b/>
                <w:bCs/>
                <w:sz w:val="20"/>
              </w:rPr>
            </w:pPr>
            <w:r w:rsidRPr="00372FE9">
              <w:rPr>
                <w:b/>
                <w:bCs/>
                <w:sz w:val="20"/>
              </w:rPr>
              <w:t>Level</w:t>
            </w:r>
          </w:p>
        </w:tc>
      </w:tr>
      <w:tr w:rsidR="006F0836" w:rsidRPr="003C7A36" w14:paraId="0EEB185D" w14:textId="77777777" w:rsidTr="004C659E">
        <w:trPr>
          <w:cantSplit/>
        </w:trPr>
        <w:tc>
          <w:tcPr>
            <w:tcW w:w="1385" w:type="dxa"/>
          </w:tcPr>
          <w:p w14:paraId="63893CF7" w14:textId="77777777" w:rsidR="006F0836" w:rsidRPr="003C7A36" w:rsidRDefault="006F0836" w:rsidP="00372203">
            <w:pPr>
              <w:jc w:val="center"/>
              <w:rPr>
                <w:noProof/>
                <w:sz w:val="20"/>
                <w:lang w:eastAsia="en-AU"/>
              </w:rPr>
            </w:pPr>
            <w:r w:rsidRPr="00372FE9">
              <w:rPr>
                <w:noProof/>
                <w:sz w:val="20"/>
                <w:lang w:eastAsia="en-AU"/>
              </w:rPr>
              <w:drawing>
                <wp:inline distT="0" distB="0" distL="0" distR="0" wp14:anchorId="4375251F" wp14:editId="001DEB29">
                  <wp:extent cx="749300" cy="749300"/>
                  <wp:effectExtent l="0" t="0" r="0" b="0"/>
                  <wp:docPr id="8162" name="personal-attributes.jpg" descr="personal-attribute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22F4C85E" w14:textId="77777777" w:rsidR="00667FCB" w:rsidRDefault="006F0836" w:rsidP="004A1A64">
            <w:pPr>
              <w:rPr>
                <w:rFonts w:cs="Arial"/>
                <w:color w:val="000000"/>
                <w:sz w:val="20"/>
              </w:rPr>
            </w:pPr>
            <w:r w:rsidRPr="003C7A36">
              <w:rPr>
                <w:rFonts w:cs="Arial"/>
                <w:b/>
                <w:bCs/>
                <w:color w:val="000000"/>
                <w:sz w:val="20"/>
              </w:rPr>
              <w:t>Manage Self</w:t>
            </w:r>
          </w:p>
          <w:p w14:paraId="23B7828F" w14:textId="77777777" w:rsidR="006F0836" w:rsidRPr="00667FCB" w:rsidRDefault="006F0836" w:rsidP="004A1A64">
            <w:pPr>
              <w:rPr>
                <w:rFonts w:cs="Arial"/>
                <w:color w:val="000000"/>
                <w:sz w:val="20"/>
              </w:rPr>
            </w:pPr>
            <w:r w:rsidRPr="003C7A36">
              <w:rPr>
                <w:rFonts w:cs="Arial"/>
                <w:color w:val="000000"/>
                <w:sz w:val="20"/>
              </w:rPr>
              <w:t>Show drive and motivation, an ability to self-reflect and a commitment to learning</w:t>
            </w:r>
          </w:p>
        </w:tc>
        <w:tc>
          <w:tcPr>
            <w:tcW w:w="4709" w:type="dxa"/>
          </w:tcPr>
          <w:p w14:paraId="52187B92" w14:textId="77777777" w:rsidR="006F0836" w:rsidRPr="003C7A36" w:rsidRDefault="006F0836" w:rsidP="00A55204">
            <w:pPr>
              <w:pStyle w:val="TableBullet"/>
            </w:pPr>
            <w:r w:rsidRPr="003C7A36">
              <w:t>Keep up to date with relevant contemporary knowledge and practices</w:t>
            </w:r>
          </w:p>
          <w:p w14:paraId="10495ECB" w14:textId="77777777" w:rsidR="006F0836" w:rsidRPr="003C7A36" w:rsidRDefault="006F0836" w:rsidP="00A55204">
            <w:pPr>
              <w:pStyle w:val="TableBullet"/>
            </w:pPr>
            <w:r w:rsidRPr="003C7A36">
              <w:t>Look for and take advantage of opportunities to learn new skills and develop strengths</w:t>
            </w:r>
          </w:p>
          <w:p w14:paraId="69C6418C" w14:textId="77777777" w:rsidR="006F0836" w:rsidRPr="003C7A36" w:rsidRDefault="006F0836" w:rsidP="00A55204">
            <w:pPr>
              <w:pStyle w:val="TableBullet"/>
            </w:pPr>
            <w:r w:rsidRPr="003C7A36">
              <w:t>Show commitment to achieving challenging goals</w:t>
            </w:r>
          </w:p>
          <w:p w14:paraId="75CD93B6" w14:textId="77777777" w:rsidR="006F0836" w:rsidRPr="003C7A36" w:rsidRDefault="006F0836" w:rsidP="00A55204">
            <w:pPr>
              <w:pStyle w:val="TableBullet"/>
            </w:pPr>
            <w:r w:rsidRPr="003C7A36">
              <w:t>Examine and reflect on own performance</w:t>
            </w:r>
          </w:p>
          <w:p w14:paraId="6AA8B6FC" w14:textId="77777777" w:rsidR="006F0836" w:rsidRPr="003C7A36" w:rsidRDefault="006F0836" w:rsidP="00A55204">
            <w:pPr>
              <w:pStyle w:val="TableBullet"/>
            </w:pPr>
            <w:r w:rsidRPr="003C7A36">
              <w:t>Seek and respond positively to constructive feedback and guidance</w:t>
            </w:r>
          </w:p>
          <w:p w14:paraId="6580C3C7" w14:textId="77777777" w:rsidR="006F0836" w:rsidRPr="003C7A36" w:rsidRDefault="006F0836" w:rsidP="00A55204">
            <w:pPr>
              <w:pStyle w:val="TableBullet"/>
            </w:pPr>
            <w:r w:rsidRPr="003C7A36">
              <w:t>Demonstrate and maintain a high level of personal motivation</w:t>
            </w:r>
          </w:p>
        </w:tc>
        <w:tc>
          <w:tcPr>
            <w:tcW w:w="1668" w:type="dxa"/>
          </w:tcPr>
          <w:p w14:paraId="17E38828" w14:textId="540C1A0E" w:rsidR="006F0836" w:rsidRPr="006F0836" w:rsidRDefault="004C659E" w:rsidP="00544127">
            <w:pPr>
              <w:pStyle w:val="TableText"/>
            </w:pPr>
            <w:r w:rsidRPr="004C659E">
              <w:t>Adept</w:t>
            </w:r>
          </w:p>
        </w:tc>
      </w:tr>
      <w:tr w:rsidR="006F0836" w:rsidRPr="003C7A36" w14:paraId="677A0475" w14:textId="77777777" w:rsidTr="004C659E">
        <w:trPr>
          <w:cantSplit/>
        </w:trPr>
        <w:tc>
          <w:tcPr>
            <w:tcW w:w="1385" w:type="dxa"/>
          </w:tcPr>
          <w:p w14:paraId="6C12533E" w14:textId="77777777" w:rsidR="006F0836" w:rsidRPr="003C7A36" w:rsidRDefault="006F0836" w:rsidP="00372203">
            <w:pPr>
              <w:jc w:val="center"/>
              <w:rPr>
                <w:noProof/>
                <w:sz w:val="20"/>
                <w:lang w:eastAsia="en-AU"/>
              </w:rPr>
            </w:pPr>
            <w:r w:rsidRPr="00372FE9">
              <w:rPr>
                <w:noProof/>
                <w:sz w:val="20"/>
                <w:lang w:eastAsia="en-AU"/>
              </w:rPr>
              <w:drawing>
                <wp:inline distT="0" distB="0" distL="0" distR="0" wp14:anchorId="16D32FA8" wp14:editId="3ED7F682">
                  <wp:extent cx="749300" cy="749300"/>
                  <wp:effectExtent l="0" t="0" r="0" b="0"/>
                  <wp:docPr id="1756" name="personal-attributes.jpg" descr="relationship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161058DA" w14:textId="77777777" w:rsidR="00667FCB" w:rsidRDefault="006F0836" w:rsidP="004A1A64">
            <w:pPr>
              <w:rPr>
                <w:rFonts w:cs="Arial"/>
                <w:color w:val="000000"/>
                <w:sz w:val="20"/>
              </w:rPr>
            </w:pPr>
            <w:r w:rsidRPr="003C7A36">
              <w:rPr>
                <w:rFonts w:cs="Arial"/>
                <w:b/>
                <w:bCs/>
                <w:color w:val="000000"/>
                <w:sz w:val="20"/>
              </w:rPr>
              <w:t>Communicate Effectively</w:t>
            </w:r>
          </w:p>
          <w:p w14:paraId="0C2D6942" w14:textId="77777777" w:rsidR="006F0836" w:rsidRPr="00667FCB" w:rsidRDefault="006F0836" w:rsidP="004A1A64">
            <w:pPr>
              <w:rPr>
                <w:rFonts w:cs="Arial"/>
                <w:color w:val="000000"/>
                <w:sz w:val="20"/>
              </w:rPr>
            </w:pPr>
            <w:r w:rsidRPr="003C7A36">
              <w:rPr>
                <w:rFonts w:cs="Arial"/>
                <w:color w:val="000000"/>
                <w:sz w:val="20"/>
              </w:rPr>
              <w:t>Communicate clearly, actively listen to others, and respond with understanding and respect</w:t>
            </w:r>
          </w:p>
        </w:tc>
        <w:tc>
          <w:tcPr>
            <w:tcW w:w="4709" w:type="dxa"/>
          </w:tcPr>
          <w:p w14:paraId="452BB615" w14:textId="77777777" w:rsidR="006F0836" w:rsidRPr="003C7A36" w:rsidRDefault="006F0836" w:rsidP="00A55204">
            <w:pPr>
              <w:pStyle w:val="TableBullet"/>
            </w:pPr>
            <w:r w:rsidRPr="003C7A36">
              <w:t>Tailor communication to diverse audiences</w:t>
            </w:r>
          </w:p>
          <w:p w14:paraId="38F52ACE" w14:textId="77777777" w:rsidR="006F0836" w:rsidRPr="003C7A36" w:rsidRDefault="006F0836" w:rsidP="00A55204">
            <w:pPr>
              <w:pStyle w:val="TableBullet"/>
            </w:pPr>
            <w:r w:rsidRPr="003C7A36">
              <w:t>Clearly explain complex concepts and arguments to individuals and groups</w:t>
            </w:r>
          </w:p>
          <w:p w14:paraId="3077FF3F" w14:textId="77777777" w:rsidR="006F0836" w:rsidRPr="003C7A36" w:rsidRDefault="006F0836" w:rsidP="00A55204">
            <w:pPr>
              <w:pStyle w:val="TableBullet"/>
            </w:pPr>
            <w:r w:rsidRPr="003C7A36">
              <w:t xml:space="preserve">Create opportunities for others to be heard, listen </w:t>
            </w:r>
            <w:proofErr w:type="gramStart"/>
            <w:r w:rsidRPr="003C7A36">
              <w:t>attentively</w:t>
            </w:r>
            <w:proofErr w:type="gramEnd"/>
            <w:r w:rsidRPr="003C7A36">
              <w:t xml:space="preserve"> and encourage them to express their views</w:t>
            </w:r>
          </w:p>
          <w:p w14:paraId="0687E8A2" w14:textId="77777777" w:rsidR="006F0836" w:rsidRPr="003C7A36" w:rsidRDefault="006F0836" w:rsidP="00A55204">
            <w:pPr>
              <w:pStyle w:val="TableBullet"/>
            </w:pPr>
            <w:r w:rsidRPr="003C7A36">
              <w:t>Share information across teams and units to enable informed decision making</w:t>
            </w:r>
          </w:p>
          <w:p w14:paraId="26F4530A" w14:textId="77777777" w:rsidR="006F0836" w:rsidRPr="003C7A36" w:rsidRDefault="006F0836" w:rsidP="00A55204">
            <w:pPr>
              <w:pStyle w:val="TableBullet"/>
            </w:pPr>
            <w:r w:rsidRPr="003C7A36">
              <w:t>Write fluently in plain English and in a range of styles and formats</w:t>
            </w:r>
          </w:p>
          <w:p w14:paraId="0622655A" w14:textId="77777777" w:rsidR="006F0836" w:rsidRPr="003C7A36" w:rsidRDefault="006F0836" w:rsidP="00A55204">
            <w:pPr>
              <w:pStyle w:val="TableBullet"/>
            </w:pPr>
            <w:r w:rsidRPr="003C7A36">
              <w:t>Use contemporary communication channels to share information, engage and interact with diverse audiences</w:t>
            </w:r>
          </w:p>
        </w:tc>
        <w:tc>
          <w:tcPr>
            <w:tcW w:w="1668" w:type="dxa"/>
          </w:tcPr>
          <w:p w14:paraId="7096E271" w14:textId="77777777" w:rsidR="006F0836" w:rsidRPr="006F0836" w:rsidRDefault="004C659E" w:rsidP="00544127">
            <w:pPr>
              <w:pStyle w:val="TableText"/>
            </w:pPr>
            <w:r w:rsidRPr="004C659E">
              <w:t>Adept</w:t>
            </w:r>
          </w:p>
        </w:tc>
      </w:tr>
      <w:tr w:rsidR="006F0836" w:rsidRPr="003C7A36" w14:paraId="1EBDB6C5" w14:textId="77777777" w:rsidTr="004C659E">
        <w:trPr>
          <w:cantSplit/>
        </w:trPr>
        <w:tc>
          <w:tcPr>
            <w:tcW w:w="1385" w:type="dxa"/>
          </w:tcPr>
          <w:p w14:paraId="4F09DCA3" w14:textId="77777777" w:rsidR="006F0836" w:rsidRPr="003C7A36" w:rsidRDefault="006F0836" w:rsidP="00372203">
            <w:pPr>
              <w:jc w:val="center"/>
              <w:rPr>
                <w:noProof/>
                <w:sz w:val="20"/>
                <w:lang w:eastAsia="en-AU"/>
              </w:rPr>
            </w:pPr>
            <w:r w:rsidRPr="00372FE9">
              <w:rPr>
                <w:noProof/>
                <w:sz w:val="20"/>
                <w:lang w:eastAsia="en-AU"/>
              </w:rPr>
              <w:lastRenderedPageBreak/>
              <w:drawing>
                <wp:inline distT="0" distB="0" distL="0" distR="0" wp14:anchorId="7E189D17" wp14:editId="114F72CB">
                  <wp:extent cx="749300" cy="749300"/>
                  <wp:effectExtent l="0" t="0" r="0" b="0"/>
                  <wp:docPr id="122" name="personal-attributes.jpg" descr="relationship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486234C7" w14:textId="77777777" w:rsidR="00667FCB" w:rsidRDefault="006F0836" w:rsidP="004A1A64">
            <w:pPr>
              <w:rPr>
                <w:rFonts w:cs="Arial"/>
                <w:color w:val="000000"/>
                <w:sz w:val="20"/>
              </w:rPr>
            </w:pPr>
            <w:r w:rsidRPr="003C7A36">
              <w:rPr>
                <w:rFonts w:cs="Arial"/>
                <w:b/>
                <w:bCs/>
                <w:color w:val="000000"/>
                <w:sz w:val="20"/>
              </w:rPr>
              <w:t>Work Collaboratively</w:t>
            </w:r>
          </w:p>
          <w:p w14:paraId="7A8F8EC8" w14:textId="77777777" w:rsidR="006F0836" w:rsidRPr="00667FCB" w:rsidRDefault="006F0836" w:rsidP="004A1A64">
            <w:pPr>
              <w:rPr>
                <w:rFonts w:cs="Arial"/>
                <w:color w:val="000000"/>
                <w:sz w:val="20"/>
              </w:rPr>
            </w:pPr>
            <w:r w:rsidRPr="003C7A36">
              <w:rPr>
                <w:rFonts w:cs="Arial"/>
                <w:color w:val="000000"/>
                <w:sz w:val="20"/>
              </w:rPr>
              <w:t>Collaborate with others and value their contribution</w:t>
            </w:r>
          </w:p>
        </w:tc>
        <w:tc>
          <w:tcPr>
            <w:tcW w:w="4709" w:type="dxa"/>
          </w:tcPr>
          <w:p w14:paraId="70657C59" w14:textId="77777777" w:rsidR="006F0836" w:rsidRPr="003C7A36" w:rsidRDefault="006F0836" w:rsidP="00A55204">
            <w:pPr>
              <w:pStyle w:val="TableBullet"/>
            </w:pPr>
            <w:r w:rsidRPr="003C7A36">
              <w:t>Encourage a culture that recognises the value of collaboration</w:t>
            </w:r>
          </w:p>
          <w:p w14:paraId="00605F8B" w14:textId="77777777" w:rsidR="006F0836" w:rsidRPr="003C7A36" w:rsidRDefault="006F0836" w:rsidP="00A55204">
            <w:pPr>
              <w:pStyle w:val="TableBullet"/>
            </w:pPr>
            <w:r w:rsidRPr="003C7A36">
              <w:t>Build cooperation and overcome barriers to information sharing and communication across teams and units</w:t>
            </w:r>
          </w:p>
          <w:p w14:paraId="0C3DF8B1" w14:textId="77777777" w:rsidR="006F0836" w:rsidRPr="003C7A36" w:rsidRDefault="006F0836" w:rsidP="00A55204">
            <w:pPr>
              <w:pStyle w:val="TableBullet"/>
            </w:pPr>
            <w:r w:rsidRPr="003C7A36">
              <w:t>Share lessons learned across teams and units</w:t>
            </w:r>
          </w:p>
          <w:p w14:paraId="407A63B0" w14:textId="77777777" w:rsidR="006F0836" w:rsidRPr="003C7A36" w:rsidRDefault="006F0836" w:rsidP="00A55204">
            <w:pPr>
              <w:pStyle w:val="TableBullet"/>
            </w:pPr>
            <w:r w:rsidRPr="003C7A36">
              <w:t>Identify opportunities to leverage the strengths of others to solve issues and develop better processes and approaches to work</w:t>
            </w:r>
          </w:p>
          <w:p w14:paraId="324F206F" w14:textId="77777777" w:rsidR="006F0836" w:rsidRPr="003C7A36" w:rsidRDefault="006F0836" w:rsidP="00A55204">
            <w:pPr>
              <w:pStyle w:val="TableBullet"/>
            </w:pPr>
            <w:r w:rsidRPr="003C7A36">
              <w:t>Actively use collaboration tools, including digital technologies, to engage diverse audiences in solving problems and improving services</w:t>
            </w:r>
          </w:p>
        </w:tc>
        <w:tc>
          <w:tcPr>
            <w:tcW w:w="1668" w:type="dxa"/>
          </w:tcPr>
          <w:p w14:paraId="209C1426" w14:textId="77777777" w:rsidR="006F0836" w:rsidRPr="006F0836" w:rsidRDefault="004C659E" w:rsidP="00544127">
            <w:pPr>
              <w:pStyle w:val="TableText"/>
            </w:pPr>
            <w:r w:rsidRPr="004C659E">
              <w:t>Adept</w:t>
            </w:r>
          </w:p>
        </w:tc>
      </w:tr>
      <w:tr w:rsidR="006F0836" w:rsidRPr="003C7A36" w14:paraId="721735A9" w14:textId="77777777" w:rsidTr="004C659E">
        <w:trPr>
          <w:cantSplit/>
        </w:trPr>
        <w:tc>
          <w:tcPr>
            <w:tcW w:w="1385" w:type="dxa"/>
          </w:tcPr>
          <w:p w14:paraId="6F19698C" w14:textId="77777777" w:rsidR="006F0836" w:rsidRPr="003C7A36" w:rsidRDefault="006F0836" w:rsidP="00372203">
            <w:pPr>
              <w:jc w:val="center"/>
              <w:rPr>
                <w:noProof/>
                <w:sz w:val="20"/>
                <w:lang w:eastAsia="en-AU"/>
              </w:rPr>
            </w:pPr>
            <w:r w:rsidRPr="00372FE9">
              <w:rPr>
                <w:noProof/>
                <w:sz w:val="20"/>
                <w:lang w:eastAsia="en-AU"/>
              </w:rPr>
              <w:drawing>
                <wp:inline distT="0" distB="0" distL="0" distR="0" wp14:anchorId="2FF39DE7" wp14:editId="2FFD7DB0">
                  <wp:extent cx="749300" cy="749300"/>
                  <wp:effectExtent l="0" t="0" r="0" b="0"/>
                  <wp:docPr id="3706" name="personal-attributes.jpg" descr="result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3CF312BA" w14:textId="77777777" w:rsidR="00667FCB" w:rsidRDefault="006F0836" w:rsidP="004A1A64">
            <w:pPr>
              <w:rPr>
                <w:rFonts w:cs="Arial"/>
                <w:color w:val="000000"/>
                <w:sz w:val="20"/>
              </w:rPr>
            </w:pPr>
            <w:r w:rsidRPr="003C7A36">
              <w:rPr>
                <w:rFonts w:cs="Arial"/>
                <w:b/>
                <w:bCs/>
                <w:color w:val="000000"/>
                <w:sz w:val="20"/>
              </w:rPr>
              <w:t>Think and Solve Problems</w:t>
            </w:r>
          </w:p>
          <w:p w14:paraId="54222E94" w14:textId="77777777" w:rsidR="006F0836" w:rsidRPr="00667FCB" w:rsidRDefault="006F0836" w:rsidP="004A1A64">
            <w:pPr>
              <w:rPr>
                <w:rFonts w:cs="Arial"/>
                <w:color w:val="000000"/>
                <w:sz w:val="20"/>
              </w:rPr>
            </w:pPr>
            <w:r w:rsidRPr="003C7A36">
              <w:rPr>
                <w:rFonts w:cs="Arial"/>
                <w:color w:val="000000"/>
                <w:sz w:val="20"/>
              </w:rPr>
              <w:t xml:space="preserve">Think, </w:t>
            </w:r>
            <w:proofErr w:type="gramStart"/>
            <w:r w:rsidRPr="003C7A36">
              <w:rPr>
                <w:rFonts w:cs="Arial"/>
                <w:color w:val="000000"/>
                <w:sz w:val="20"/>
              </w:rPr>
              <w:t>analyse</w:t>
            </w:r>
            <w:proofErr w:type="gramEnd"/>
            <w:r w:rsidRPr="003C7A36">
              <w:rPr>
                <w:rFonts w:cs="Arial"/>
                <w:color w:val="000000"/>
                <w:sz w:val="20"/>
              </w:rPr>
              <w:t xml:space="preserve"> and consider the broader context to develop practical solutions</w:t>
            </w:r>
          </w:p>
        </w:tc>
        <w:tc>
          <w:tcPr>
            <w:tcW w:w="4709" w:type="dxa"/>
          </w:tcPr>
          <w:p w14:paraId="3E61C8C5" w14:textId="77777777" w:rsidR="006F0836" w:rsidRPr="003C7A36" w:rsidRDefault="006F0836" w:rsidP="00A55204">
            <w:pPr>
              <w:pStyle w:val="TableBullet"/>
            </w:pPr>
            <w:r w:rsidRPr="003C7A36">
              <w:t>Research and apply critical-thinking techniques in analysing information, identify interrelationships and make recommendations based on relevant evidence</w:t>
            </w:r>
          </w:p>
          <w:p w14:paraId="486001B6" w14:textId="77777777" w:rsidR="006F0836" w:rsidRPr="003C7A36" w:rsidRDefault="006F0836" w:rsidP="00A55204">
            <w:pPr>
              <w:pStyle w:val="TableBullet"/>
            </w:pPr>
            <w:r w:rsidRPr="003C7A36">
              <w:t xml:space="preserve">Anticipate, </w:t>
            </w:r>
            <w:proofErr w:type="gramStart"/>
            <w:r w:rsidRPr="003C7A36">
              <w:t>identify</w:t>
            </w:r>
            <w:proofErr w:type="gramEnd"/>
            <w:r w:rsidRPr="003C7A36">
              <w:t xml:space="preserve"> and address issues and potential problems that may have an impact on organisational objectives and the user experience</w:t>
            </w:r>
          </w:p>
          <w:p w14:paraId="262E7C49" w14:textId="77777777" w:rsidR="006F0836" w:rsidRPr="003C7A36" w:rsidRDefault="006F0836" w:rsidP="00A55204">
            <w:pPr>
              <w:pStyle w:val="TableBullet"/>
            </w:pPr>
            <w:r w:rsidRPr="003C7A36">
              <w:t>Apply creative-thinking techniques to generate new ideas and options to address issues and improve the user experience</w:t>
            </w:r>
          </w:p>
          <w:p w14:paraId="6062B5D7" w14:textId="77777777" w:rsidR="006F0836" w:rsidRPr="003C7A36" w:rsidRDefault="006F0836" w:rsidP="00A55204">
            <w:pPr>
              <w:pStyle w:val="TableBullet"/>
            </w:pPr>
            <w:r w:rsidRPr="003C7A36">
              <w:t>Seek contributions and ideas from people with diverse backgrounds and experience</w:t>
            </w:r>
          </w:p>
          <w:p w14:paraId="45E6D139" w14:textId="77777777" w:rsidR="006F0836" w:rsidRPr="003C7A36" w:rsidRDefault="006F0836" w:rsidP="00A55204">
            <w:pPr>
              <w:pStyle w:val="TableBullet"/>
            </w:pPr>
            <w:r w:rsidRPr="003C7A36">
              <w:t>Participate in and contribute to team or unit initiatives to resolve common issues or barriers to effectiveness</w:t>
            </w:r>
          </w:p>
          <w:p w14:paraId="42F5428F" w14:textId="77777777" w:rsidR="006F0836" w:rsidRPr="003C7A36" w:rsidRDefault="006F0836" w:rsidP="00A55204">
            <w:pPr>
              <w:pStyle w:val="TableBullet"/>
            </w:pPr>
            <w:r w:rsidRPr="003C7A36">
              <w:t>Identify and share business process improvements to enhance effectiveness</w:t>
            </w:r>
          </w:p>
        </w:tc>
        <w:tc>
          <w:tcPr>
            <w:tcW w:w="1668" w:type="dxa"/>
          </w:tcPr>
          <w:p w14:paraId="56075365" w14:textId="77777777" w:rsidR="006F0836" w:rsidRPr="006F0836" w:rsidRDefault="004C659E" w:rsidP="00544127">
            <w:pPr>
              <w:pStyle w:val="TableText"/>
            </w:pPr>
            <w:r w:rsidRPr="004C659E">
              <w:t>Adept</w:t>
            </w:r>
          </w:p>
        </w:tc>
      </w:tr>
      <w:tr w:rsidR="006F0836" w:rsidRPr="003C7A36" w14:paraId="03792807" w14:textId="77777777" w:rsidTr="004C659E">
        <w:trPr>
          <w:cantSplit/>
        </w:trPr>
        <w:tc>
          <w:tcPr>
            <w:tcW w:w="1385" w:type="dxa"/>
          </w:tcPr>
          <w:p w14:paraId="7F728AC7" w14:textId="77777777" w:rsidR="006F0836" w:rsidRPr="003C7A36" w:rsidRDefault="006F0836" w:rsidP="00372203">
            <w:pPr>
              <w:jc w:val="center"/>
              <w:rPr>
                <w:noProof/>
                <w:sz w:val="20"/>
                <w:lang w:eastAsia="en-AU"/>
              </w:rPr>
            </w:pPr>
            <w:r w:rsidRPr="00372FE9">
              <w:rPr>
                <w:noProof/>
                <w:sz w:val="20"/>
                <w:lang w:eastAsia="en-AU"/>
              </w:rPr>
              <w:lastRenderedPageBreak/>
              <w:drawing>
                <wp:inline distT="0" distB="0" distL="0" distR="0" wp14:anchorId="2ACB8974" wp14:editId="5D64E9AD">
                  <wp:extent cx="749300" cy="749300"/>
                  <wp:effectExtent l="0" t="0" r="0" b="0"/>
                  <wp:docPr id="2071" name="personal-attributes.jpg" descr="business-enabler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6842F432" w14:textId="77777777" w:rsidR="00667FCB" w:rsidRDefault="006F0836" w:rsidP="004A1A64">
            <w:pPr>
              <w:rPr>
                <w:rFonts w:cs="Arial"/>
                <w:color w:val="000000"/>
                <w:sz w:val="20"/>
              </w:rPr>
            </w:pPr>
            <w:r w:rsidRPr="003C7A36">
              <w:rPr>
                <w:rFonts w:cs="Arial"/>
                <w:b/>
                <w:bCs/>
                <w:color w:val="000000"/>
                <w:sz w:val="20"/>
              </w:rPr>
              <w:t>Project Management</w:t>
            </w:r>
          </w:p>
          <w:p w14:paraId="6B9EFE66" w14:textId="77777777" w:rsidR="006F0836" w:rsidRPr="00667FCB" w:rsidRDefault="006F0836" w:rsidP="004A1A64">
            <w:pPr>
              <w:rPr>
                <w:rFonts w:cs="Arial"/>
                <w:color w:val="000000"/>
                <w:sz w:val="20"/>
              </w:rPr>
            </w:pPr>
            <w:r w:rsidRPr="003C7A36">
              <w:rPr>
                <w:rFonts w:cs="Arial"/>
                <w:color w:val="000000"/>
                <w:sz w:val="20"/>
              </w:rPr>
              <w:t xml:space="preserve">Understand and apply effective planning, </w:t>
            </w:r>
            <w:proofErr w:type="gramStart"/>
            <w:r w:rsidRPr="003C7A36">
              <w:rPr>
                <w:rFonts w:cs="Arial"/>
                <w:color w:val="000000"/>
                <w:sz w:val="20"/>
              </w:rPr>
              <w:t>coordination</w:t>
            </w:r>
            <w:proofErr w:type="gramEnd"/>
            <w:r w:rsidRPr="003C7A36">
              <w:rPr>
                <w:rFonts w:cs="Arial"/>
                <w:color w:val="000000"/>
                <w:sz w:val="20"/>
              </w:rPr>
              <w:t xml:space="preserve"> and control methods</w:t>
            </w:r>
          </w:p>
        </w:tc>
        <w:tc>
          <w:tcPr>
            <w:tcW w:w="4709" w:type="dxa"/>
          </w:tcPr>
          <w:p w14:paraId="2CC2A7E9" w14:textId="77777777" w:rsidR="009B3CB8" w:rsidRPr="009B3CB8" w:rsidRDefault="009B3CB8" w:rsidP="009B3CB8">
            <w:pPr>
              <w:pStyle w:val="TableBullet"/>
            </w:pPr>
            <w:r w:rsidRPr="009B3CB8">
              <w:t xml:space="preserve">Understand all components of the project management process, including the need to consider change management to realise business benefits </w:t>
            </w:r>
          </w:p>
          <w:p w14:paraId="42B05B07" w14:textId="77777777" w:rsidR="009B3CB8" w:rsidRPr="009B3CB8" w:rsidRDefault="009B3CB8" w:rsidP="009B3CB8">
            <w:pPr>
              <w:pStyle w:val="TableBullet"/>
            </w:pPr>
            <w:r w:rsidRPr="009B3CB8">
              <w:t xml:space="preserve">Prepare clear project proposals and accurate estimates of required costs and resources </w:t>
            </w:r>
          </w:p>
          <w:p w14:paraId="02A0FD07" w14:textId="77777777" w:rsidR="009B3CB8" w:rsidRPr="009B3CB8" w:rsidRDefault="009B3CB8" w:rsidP="009B3CB8">
            <w:pPr>
              <w:pStyle w:val="TableBullet"/>
            </w:pPr>
            <w:r w:rsidRPr="009B3CB8">
              <w:t xml:space="preserve">Establish performance outcomes and measures for key project goals, and define monitoring, reporting and communication requirements </w:t>
            </w:r>
          </w:p>
          <w:p w14:paraId="7517B514" w14:textId="77777777" w:rsidR="009B3CB8" w:rsidRPr="009B3CB8" w:rsidRDefault="009B3CB8" w:rsidP="009B3CB8">
            <w:pPr>
              <w:pStyle w:val="TableBullet"/>
            </w:pPr>
            <w:r w:rsidRPr="009B3CB8">
              <w:t xml:space="preserve">Identify and evaluate risks associated with the project and develop mitigation strategies </w:t>
            </w:r>
          </w:p>
          <w:p w14:paraId="298AC1AC" w14:textId="77777777" w:rsidR="009B3CB8" w:rsidRPr="009B3CB8" w:rsidRDefault="009B3CB8" w:rsidP="009B3CB8">
            <w:pPr>
              <w:pStyle w:val="TableBullet"/>
            </w:pPr>
            <w:r w:rsidRPr="009B3CB8">
              <w:t xml:space="preserve">Identify and consult stakeholders to inform the project strategy </w:t>
            </w:r>
          </w:p>
          <w:p w14:paraId="4B34A233" w14:textId="77777777" w:rsidR="009B3CB8" w:rsidRPr="009B3CB8" w:rsidRDefault="009B3CB8" w:rsidP="009B3CB8">
            <w:pPr>
              <w:pStyle w:val="TableBullet"/>
            </w:pPr>
            <w:r w:rsidRPr="009B3CB8">
              <w:t xml:space="preserve">Communicate the project’s objectives and its expected benefits </w:t>
            </w:r>
          </w:p>
          <w:p w14:paraId="3D3F59A4" w14:textId="77777777" w:rsidR="009B3CB8" w:rsidRPr="009B3CB8" w:rsidRDefault="009B3CB8" w:rsidP="009B3CB8">
            <w:pPr>
              <w:pStyle w:val="TableBullet"/>
            </w:pPr>
            <w:r w:rsidRPr="009B3CB8">
              <w:t xml:space="preserve">Monitor the completion of project milestones against goals and take necessary action </w:t>
            </w:r>
          </w:p>
          <w:p w14:paraId="3DCC321B" w14:textId="14F7F59B" w:rsidR="006F0836" w:rsidRPr="003C7A36" w:rsidRDefault="009B3CB8" w:rsidP="00A55204">
            <w:pPr>
              <w:pStyle w:val="TableBullet"/>
            </w:pPr>
            <w:r w:rsidRPr="009B3CB8">
              <w:t>Evaluate progress and identify improvements to inform future projects</w:t>
            </w:r>
          </w:p>
        </w:tc>
        <w:tc>
          <w:tcPr>
            <w:tcW w:w="1668" w:type="dxa"/>
          </w:tcPr>
          <w:p w14:paraId="5DAAFB57" w14:textId="20496BEC" w:rsidR="006F0836" w:rsidRPr="006F0836" w:rsidRDefault="00EF1E07" w:rsidP="00544127">
            <w:pPr>
              <w:pStyle w:val="TableText"/>
            </w:pPr>
            <w:r>
              <w:t>Adept</w:t>
            </w:r>
          </w:p>
        </w:tc>
      </w:tr>
    </w:tbl>
    <w:p w14:paraId="5A014BD7" w14:textId="77777777" w:rsidR="00A7563F" w:rsidRDefault="00A7563F"/>
    <w:p w14:paraId="3FC3E239" w14:textId="77777777" w:rsidR="009E0B71" w:rsidRDefault="009E0B71" w:rsidP="000C453F">
      <w:pPr>
        <w:pStyle w:val="Heading2"/>
      </w:pPr>
      <w:r>
        <w:t>Complementary capabilities</w:t>
      </w:r>
    </w:p>
    <w:p w14:paraId="58CA860A" w14:textId="77777777" w:rsidR="009E0B71" w:rsidRPr="003927AE" w:rsidRDefault="009E0B71" w:rsidP="001203EE">
      <w:pPr>
        <w:pStyle w:val="PlainText"/>
        <w:spacing w:before="62" w:line="276" w:lineRule="auto"/>
        <w:contextualSpacing/>
        <w:rPr>
          <w:rFonts w:eastAsiaTheme="minorEastAsia"/>
          <w:szCs w:val="22"/>
          <w:lang w:val="en-US"/>
        </w:rPr>
      </w:pPr>
      <w:r w:rsidRPr="003927AE">
        <w:rPr>
          <w:rFonts w:eastAsiaTheme="minorEastAsia"/>
          <w:i/>
          <w:szCs w:val="22"/>
          <w:lang w:val="en-US"/>
        </w:rPr>
        <w:t>Complementary capabilities</w:t>
      </w:r>
      <w:r w:rsidRPr="003927AE">
        <w:rPr>
          <w:rFonts w:eastAsiaTheme="minorEastAsia"/>
          <w:szCs w:val="22"/>
          <w:lang w:val="en-US"/>
        </w:rPr>
        <w:t xml:space="preserve"> are also identified from the Capability Framework and relevant occupation-specific capability sets. They are important to identifying performance required for the role and development opportunities. </w:t>
      </w:r>
    </w:p>
    <w:p w14:paraId="6C850599" w14:textId="77777777" w:rsidR="009E0B71" w:rsidRDefault="009E0B71" w:rsidP="001203EE">
      <w:pPr>
        <w:pStyle w:val="PlainText"/>
        <w:spacing w:before="62" w:line="276" w:lineRule="auto"/>
        <w:contextualSpacing/>
        <w:rPr>
          <w:rFonts w:eastAsiaTheme="minorEastAsia"/>
          <w:szCs w:val="22"/>
          <w:lang w:val="en-US"/>
        </w:rPr>
      </w:pPr>
      <w:r w:rsidRPr="003927AE">
        <w:rPr>
          <w:rFonts w:eastAsiaTheme="minorEastAsia"/>
          <w:szCs w:val="22"/>
          <w:lang w:val="en-US"/>
        </w:rPr>
        <w:t>Note: capabilities listed as ‘not essential’ for this role are not relevant for recruitment purposes however may be relevant for future career development.</w:t>
      </w:r>
    </w:p>
    <w:p w14:paraId="4634A1DD" w14:textId="77777777" w:rsidR="00372FE9" w:rsidRDefault="00372FE9" w:rsidP="001203EE">
      <w:pPr>
        <w:pStyle w:val="PlainText"/>
        <w:spacing w:before="62" w:line="276" w:lineRule="auto"/>
        <w:contextualSpacing/>
        <w:rPr>
          <w:rFonts w:eastAsiaTheme="minorEastAsia"/>
          <w:szCs w:val="22"/>
          <w:lang w:val="en-US"/>
        </w:rPr>
      </w:pP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Caption w:val="PSC_ComplementaryCapabilityFrameworkTable"/>
      </w:tblPr>
      <w:tblGrid>
        <w:gridCol w:w="1276"/>
        <w:gridCol w:w="2693"/>
        <w:gridCol w:w="4851"/>
        <w:gridCol w:w="1668"/>
      </w:tblGrid>
      <w:tr w:rsidR="00372FE9" w:rsidRPr="00372FE9" w14:paraId="2A5A2692" w14:textId="77777777" w:rsidTr="009B3CB8">
        <w:trPr>
          <w:cnfStyle w:val="100000000000" w:firstRow="1" w:lastRow="0" w:firstColumn="0" w:lastColumn="0" w:oddVBand="0" w:evenVBand="0" w:oddHBand="0" w:evenHBand="0" w:firstRowFirstColumn="0" w:firstRowLastColumn="0" w:lastRowFirstColumn="0" w:lastRowLastColumn="0"/>
          <w:cantSplit/>
          <w:tblHeader/>
        </w:trPr>
        <w:tc>
          <w:tcPr>
            <w:tcW w:w="1276" w:type="dxa"/>
            <w:shd w:val="clear" w:color="auto" w:fill="BFBFBF" w:themeFill="background1" w:themeFillShade="BF"/>
            <w:vAlign w:val="center"/>
          </w:tcPr>
          <w:p w14:paraId="6C3268AF" w14:textId="77777777" w:rsidR="00372FE9" w:rsidRPr="00372FE9" w:rsidRDefault="00372FE9" w:rsidP="00372FE9">
            <w:pPr>
              <w:rPr>
                <w:sz w:val="20"/>
              </w:rPr>
            </w:pPr>
            <w:r w:rsidRPr="00372FE9">
              <w:rPr>
                <w:b/>
                <w:sz w:val="20"/>
              </w:rPr>
              <w:t>Capability group/sets</w:t>
            </w:r>
          </w:p>
        </w:tc>
        <w:tc>
          <w:tcPr>
            <w:tcW w:w="2693" w:type="dxa"/>
            <w:shd w:val="clear" w:color="auto" w:fill="BFBFBF" w:themeFill="background1" w:themeFillShade="BF"/>
          </w:tcPr>
          <w:p w14:paraId="64E6F3C3" w14:textId="77777777" w:rsidR="00372FE9" w:rsidRPr="00372FE9" w:rsidRDefault="00372FE9" w:rsidP="00372FE9">
            <w:pPr>
              <w:rPr>
                <w:sz w:val="20"/>
              </w:rPr>
            </w:pPr>
            <w:r w:rsidRPr="00372FE9">
              <w:rPr>
                <w:b/>
                <w:sz w:val="20"/>
              </w:rPr>
              <w:t>Capability name</w:t>
            </w:r>
          </w:p>
        </w:tc>
        <w:tc>
          <w:tcPr>
            <w:tcW w:w="4851" w:type="dxa"/>
            <w:shd w:val="clear" w:color="auto" w:fill="BFBFBF" w:themeFill="background1" w:themeFillShade="BF"/>
          </w:tcPr>
          <w:p w14:paraId="0B227927" w14:textId="77777777" w:rsidR="00372FE9" w:rsidRPr="00372FE9" w:rsidRDefault="00372FE9" w:rsidP="00372FE9">
            <w:pPr>
              <w:rPr>
                <w:sz w:val="20"/>
              </w:rPr>
            </w:pPr>
            <w:r w:rsidRPr="00372FE9">
              <w:rPr>
                <w:b/>
                <w:sz w:val="20"/>
              </w:rPr>
              <w:t>Description</w:t>
            </w:r>
          </w:p>
        </w:tc>
        <w:tc>
          <w:tcPr>
            <w:tcW w:w="1668" w:type="dxa"/>
            <w:shd w:val="clear" w:color="auto" w:fill="BFBFBF" w:themeFill="background1" w:themeFillShade="BF"/>
          </w:tcPr>
          <w:p w14:paraId="448E8391" w14:textId="77777777" w:rsidR="00372FE9" w:rsidRPr="00372FE9" w:rsidRDefault="00372FE9" w:rsidP="00372FE9">
            <w:pPr>
              <w:rPr>
                <w:b/>
                <w:bCs/>
                <w:sz w:val="20"/>
              </w:rPr>
            </w:pPr>
            <w:r w:rsidRPr="00372FE9">
              <w:rPr>
                <w:b/>
                <w:bCs/>
                <w:sz w:val="20"/>
              </w:rPr>
              <w:t>Level</w:t>
            </w:r>
          </w:p>
        </w:tc>
      </w:tr>
      <w:tr w:rsidR="00372FE9" w:rsidRPr="00372FE9" w14:paraId="3825EE62" w14:textId="77777777" w:rsidTr="004C659E">
        <w:trPr>
          <w:cantSplit/>
        </w:trPr>
        <w:tc>
          <w:tcPr>
            <w:tcW w:w="1276" w:type="dxa"/>
          </w:tcPr>
          <w:p w14:paraId="5F868129" w14:textId="77777777" w:rsidR="00372FE9" w:rsidRPr="00372FE9" w:rsidRDefault="00372FE9" w:rsidP="00372FE9">
            <w:pPr>
              <w:rPr>
                <w:sz w:val="20"/>
              </w:rPr>
            </w:pPr>
            <w:r w:rsidRPr="00372FE9">
              <w:rPr>
                <w:noProof/>
                <w:sz w:val="20"/>
                <w:lang w:eastAsia="en-AU"/>
              </w:rPr>
              <w:drawing>
                <wp:inline distT="0" distB="0" distL="0" distR="0" wp14:anchorId="03657714" wp14:editId="6695FCF3">
                  <wp:extent cx="416966" cy="416966"/>
                  <wp:effectExtent l="0" t="0" r="2540" b="2540"/>
                  <wp:docPr id="5656" name="personal-attributes.jpg" descr="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4615DEBB" w14:textId="77777777" w:rsidR="00372FE9" w:rsidRPr="00372FE9" w:rsidRDefault="00372FE9" w:rsidP="00544127">
            <w:pPr>
              <w:pStyle w:val="TableText"/>
            </w:pPr>
            <w:r w:rsidRPr="00372FE9">
              <w:t>Display Resilience and Courage</w:t>
            </w:r>
          </w:p>
        </w:tc>
        <w:tc>
          <w:tcPr>
            <w:tcW w:w="4851" w:type="dxa"/>
          </w:tcPr>
          <w:p w14:paraId="500E87CC" w14:textId="77777777" w:rsidR="00372FE9" w:rsidRPr="00372FE9" w:rsidRDefault="00372FE9" w:rsidP="00544127">
            <w:pPr>
              <w:pStyle w:val="TableText"/>
            </w:pPr>
            <w:r w:rsidRPr="00372FE9">
              <w:t>Be open and honest, prepared to express your views, and willing to accept and commit to change</w:t>
            </w:r>
          </w:p>
        </w:tc>
        <w:tc>
          <w:tcPr>
            <w:tcW w:w="1668" w:type="dxa"/>
          </w:tcPr>
          <w:p w14:paraId="587C6B1C" w14:textId="77777777" w:rsidR="00372FE9" w:rsidRPr="00372FE9" w:rsidRDefault="004C659E" w:rsidP="00544127">
            <w:pPr>
              <w:pStyle w:val="TableText"/>
            </w:pPr>
            <w:r w:rsidRPr="004C659E">
              <w:t>Intermediate</w:t>
            </w:r>
          </w:p>
        </w:tc>
      </w:tr>
      <w:tr w:rsidR="00372FE9" w:rsidRPr="00372FE9" w14:paraId="6A107D92" w14:textId="77777777" w:rsidTr="004C659E">
        <w:trPr>
          <w:cantSplit/>
        </w:trPr>
        <w:tc>
          <w:tcPr>
            <w:tcW w:w="1276" w:type="dxa"/>
          </w:tcPr>
          <w:p w14:paraId="2236FDF2" w14:textId="77777777" w:rsidR="00372FE9" w:rsidRPr="00372FE9" w:rsidRDefault="00372FE9" w:rsidP="00372FE9">
            <w:pPr>
              <w:rPr>
                <w:sz w:val="20"/>
              </w:rPr>
            </w:pPr>
            <w:r w:rsidRPr="00372FE9">
              <w:rPr>
                <w:noProof/>
                <w:sz w:val="20"/>
                <w:lang w:eastAsia="en-AU"/>
              </w:rPr>
              <w:drawing>
                <wp:inline distT="0" distB="0" distL="0" distR="0" wp14:anchorId="2315E972" wp14:editId="1AA974DC">
                  <wp:extent cx="416966" cy="416966"/>
                  <wp:effectExtent l="0" t="0" r="2540" b="2540"/>
                  <wp:docPr id="9240" name="personal-attributes.jpg" descr="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32B8E64F" w14:textId="77777777" w:rsidR="00372FE9" w:rsidRPr="00372FE9" w:rsidRDefault="00372FE9" w:rsidP="00544127">
            <w:pPr>
              <w:pStyle w:val="TableText"/>
            </w:pPr>
            <w:r w:rsidRPr="00372FE9">
              <w:t>Act with Integrity</w:t>
            </w:r>
          </w:p>
        </w:tc>
        <w:tc>
          <w:tcPr>
            <w:tcW w:w="4851" w:type="dxa"/>
          </w:tcPr>
          <w:p w14:paraId="7A6843C8" w14:textId="77777777" w:rsidR="00372FE9" w:rsidRPr="00372FE9" w:rsidRDefault="00372FE9" w:rsidP="00544127">
            <w:pPr>
              <w:pStyle w:val="TableText"/>
            </w:pPr>
            <w:r w:rsidRPr="00372FE9">
              <w:t>Be ethical and professional, and uphold and promote the public sector values</w:t>
            </w:r>
          </w:p>
        </w:tc>
        <w:tc>
          <w:tcPr>
            <w:tcW w:w="1668" w:type="dxa"/>
          </w:tcPr>
          <w:p w14:paraId="0CFD3CC1" w14:textId="3BBE0D0F" w:rsidR="00372FE9" w:rsidRPr="00372FE9" w:rsidRDefault="008D1DA8" w:rsidP="00544127">
            <w:pPr>
              <w:pStyle w:val="TableText"/>
            </w:pPr>
            <w:r>
              <w:t>Adept</w:t>
            </w:r>
          </w:p>
        </w:tc>
      </w:tr>
      <w:tr w:rsidR="00372FE9" w:rsidRPr="00372FE9" w14:paraId="75132D57" w14:textId="77777777" w:rsidTr="004C659E">
        <w:trPr>
          <w:cantSplit/>
        </w:trPr>
        <w:tc>
          <w:tcPr>
            <w:tcW w:w="1276" w:type="dxa"/>
          </w:tcPr>
          <w:p w14:paraId="15AE327E" w14:textId="77777777" w:rsidR="00372FE9" w:rsidRPr="00372FE9" w:rsidRDefault="00372FE9" w:rsidP="00372FE9">
            <w:pPr>
              <w:rPr>
                <w:sz w:val="20"/>
              </w:rPr>
            </w:pPr>
            <w:r w:rsidRPr="00372FE9">
              <w:rPr>
                <w:noProof/>
                <w:sz w:val="20"/>
                <w:lang w:eastAsia="en-AU"/>
              </w:rPr>
              <w:drawing>
                <wp:inline distT="0" distB="0" distL="0" distR="0" wp14:anchorId="71F4E978" wp14:editId="5BADA0B8">
                  <wp:extent cx="416966" cy="416966"/>
                  <wp:effectExtent l="0" t="0" r="2540" b="2540"/>
                  <wp:docPr id="7606" name="personal-attributes.jpg" descr="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56D3C731" w14:textId="77777777" w:rsidR="00372FE9" w:rsidRPr="00372FE9" w:rsidRDefault="00372FE9" w:rsidP="00544127">
            <w:pPr>
              <w:pStyle w:val="TableText"/>
            </w:pPr>
            <w:r w:rsidRPr="00372FE9">
              <w:t>Value Diversity and Inclusion</w:t>
            </w:r>
          </w:p>
        </w:tc>
        <w:tc>
          <w:tcPr>
            <w:tcW w:w="4851" w:type="dxa"/>
          </w:tcPr>
          <w:p w14:paraId="158D7E37" w14:textId="77777777" w:rsidR="00372FE9" w:rsidRPr="00372FE9" w:rsidRDefault="00372FE9" w:rsidP="00544127">
            <w:pPr>
              <w:pStyle w:val="TableText"/>
            </w:pPr>
            <w:r w:rsidRPr="00372FE9">
              <w:t xml:space="preserve">Demonstrate inclusive behaviour and show respect for diverse backgrounds, </w:t>
            </w:r>
            <w:proofErr w:type="gramStart"/>
            <w:r w:rsidRPr="00372FE9">
              <w:t>experiences</w:t>
            </w:r>
            <w:proofErr w:type="gramEnd"/>
            <w:r w:rsidRPr="00372FE9">
              <w:t xml:space="preserve"> and perspectives</w:t>
            </w:r>
          </w:p>
        </w:tc>
        <w:tc>
          <w:tcPr>
            <w:tcW w:w="1668" w:type="dxa"/>
          </w:tcPr>
          <w:p w14:paraId="702FCE88" w14:textId="77777777" w:rsidR="00372FE9" w:rsidRPr="00372FE9" w:rsidRDefault="004C659E" w:rsidP="00544127">
            <w:pPr>
              <w:pStyle w:val="TableText"/>
            </w:pPr>
            <w:r w:rsidRPr="004C659E">
              <w:t>Intermediate</w:t>
            </w:r>
          </w:p>
        </w:tc>
      </w:tr>
      <w:tr w:rsidR="00372FE9" w:rsidRPr="00372FE9" w14:paraId="05227AF3" w14:textId="77777777" w:rsidTr="004C659E">
        <w:trPr>
          <w:cantSplit/>
        </w:trPr>
        <w:tc>
          <w:tcPr>
            <w:tcW w:w="1276" w:type="dxa"/>
          </w:tcPr>
          <w:p w14:paraId="7BBF5F35" w14:textId="77777777" w:rsidR="00372FE9" w:rsidRPr="00372FE9" w:rsidRDefault="00372FE9" w:rsidP="00372FE9">
            <w:pPr>
              <w:rPr>
                <w:sz w:val="20"/>
              </w:rPr>
            </w:pPr>
            <w:r w:rsidRPr="00372FE9">
              <w:rPr>
                <w:noProof/>
                <w:sz w:val="20"/>
                <w:lang w:eastAsia="en-AU"/>
              </w:rPr>
              <w:drawing>
                <wp:inline distT="0" distB="0" distL="0" distR="0" wp14:anchorId="2EFBA410" wp14:editId="06D1BEE6">
                  <wp:extent cx="416966" cy="416966"/>
                  <wp:effectExtent l="0" t="0" r="2540" b="2540"/>
                  <wp:docPr id="1200" name="personal-attribute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77B47727" w14:textId="77777777" w:rsidR="00372FE9" w:rsidRPr="00372FE9" w:rsidRDefault="00372FE9" w:rsidP="00544127">
            <w:pPr>
              <w:pStyle w:val="TableText"/>
            </w:pPr>
            <w:r w:rsidRPr="00372FE9">
              <w:t>Commit to Customer Service</w:t>
            </w:r>
          </w:p>
        </w:tc>
        <w:tc>
          <w:tcPr>
            <w:tcW w:w="4851" w:type="dxa"/>
          </w:tcPr>
          <w:p w14:paraId="614BF998" w14:textId="77777777" w:rsidR="00372FE9" w:rsidRPr="00372FE9" w:rsidRDefault="00372FE9" w:rsidP="00544127">
            <w:pPr>
              <w:pStyle w:val="TableText"/>
            </w:pPr>
            <w:r w:rsidRPr="00372FE9">
              <w:t>Provide customer-focused services in line with public sector and organisational objectives</w:t>
            </w:r>
          </w:p>
        </w:tc>
        <w:tc>
          <w:tcPr>
            <w:tcW w:w="1668" w:type="dxa"/>
          </w:tcPr>
          <w:p w14:paraId="3AB321BF" w14:textId="77777777" w:rsidR="00372FE9" w:rsidRPr="00372FE9" w:rsidRDefault="004C659E" w:rsidP="00544127">
            <w:pPr>
              <w:pStyle w:val="TableText"/>
            </w:pPr>
            <w:r w:rsidRPr="004C659E">
              <w:t>Intermediate</w:t>
            </w:r>
          </w:p>
        </w:tc>
      </w:tr>
      <w:tr w:rsidR="00372FE9" w:rsidRPr="00372FE9" w14:paraId="53AC77CE" w14:textId="77777777" w:rsidTr="004C659E">
        <w:trPr>
          <w:cantSplit/>
        </w:trPr>
        <w:tc>
          <w:tcPr>
            <w:tcW w:w="1276" w:type="dxa"/>
          </w:tcPr>
          <w:p w14:paraId="16D37899" w14:textId="77777777" w:rsidR="00372FE9" w:rsidRPr="00372FE9" w:rsidRDefault="00372FE9" w:rsidP="00372FE9">
            <w:pPr>
              <w:rPr>
                <w:sz w:val="20"/>
              </w:rPr>
            </w:pPr>
            <w:r w:rsidRPr="00372FE9">
              <w:rPr>
                <w:noProof/>
                <w:sz w:val="20"/>
                <w:lang w:eastAsia="en-AU"/>
              </w:rPr>
              <w:drawing>
                <wp:inline distT="0" distB="0" distL="0" distR="0" wp14:anchorId="3795432A" wp14:editId="743E7247">
                  <wp:extent cx="416966" cy="416966"/>
                  <wp:effectExtent l="0" t="0" r="2540" b="2540"/>
                  <wp:docPr id="4785" name="personal-attribute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49C64186" w14:textId="77777777" w:rsidR="00372FE9" w:rsidRPr="00372FE9" w:rsidRDefault="00372FE9" w:rsidP="00544127">
            <w:pPr>
              <w:pStyle w:val="TableText"/>
            </w:pPr>
            <w:r w:rsidRPr="00372FE9">
              <w:t xml:space="preserve">Influence and </w:t>
            </w:r>
            <w:proofErr w:type="gramStart"/>
            <w:r w:rsidRPr="00372FE9">
              <w:t>Negotiate</w:t>
            </w:r>
            <w:proofErr w:type="gramEnd"/>
          </w:p>
        </w:tc>
        <w:tc>
          <w:tcPr>
            <w:tcW w:w="4851" w:type="dxa"/>
          </w:tcPr>
          <w:p w14:paraId="55CC9782" w14:textId="77777777" w:rsidR="00372FE9" w:rsidRPr="00372FE9" w:rsidRDefault="00372FE9" w:rsidP="00544127">
            <w:pPr>
              <w:pStyle w:val="TableText"/>
            </w:pPr>
            <w:r w:rsidRPr="00372FE9">
              <w:t>Gain consensus and commitment from others, and resolve issues and conflicts</w:t>
            </w:r>
          </w:p>
        </w:tc>
        <w:tc>
          <w:tcPr>
            <w:tcW w:w="1668" w:type="dxa"/>
          </w:tcPr>
          <w:p w14:paraId="24DD2A4C" w14:textId="77777777" w:rsidR="00372FE9" w:rsidRPr="00372FE9" w:rsidRDefault="004C659E" w:rsidP="00544127">
            <w:pPr>
              <w:pStyle w:val="TableText"/>
            </w:pPr>
            <w:r w:rsidRPr="004C659E">
              <w:t>Intermediate</w:t>
            </w:r>
          </w:p>
        </w:tc>
      </w:tr>
      <w:tr w:rsidR="00372FE9" w:rsidRPr="00372FE9" w14:paraId="7C11BE02" w14:textId="77777777" w:rsidTr="004C659E">
        <w:trPr>
          <w:cantSplit/>
        </w:trPr>
        <w:tc>
          <w:tcPr>
            <w:tcW w:w="1276" w:type="dxa"/>
          </w:tcPr>
          <w:p w14:paraId="1A7CFDA5" w14:textId="77777777" w:rsidR="00372FE9" w:rsidRPr="00372FE9" w:rsidRDefault="00372FE9" w:rsidP="00372FE9">
            <w:pPr>
              <w:rPr>
                <w:sz w:val="20"/>
              </w:rPr>
            </w:pPr>
            <w:r w:rsidRPr="00372FE9">
              <w:rPr>
                <w:noProof/>
                <w:sz w:val="20"/>
                <w:lang w:eastAsia="en-AU"/>
              </w:rPr>
              <w:lastRenderedPageBreak/>
              <w:drawing>
                <wp:inline distT="0" distB="0" distL="0" distR="0" wp14:anchorId="1AB30DB3" wp14:editId="622141E6">
                  <wp:extent cx="416966" cy="416966"/>
                  <wp:effectExtent l="0" t="0" r="2540" b="2540"/>
                  <wp:docPr id="3150" name="personal-attribute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481B5452" w14:textId="77777777" w:rsidR="00372FE9" w:rsidRPr="00372FE9" w:rsidRDefault="00372FE9" w:rsidP="00544127">
            <w:pPr>
              <w:pStyle w:val="TableText"/>
            </w:pPr>
            <w:r w:rsidRPr="00372FE9">
              <w:t>Deliver Results</w:t>
            </w:r>
          </w:p>
        </w:tc>
        <w:tc>
          <w:tcPr>
            <w:tcW w:w="4851" w:type="dxa"/>
          </w:tcPr>
          <w:p w14:paraId="5B7E9C2A" w14:textId="77777777" w:rsidR="00372FE9" w:rsidRPr="00372FE9" w:rsidRDefault="00372FE9" w:rsidP="00544127">
            <w:pPr>
              <w:pStyle w:val="TableText"/>
            </w:pPr>
            <w:r w:rsidRPr="00372FE9">
              <w:t>Achieve results through the efficient use of resources and a commitment to quality outcomes</w:t>
            </w:r>
          </w:p>
        </w:tc>
        <w:tc>
          <w:tcPr>
            <w:tcW w:w="1668" w:type="dxa"/>
          </w:tcPr>
          <w:p w14:paraId="2339D0F3" w14:textId="19D119A4" w:rsidR="00372FE9" w:rsidRPr="00372FE9" w:rsidRDefault="00D47897" w:rsidP="00544127">
            <w:pPr>
              <w:pStyle w:val="TableText"/>
            </w:pPr>
            <w:r>
              <w:t>Adept</w:t>
            </w:r>
          </w:p>
        </w:tc>
      </w:tr>
      <w:tr w:rsidR="00372FE9" w:rsidRPr="00372FE9" w14:paraId="317C9395" w14:textId="77777777" w:rsidTr="004C659E">
        <w:trPr>
          <w:cantSplit/>
        </w:trPr>
        <w:tc>
          <w:tcPr>
            <w:tcW w:w="1276" w:type="dxa"/>
          </w:tcPr>
          <w:p w14:paraId="4FB35AB9" w14:textId="77777777" w:rsidR="00372FE9" w:rsidRPr="00372FE9" w:rsidRDefault="00372FE9" w:rsidP="00372FE9">
            <w:pPr>
              <w:rPr>
                <w:sz w:val="20"/>
              </w:rPr>
            </w:pPr>
            <w:r w:rsidRPr="00372FE9">
              <w:rPr>
                <w:noProof/>
                <w:sz w:val="20"/>
                <w:lang w:eastAsia="en-AU"/>
              </w:rPr>
              <w:drawing>
                <wp:inline distT="0" distB="0" distL="0" distR="0" wp14:anchorId="30EA0566" wp14:editId="1CDDE2AA">
                  <wp:extent cx="416966" cy="416966"/>
                  <wp:effectExtent l="0" t="0" r="2540" b="2540"/>
                  <wp:docPr id="6735" name="personal-attribute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2EAC38C2" w14:textId="77777777" w:rsidR="00372FE9" w:rsidRPr="00372FE9" w:rsidRDefault="00372FE9" w:rsidP="00544127">
            <w:pPr>
              <w:pStyle w:val="TableText"/>
            </w:pPr>
            <w:r w:rsidRPr="00372FE9">
              <w:t xml:space="preserve">Plan and </w:t>
            </w:r>
            <w:proofErr w:type="gramStart"/>
            <w:r w:rsidRPr="00372FE9">
              <w:t>Prioritise</w:t>
            </w:r>
            <w:proofErr w:type="gramEnd"/>
          </w:p>
        </w:tc>
        <w:tc>
          <w:tcPr>
            <w:tcW w:w="4851" w:type="dxa"/>
          </w:tcPr>
          <w:p w14:paraId="200A443E" w14:textId="77777777" w:rsidR="00372FE9" w:rsidRPr="00372FE9" w:rsidRDefault="00372FE9" w:rsidP="00544127">
            <w:pPr>
              <w:pStyle w:val="TableText"/>
            </w:pPr>
            <w:r w:rsidRPr="00372FE9">
              <w:t>Plan to achieve priority outcomes and respond flexibly to changing circumstances</w:t>
            </w:r>
          </w:p>
        </w:tc>
        <w:tc>
          <w:tcPr>
            <w:tcW w:w="1668" w:type="dxa"/>
          </w:tcPr>
          <w:p w14:paraId="44E8C93A" w14:textId="0507C781" w:rsidR="00372FE9" w:rsidRPr="00372FE9" w:rsidRDefault="008D1DA8" w:rsidP="00544127">
            <w:pPr>
              <w:pStyle w:val="TableText"/>
            </w:pPr>
            <w:r>
              <w:t>Adept</w:t>
            </w:r>
          </w:p>
        </w:tc>
      </w:tr>
      <w:tr w:rsidR="00372FE9" w:rsidRPr="00372FE9" w14:paraId="7C4D1A20" w14:textId="77777777" w:rsidTr="004C659E">
        <w:trPr>
          <w:cantSplit/>
        </w:trPr>
        <w:tc>
          <w:tcPr>
            <w:tcW w:w="1276" w:type="dxa"/>
          </w:tcPr>
          <w:p w14:paraId="133688FC" w14:textId="77777777" w:rsidR="00372FE9" w:rsidRPr="00372FE9" w:rsidRDefault="00372FE9" w:rsidP="00372FE9">
            <w:pPr>
              <w:rPr>
                <w:sz w:val="20"/>
              </w:rPr>
            </w:pPr>
            <w:r w:rsidRPr="00372FE9">
              <w:rPr>
                <w:noProof/>
                <w:sz w:val="20"/>
                <w:lang w:eastAsia="en-AU"/>
              </w:rPr>
              <w:drawing>
                <wp:inline distT="0" distB="0" distL="0" distR="0" wp14:anchorId="074D479D" wp14:editId="3AC0F9D3">
                  <wp:extent cx="416966" cy="416966"/>
                  <wp:effectExtent l="0" t="0" r="2540" b="2540"/>
                  <wp:docPr id="5100" name="personal-attribute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2E31D476" w14:textId="77777777" w:rsidR="00372FE9" w:rsidRPr="00372FE9" w:rsidRDefault="00372FE9" w:rsidP="00544127">
            <w:pPr>
              <w:pStyle w:val="TableText"/>
            </w:pPr>
            <w:r w:rsidRPr="00372FE9">
              <w:t>Demonstrate Accountability</w:t>
            </w:r>
          </w:p>
        </w:tc>
        <w:tc>
          <w:tcPr>
            <w:tcW w:w="4851" w:type="dxa"/>
          </w:tcPr>
          <w:p w14:paraId="48B06D16" w14:textId="77777777" w:rsidR="00372FE9" w:rsidRPr="00372FE9" w:rsidRDefault="00372FE9" w:rsidP="00544127">
            <w:pPr>
              <w:pStyle w:val="TableText"/>
            </w:pPr>
            <w:r w:rsidRPr="00372FE9">
              <w:t xml:space="preserve">Be proactive and responsible for own actions, and adhere to legislation, </w:t>
            </w:r>
            <w:proofErr w:type="gramStart"/>
            <w:r w:rsidRPr="00372FE9">
              <w:t>policy</w:t>
            </w:r>
            <w:proofErr w:type="gramEnd"/>
            <w:r w:rsidRPr="00372FE9">
              <w:t xml:space="preserve"> and guidelines</w:t>
            </w:r>
          </w:p>
        </w:tc>
        <w:tc>
          <w:tcPr>
            <w:tcW w:w="1668" w:type="dxa"/>
          </w:tcPr>
          <w:p w14:paraId="3355C401" w14:textId="167D452E" w:rsidR="00372FE9" w:rsidRPr="00372FE9" w:rsidRDefault="008D1DA8" w:rsidP="00544127">
            <w:pPr>
              <w:pStyle w:val="TableText"/>
            </w:pPr>
            <w:r>
              <w:t>Advanced</w:t>
            </w:r>
          </w:p>
        </w:tc>
      </w:tr>
      <w:tr w:rsidR="00372FE9" w:rsidRPr="00372FE9" w14:paraId="6E1EE5D9" w14:textId="77777777" w:rsidTr="004C659E">
        <w:trPr>
          <w:cantSplit/>
        </w:trPr>
        <w:tc>
          <w:tcPr>
            <w:tcW w:w="1276" w:type="dxa"/>
          </w:tcPr>
          <w:p w14:paraId="34F02D92" w14:textId="77777777" w:rsidR="00372FE9" w:rsidRPr="00372FE9" w:rsidRDefault="00372FE9" w:rsidP="00372FE9">
            <w:pPr>
              <w:rPr>
                <w:sz w:val="20"/>
              </w:rPr>
            </w:pPr>
            <w:r w:rsidRPr="00372FE9">
              <w:rPr>
                <w:noProof/>
                <w:sz w:val="20"/>
                <w:lang w:eastAsia="en-AU"/>
              </w:rPr>
              <w:drawing>
                <wp:inline distT="0" distB="0" distL="0" distR="0" wp14:anchorId="183CD870" wp14:editId="714810C8">
                  <wp:extent cx="416966" cy="416966"/>
                  <wp:effectExtent l="0" t="0" r="2540" b="2540"/>
                  <wp:docPr id="8684" name="personal-attributes.jpg"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7D10FBE6" w14:textId="77777777" w:rsidR="00372FE9" w:rsidRPr="00372FE9" w:rsidRDefault="00372FE9" w:rsidP="00544127">
            <w:pPr>
              <w:pStyle w:val="TableText"/>
            </w:pPr>
            <w:r w:rsidRPr="00372FE9">
              <w:t>Finance</w:t>
            </w:r>
          </w:p>
        </w:tc>
        <w:tc>
          <w:tcPr>
            <w:tcW w:w="4851" w:type="dxa"/>
          </w:tcPr>
          <w:p w14:paraId="0F9C99CC" w14:textId="77777777" w:rsidR="00372FE9" w:rsidRPr="00372FE9" w:rsidRDefault="00372FE9" w:rsidP="00544127">
            <w:pPr>
              <w:pStyle w:val="TableText"/>
            </w:pPr>
            <w:r w:rsidRPr="00372FE9">
              <w:t>Understand and apply financial processes to achieve value for money and minimise financial risk</w:t>
            </w:r>
          </w:p>
        </w:tc>
        <w:tc>
          <w:tcPr>
            <w:tcW w:w="1668" w:type="dxa"/>
          </w:tcPr>
          <w:p w14:paraId="05C4E8AD" w14:textId="77777777" w:rsidR="00372FE9" w:rsidRPr="00372FE9" w:rsidRDefault="004C659E" w:rsidP="00544127">
            <w:pPr>
              <w:pStyle w:val="TableText"/>
            </w:pPr>
            <w:r w:rsidRPr="004C659E">
              <w:t>Intermediate</w:t>
            </w:r>
          </w:p>
        </w:tc>
      </w:tr>
      <w:tr w:rsidR="00372FE9" w:rsidRPr="00372FE9" w14:paraId="2C1DAE23" w14:textId="77777777" w:rsidTr="004C659E">
        <w:trPr>
          <w:cantSplit/>
        </w:trPr>
        <w:tc>
          <w:tcPr>
            <w:tcW w:w="1276" w:type="dxa"/>
          </w:tcPr>
          <w:p w14:paraId="3264AE18" w14:textId="77777777" w:rsidR="00372FE9" w:rsidRPr="00372FE9" w:rsidRDefault="00372FE9" w:rsidP="00372FE9">
            <w:pPr>
              <w:rPr>
                <w:sz w:val="20"/>
              </w:rPr>
            </w:pPr>
            <w:r w:rsidRPr="00372FE9">
              <w:rPr>
                <w:noProof/>
                <w:sz w:val="20"/>
                <w:lang w:eastAsia="en-AU"/>
              </w:rPr>
              <w:drawing>
                <wp:inline distT="0" distB="0" distL="0" distR="0" wp14:anchorId="74B8CF86" wp14:editId="70FE4615">
                  <wp:extent cx="416966" cy="416966"/>
                  <wp:effectExtent l="0" t="0" r="2540" b="2540"/>
                  <wp:docPr id="2279" name="personal-attributes.jpg"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5B7796B9" w14:textId="77777777" w:rsidR="00372FE9" w:rsidRPr="00372FE9" w:rsidRDefault="00372FE9" w:rsidP="00544127">
            <w:pPr>
              <w:pStyle w:val="TableText"/>
            </w:pPr>
            <w:r w:rsidRPr="00372FE9">
              <w:t>Technology</w:t>
            </w:r>
          </w:p>
        </w:tc>
        <w:tc>
          <w:tcPr>
            <w:tcW w:w="4851" w:type="dxa"/>
          </w:tcPr>
          <w:p w14:paraId="15DE2667" w14:textId="77777777" w:rsidR="00372FE9" w:rsidRPr="00372FE9" w:rsidRDefault="00372FE9" w:rsidP="00544127">
            <w:pPr>
              <w:pStyle w:val="TableText"/>
            </w:pPr>
            <w:r w:rsidRPr="00372FE9">
              <w:t>Understand and use available technologies to maximise efficiencies and effectiveness</w:t>
            </w:r>
          </w:p>
        </w:tc>
        <w:tc>
          <w:tcPr>
            <w:tcW w:w="1668" w:type="dxa"/>
          </w:tcPr>
          <w:p w14:paraId="0674062D" w14:textId="4BE7D535" w:rsidR="00372FE9" w:rsidRPr="00372FE9" w:rsidRDefault="00075BC9" w:rsidP="00544127">
            <w:pPr>
              <w:pStyle w:val="TableText"/>
            </w:pPr>
            <w:r>
              <w:t>Adept</w:t>
            </w:r>
          </w:p>
        </w:tc>
      </w:tr>
      <w:tr w:rsidR="00372FE9" w:rsidRPr="00372FE9" w14:paraId="2EE0AA6C" w14:textId="77777777" w:rsidTr="004C659E">
        <w:trPr>
          <w:cantSplit/>
        </w:trPr>
        <w:tc>
          <w:tcPr>
            <w:tcW w:w="1276" w:type="dxa"/>
          </w:tcPr>
          <w:p w14:paraId="09AE3AA0" w14:textId="77777777" w:rsidR="00372FE9" w:rsidRPr="00372FE9" w:rsidRDefault="00372FE9" w:rsidP="00372FE9">
            <w:pPr>
              <w:rPr>
                <w:sz w:val="20"/>
              </w:rPr>
            </w:pPr>
            <w:r w:rsidRPr="00372FE9">
              <w:rPr>
                <w:noProof/>
                <w:sz w:val="20"/>
                <w:lang w:eastAsia="en-AU"/>
              </w:rPr>
              <w:drawing>
                <wp:inline distT="0" distB="0" distL="0" distR="0" wp14:anchorId="65D37DF3" wp14:editId="7D93C9E3">
                  <wp:extent cx="416966" cy="416966"/>
                  <wp:effectExtent l="0" t="0" r="2540" b="2540"/>
                  <wp:docPr id="644" name="personal-attributes.jpg"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7C0BD1A8" w14:textId="77777777" w:rsidR="00372FE9" w:rsidRPr="00372FE9" w:rsidRDefault="00372FE9" w:rsidP="00544127">
            <w:pPr>
              <w:pStyle w:val="TableText"/>
            </w:pPr>
            <w:r w:rsidRPr="00372FE9">
              <w:t>Procurement and Contract Management</w:t>
            </w:r>
          </w:p>
        </w:tc>
        <w:tc>
          <w:tcPr>
            <w:tcW w:w="4851" w:type="dxa"/>
          </w:tcPr>
          <w:p w14:paraId="6C770972" w14:textId="77777777" w:rsidR="00372FE9" w:rsidRPr="00372FE9" w:rsidRDefault="00372FE9" w:rsidP="00544127">
            <w:pPr>
              <w:pStyle w:val="TableText"/>
            </w:pPr>
            <w:r w:rsidRPr="00372FE9">
              <w:t>Understand and apply procurement processes to ensure effective purchasing and contract performance</w:t>
            </w:r>
          </w:p>
        </w:tc>
        <w:tc>
          <w:tcPr>
            <w:tcW w:w="1668" w:type="dxa"/>
          </w:tcPr>
          <w:p w14:paraId="2DB25E84" w14:textId="17EB208F" w:rsidR="00372FE9" w:rsidRPr="00372FE9" w:rsidRDefault="0095787C" w:rsidP="00544127">
            <w:pPr>
              <w:pStyle w:val="TableText"/>
            </w:pPr>
            <w:r>
              <w:t>Intermediate</w:t>
            </w:r>
          </w:p>
        </w:tc>
      </w:tr>
      <w:bookmarkEnd w:id="5"/>
      <w:bookmarkEnd w:id="6"/>
      <w:bookmarkEnd w:id="7"/>
      <w:bookmarkEnd w:id="8"/>
    </w:tbl>
    <w:p w14:paraId="7BF6BB1C" w14:textId="77777777" w:rsidR="009E0B71" w:rsidRDefault="009E0B71" w:rsidP="001203EE">
      <w:pPr>
        <w:contextualSpacing/>
      </w:pPr>
    </w:p>
    <w:sectPr w:rsidR="009E0B71" w:rsidSect="00115AF2">
      <w:footerReference w:type="default" r:id="rId14"/>
      <w:footerReference w:type="first" r:id="rId15"/>
      <w:type w:val="continuous"/>
      <w:pgSz w:w="11906" w:h="16838"/>
      <w:pgMar w:top="709" w:right="709" w:bottom="1418" w:left="709"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E98E1" w14:textId="77777777" w:rsidR="00CE7265" w:rsidRDefault="00CE7265" w:rsidP="00AC273D">
      <w:pPr>
        <w:spacing w:after="0"/>
      </w:pPr>
      <w:r>
        <w:separator/>
      </w:r>
    </w:p>
  </w:endnote>
  <w:endnote w:type="continuationSeparator" w:id="0">
    <w:p w14:paraId="5187C93D" w14:textId="77777777" w:rsidR="00CE7265" w:rsidRDefault="00CE7265" w:rsidP="00AC27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Rooney">
    <w:altName w:val="Rooney"/>
    <w:charset w:val="00"/>
    <w:family w:val="swiss"/>
    <w:pitch w:val="variable"/>
    <w:sig w:usb0="A00000EF"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9067D" w14:textId="022139CA" w:rsidR="00115AF2" w:rsidRDefault="00115AF2" w:rsidP="00F20050">
    <w:pPr>
      <w:pStyle w:val="Footer"/>
      <w:tabs>
        <w:tab w:val="clear" w:pos="4513"/>
        <w:tab w:val="center" w:pos="5103"/>
      </w:tabs>
    </w:pPr>
    <w:r w:rsidRPr="00E97E4E">
      <w:rPr>
        <w:color w:val="262626" w:themeColor="text1" w:themeTint="D9"/>
      </w:rPr>
      <w:t xml:space="preserve">Role Description </w:t>
    </w:r>
    <w:r w:rsidR="009E4A5D" w:rsidRPr="00F20050">
      <w:rPr>
        <w:color w:val="262626" w:themeColor="text1" w:themeTint="D9"/>
      </w:rPr>
      <w:t>Environmental Water Registrar</w:t>
    </w:r>
    <w:r>
      <w:rPr>
        <w:noProof/>
        <w:lang w:eastAsia="en-AU"/>
      </w:rPr>
      <w:tab/>
    </w:r>
    <w:r w:rsidRPr="008D6E7A">
      <w:rPr>
        <w:noProof/>
        <w:color w:val="auto"/>
        <w:lang w:eastAsia="en-AU"/>
      </w:rPr>
      <w:fldChar w:fldCharType="begin"/>
    </w:r>
    <w:r w:rsidRPr="008D6E7A">
      <w:rPr>
        <w:noProof/>
        <w:color w:val="auto"/>
        <w:lang w:eastAsia="en-AU"/>
      </w:rPr>
      <w:instrText xml:space="preserve"> PAGE  \* Arabic </w:instrText>
    </w:r>
    <w:r w:rsidRPr="008D6E7A">
      <w:rPr>
        <w:noProof/>
        <w:color w:val="auto"/>
        <w:lang w:eastAsia="en-AU"/>
      </w:rPr>
      <w:fldChar w:fldCharType="separate"/>
    </w:r>
    <w:r w:rsidR="00FD6539">
      <w:rPr>
        <w:noProof/>
        <w:color w:val="auto"/>
        <w:lang w:eastAsia="en-AU"/>
      </w:rPr>
      <w:t>1</w:t>
    </w:r>
    <w:r w:rsidRPr="008D6E7A">
      <w:rPr>
        <w:noProof/>
        <w:color w:val="auto"/>
        <w:lang w:eastAsia="en-AU"/>
      </w:rPr>
      <w:fldChar w:fldCharType="end"/>
    </w:r>
    <w:r>
      <w:rPr>
        <w:noProof/>
        <w:lang w:eastAsia="en-AU"/>
      </w:rPr>
      <w:tab/>
    </w:r>
    <w:r>
      <w:rPr>
        <w:noProof/>
        <w:lang w:eastAsia="en-AU"/>
      </w:rPr>
      <w:tab/>
    </w:r>
    <w:r w:rsidR="009A6687">
      <w:rPr>
        <w:noProof/>
        <w:lang w:eastAsia="en-AU"/>
      </w:rPr>
      <w:drawing>
        <wp:inline distT="0" distB="0" distL="0" distR="0" wp14:anchorId="35784B15" wp14:editId="62E52E22">
          <wp:extent cx="509651" cy="536866"/>
          <wp:effectExtent l="0" t="0" r="5080" b="0"/>
          <wp:docPr id="3" name="Picture 3" descr="NSW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SW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844" cy="562351"/>
                  </a:xfrm>
                  <a:prstGeom prst="rect">
                    <a:avLst/>
                  </a:prstGeom>
                  <a:noFill/>
                  <a:ln>
                    <a:noFill/>
                  </a:ln>
                </pic:spPr>
              </pic:pic>
            </a:graphicData>
          </a:graphic>
        </wp:inline>
      </w:drawing>
    </w:r>
  </w:p>
  <w:p w14:paraId="36AACE31" w14:textId="77777777" w:rsidR="00A90F97" w:rsidRPr="001E2B26" w:rsidRDefault="00A90F97" w:rsidP="00051237">
    <w:pPr>
      <w:pStyle w:val="Footer"/>
      <w:rPr>
        <w:sz w:val="12"/>
        <w:szCs w:val="12"/>
      </w:rPr>
    </w:pPr>
  </w:p>
  <w:p w14:paraId="51B4ED1D" w14:textId="77777777" w:rsidR="004210AA" w:rsidRDefault="004210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93359" w14:textId="77777777" w:rsidR="00115AF2" w:rsidRPr="00E97E4E" w:rsidRDefault="00115AF2" w:rsidP="00115AF2">
    <w:pPr>
      <w:pStyle w:val="Footer"/>
      <w:tabs>
        <w:tab w:val="clear" w:pos="4513"/>
        <w:tab w:val="center" w:pos="5103"/>
      </w:tabs>
      <w:rPr>
        <w:noProof/>
        <w:vanish/>
        <w:color w:val="262626" w:themeColor="text1" w:themeTint="D9"/>
        <w:lang w:eastAsia="en-AU"/>
        <w:specVanish/>
      </w:rPr>
    </w:pPr>
    <w:r w:rsidRPr="00E97E4E">
      <w:rPr>
        <w:color w:val="262626" w:themeColor="text1" w:themeTint="D9"/>
      </w:rPr>
      <w:t xml:space="preserve">Role Description </w:t>
    </w:r>
  </w:p>
  <w:p w14:paraId="49539A06" w14:textId="77777777" w:rsidR="00A90F97" w:rsidRDefault="00115AF2" w:rsidP="00115AF2">
    <w:pPr>
      <w:pStyle w:val="Footer"/>
      <w:tabs>
        <w:tab w:val="clear" w:pos="4513"/>
        <w:tab w:val="clear" w:pos="9026"/>
        <w:tab w:val="center" w:pos="5103"/>
        <w:tab w:val="right" w:pos="10488"/>
      </w:tabs>
    </w:pPr>
    <w:r w:rsidRPr="00E97E4E">
      <w:rPr>
        <w:color w:val="262626" w:themeColor="text1" w:themeTint="D9"/>
      </w:rPr>
      <w:t>Accountant</w:t>
    </w:r>
    <w:r>
      <w:rPr>
        <w:noProof/>
        <w:lang w:eastAsia="en-AU"/>
      </w:rPr>
      <w:tab/>
    </w:r>
    <w:r>
      <w:rPr>
        <w:noProof/>
        <w:lang w:eastAsia="en-AU"/>
      </w:rPr>
      <w:fldChar w:fldCharType="begin"/>
    </w:r>
    <w:r>
      <w:rPr>
        <w:noProof/>
        <w:lang w:eastAsia="en-AU"/>
      </w:rPr>
      <w:instrText xml:space="preserve"> PAGE  \* Arabic </w:instrText>
    </w:r>
    <w:r>
      <w:rPr>
        <w:noProof/>
        <w:lang w:eastAsia="en-AU"/>
      </w:rPr>
      <w:fldChar w:fldCharType="separate"/>
    </w:r>
    <w:r>
      <w:rPr>
        <w:noProof/>
        <w:lang w:eastAsia="en-AU"/>
      </w:rPr>
      <w:t>1</w:t>
    </w:r>
    <w:r>
      <w:rPr>
        <w:noProof/>
        <w:lang w:eastAsia="en-AU"/>
      </w:rPr>
      <w:fldChar w:fldCharType="end"/>
    </w:r>
    <w:r>
      <w:rPr>
        <w:noProof/>
        <w:lang w:eastAsia="en-AU"/>
      </w:rPr>
      <w:tab/>
    </w:r>
    <w:r>
      <w:rPr>
        <w:noProof/>
        <w:lang w:eastAsia="en-AU"/>
      </w:rPr>
      <w:tab/>
    </w:r>
    <w:r>
      <w:rPr>
        <w:noProof/>
        <w:lang w:eastAsia="en-AU"/>
      </w:rPr>
      <w:drawing>
        <wp:inline distT="0" distB="0" distL="0" distR="0" wp14:anchorId="0D27AF76" wp14:editId="468304EE">
          <wp:extent cx="432000" cy="452144"/>
          <wp:effectExtent l="0" t="0" r="6350" b="5080"/>
          <wp:docPr id="17" name="Picture 17" descr="I work for N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I work for NSW"/>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p w14:paraId="2748B6F7" w14:textId="77777777" w:rsidR="004210AA" w:rsidRDefault="004210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B0147" w14:textId="77777777" w:rsidR="00CE7265" w:rsidRDefault="00CE7265" w:rsidP="00AC273D">
      <w:pPr>
        <w:spacing w:after="0"/>
      </w:pPr>
      <w:r>
        <w:separator/>
      </w:r>
    </w:p>
  </w:footnote>
  <w:footnote w:type="continuationSeparator" w:id="0">
    <w:p w14:paraId="423F455A" w14:textId="77777777" w:rsidR="00CE7265" w:rsidRDefault="00CE7265" w:rsidP="00AC273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55pt;height:25.65pt" o:bullet="t">
        <v:imagedata r:id="rId1" o:title="bullet"/>
      </v:shape>
    </w:pict>
  </w:numPicBullet>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B079BD"/>
    <w:multiLevelType w:val="hybridMultilevel"/>
    <w:tmpl w:val="33A6BF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6977B20"/>
    <w:multiLevelType w:val="hybridMultilevel"/>
    <w:tmpl w:val="9B800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CED038F"/>
    <w:multiLevelType w:val="hybridMultilevel"/>
    <w:tmpl w:val="5E6231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0400D5E"/>
    <w:multiLevelType w:val="hybridMultilevel"/>
    <w:tmpl w:val="E5B87E8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2A14D25"/>
    <w:multiLevelType w:val="hybridMultilevel"/>
    <w:tmpl w:val="75801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71360DD"/>
    <w:multiLevelType w:val="hybridMultilevel"/>
    <w:tmpl w:val="7C148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CE580B"/>
    <w:multiLevelType w:val="multilevel"/>
    <w:tmpl w:val="3F644932"/>
    <w:lvl w:ilvl="0">
      <w:start w:val="1"/>
      <w:numFmt w:val="none"/>
      <w:lvlText w:val="EXAMPLE: "/>
      <w:lvlJc w:val="left"/>
      <w:pPr>
        <w:ind w:left="1134" w:hanging="1134"/>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7E07C3E"/>
    <w:multiLevelType w:val="hybridMultilevel"/>
    <w:tmpl w:val="06A65882"/>
    <w:lvl w:ilvl="0" w:tplc="3994527C">
      <w:start w:val="1"/>
      <w:numFmt w:val="bullet"/>
      <w:pStyle w:val="OSRlevel1bullet10pt"/>
      <w:lvlText w:val=""/>
      <w:lvlJc w:val="left"/>
      <w:pPr>
        <w:tabs>
          <w:tab w:val="num" w:pos="1134"/>
        </w:tabs>
        <w:ind w:left="1134" w:hanging="567"/>
      </w:pPr>
      <w:rPr>
        <w:rFonts w:ascii="Wingdings" w:hAnsi="Wingdings" w:hint="default"/>
        <w:sz w:val="24"/>
        <w:szCs w:val="24"/>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F637FC"/>
    <w:multiLevelType w:val="hybridMultilevel"/>
    <w:tmpl w:val="EAE60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9C3EA6"/>
    <w:multiLevelType w:val="multilevel"/>
    <w:tmpl w:val="BBA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B6675FB"/>
    <w:multiLevelType w:val="hybridMultilevel"/>
    <w:tmpl w:val="D862DB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650375E"/>
    <w:multiLevelType w:val="hybridMultilevel"/>
    <w:tmpl w:val="BBAC2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B913061"/>
    <w:multiLevelType w:val="hybridMultilevel"/>
    <w:tmpl w:val="735A9E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5" w15:restartNumberingAfterBreak="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DB6608C"/>
    <w:multiLevelType w:val="hybridMultilevel"/>
    <w:tmpl w:val="41222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227F76"/>
    <w:multiLevelType w:val="hybridMultilevel"/>
    <w:tmpl w:val="2E42FD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9" w15:restartNumberingAfterBreak="0">
    <w:nsid w:val="67FE5B88"/>
    <w:multiLevelType w:val="hybridMultilevel"/>
    <w:tmpl w:val="733C4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1D37E35"/>
    <w:multiLevelType w:val="hybridMultilevel"/>
    <w:tmpl w:val="174287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9ED5552"/>
    <w:multiLevelType w:val="hybridMultilevel"/>
    <w:tmpl w:val="00CC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B356782"/>
    <w:multiLevelType w:val="hybridMultilevel"/>
    <w:tmpl w:val="409AB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8"/>
  </w:num>
  <w:num w:numId="13">
    <w:abstractNumId w:val="28"/>
  </w:num>
  <w:num w:numId="14">
    <w:abstractNumId w:val="17"/>
  </w:num>
  <w:num w:numId="15">
    <w:abstractNumId w:val="17"/>
  </w:num>
  <w:num w:numId="16">
    <w:abstractNumId w:val="17"/>
  </w:num>
  <w:num w:numId="17">
    <w:abstractNumId w:val="17"/>
  </w:num>
  <w:num w:numId="18">
    <w:abstractNumId w:val="17"/>
  </w:num>
  <w:num w:numId="19">
    <w:abstractNumId w:val="17"/>
  </w:num>
  <w:num w:numId="20">
    <w:abstractNumId w:val="30"/>
  </w:num>
  <w:num w:numId="21">
    <w:abstractNumId w:val="25"/>
  </w:num>
  <w:num w:numId="22">
    <w:abstractNumId w:val="22"/>
  </w:num>
  <w:num w:numId="23">
    <w:abstractNumId w:val="23"/>
  </w:num>
  <w:num w:numId="24">
    <w:abstractNumId w:val="20"/>
  </w:num>
  <w:num w:numId="25">
    <w:abstractNumId w:val="32"/>
  </w:num>
  <w:num w:numId="26">
    <w:abstractNumId w:val="19"/>
  </w:num>
  <w:num w:numId="27">
    <w:abstractNumId w:val="9"/>
  </w:num>
  <w:num w:numId="28">
    <w:abstractNumId w:val="18"/>
  </w:num>
  <w:num w:numId="29">
    <w:abstractNumId w:val="9"/>
  </w:num>
  <w:num w:numId="30">
    <w:abstractNumId w:val="9"/>
  </w:num>
  <w:num w:numId="31">
    <w:abstractNumId w:val="14"/>
  </w:num>
  <w:num w:numId="32">
    <w:abstractNumId w:val="11"/>
  </w:num>
  <w:num w:numId="33">
    <w:abstractNumId w:val="33"/>
  </w:num>
  <w:num w:numId="34">
    <w:abstractNumId w:val="13"/>
  </w:num>
  <w:num w:numId="35">
    <w:abstractNumId w:val="29"/>
  </w:num>
  <w:num w:numId="36">
    <w:abstractNumId w:val="24"/>
  </w:num>
  <w:num w:numId="37">
    <w:abstractNumId w:val="15"/>
  </w:num>
  <w:num w:numId="38">
    <w:abstractNumId w:val="31"/>
  </w:num>
  <w:num w:numId="39">
    <w:abstractNumId w:val="9"/>
  </w:num>
  <w:num w:numId="40">
    <w:abstractNumId w:val="10"/>
  </w:num>
  <w:num w:numId="41">
    <w:abstractNumId w:val="26"/>
  </w:num>
  <w:num w:numId="42">
    <w:abstractNumId w:val="21"/>
  </w:num>
  <w:num w:numId="43">
    <w:abstractNumId w:val="12"/>
  </w:num>
  <w:num w:numId="44">
    <w:abstractNumId w:val="27"/>
  </w:num>
  <w:num w:numId="45">
    <w:abstractNumId w:val="9"/>
  </w:num>
  <w:num w:numId="46">
    <w:abstractNumId w:val="9"/>
  </w:num>
  <w:num w:numId="47">
    <w:abstractNumId w:val="9"/>
  </w:num>
  <w:num w:numId="48">
    <w:abstractNumId w:val="9"/>
  </w:num>
  <w:num w:numId="49">
    <w:abstractNumId w:val="9"/>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embedSystemFonts/>
  <w:proofState w:spelling="clean" w:grammar="clean"/>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A7A"/>
    <w:rsid w:val="000004A7"/>
    <w:rsid w:val="0000267F"/>
    <w:rsid w:val="000044A0"/>
    <w:rsid w:val="00005193"/>
    <w:rsid w:val="00006660"/>
    <w:rsid w:val="0001128F"/>
    <w:rsid w:val="00014206"/>
    <w:rsid w:val="00014E98"/>
    <w:rsid w:val="00014EB8"/>
    <w:rsid w:val="000151A9"/>
    <w:rsid w:val="00021C23"/>
    <w:rsid w:val="000227A8"/>
    <w:rsid w:val="0002436B"/>
    <w:rsid w:val="0002595E"/>
    <w:rsid w:val="0002637C"/>
    <w:rsid w:val="0003077E"/>
    <w:rsid w:val="00030C9C"/>
    <w:rsid w:val="00031E32"/>
    <w:rsid w:val="0003659D"/>
    <w:rsid w:val="000375D5"/>
    <w:rsid w:val="00040281"/>
    <w:rsid w:val="00042681"/>
    <w:rsid w:val="00043B92"/>
    <w:rsid w:val="000440C3"/>
    <w:rsid w:val="00045975"/>
    <w:rsid w:val="000477E1"/>
    <w:rsid w:val="00050CD8"/>
    <w:rsid w:val="00051237"/>
    <w:rsid w:val="000550BE"/>
    <w:rsid w:val="000564AF"/>
    <w:rsid w:val="000575F8"/>
    <w:rsid w:val="00057CB3"/>
    <w:rsid w:val="00057FCB"/>
    <w:rsid w:val="000618BB"/>
    <w:rsid w:val="0006207C"/>
    <w:rsid w:val="000626FD"/>
    <w:rsid w:val="00062859"/>
    <w:rsid w:val="0006316C"/>
    <w:rsid w:val="000673A1"/>
    <w:rsid w:val="00071200"/>
    <w:rsid w:val="00073F1E"/>
    <w:rsid w:val="000748C3"/>
    <w:rsid w:val="00074DAA"/>
    <w:rsid w:val="000758D0"/>
    <w:rsid w:val="00075BC9"/>
    <w:rsid w:val="00076EAB"/>
    <w:rsid w:val="00077B45"/>
    <w:rsid w:val="00077DFF"/>
    <w:rsid w:val="0008547B"/>
    <w:rsid w:val="0008614E"/>
    <w:rsid w:val="00086B43"/>
    <w:rsid w:val="0009116E"/>
    <w:rsid w:val="000915AA"/>
    <w:rsid w:val="00092A76"/>
    <w:rsid w:val="00092A99"/>
    <w:rsid w:val="00094538"/>
    <w:rsid w:val="0009663A"/>
    <w:rsid w:val="000967EB"/>
    <w:rsid w:val="000975C1"/>
    <w:rsid w:val="00097C7F"/>
    <w:rsid w:val="00097CC6"/>
    <w:rsid w:val="000A16AF"/>
    <w:rsid w:val="000A2C78"/>
    <w:rsid w:val="000A417B"/>
    <w:rsid w:val="000A4E9E"/>
    <w:rsid w:val="000A75A4"/>
    <w:rsid w:val="000A78FF"/>
    <w:rsid w:val="000B1069"/>
    <w:rsid w:val="000B127E"/>
    <w:rsid w:val="000B271C"/>
    <w:rsid w:val="000B370C"/>
    <w:rsid w:val="000B48E9"/>
    <w:rsid w:val="000B6008"/>
    <w:rsid w:val="000B6316"/>
    <w:rsid w:val="000C2AB2"/>
    <w:rsid w:val="000C3951"/>
    <w:rsid w:val="000C453F"/>
    <w:rsid w:val="000D05E3"/>
    <w:rsid w:val="000E149C"/>
    <w:rsid w:val="000E264B"/>
    <w:rsid w:val="000E2D7E"/>
    <w:rsid w:val="000E326C"/>
    <w:rsid w:val="000E4DC1"/>
    <w:rsid w:val="000E5EE6"/>
    <w:rsid w:val="000F21C2"/>
    <w:rsid w:val="000F2309"/>
    <w:rsid w:val="000F2402"/>
    <w:rsid w:val="000F3527"/>
    <w:rsid w:val="000F3CB4"/>
    <w:rsid w:val="000F3F7E"/>
    <w:rsid w:val="000F5C76"/>
    <w:rsid w:val="000F648C"/>
    <w:rsid w:val="00100337"/>
    <w:rsid w:val="001003F7"/>
    <w:rsid w:val="00101B6A"/>
    <w:rsid w:val="00101F55"/>
    <w:rsid w:val="0010245F"/>
    <w:rsid w:val="00103875"/>
    <w:rsid w:val="00106323"/>
    <w:rsid w:val="00106A75"/>
    <w:rsid w:val="0011338E"/>
    <w:rsid w:val="001142DA"/>
    <w:rsid w:val="00115AF2"/>
    <w:rsid w:val="0011627F"/>
    <w:rsid w:val="00116B0F"/>
    <w:rsid w:val="00116F0D"/>
    <w:rsid w:val="001203EE"/>
    <w:rsid w:val="00120A45"/>
    <w:rsid w:val="0012232D"/>
    <w:rsid w:val="00122685"/>
    <w:rsid w:val="00123E52"/>
    <w:rsid w:val="00126219"/>
    <w:rsid w:val="0012683A"/>
    <w:rsid w:val="00130BC5"/>
    <w:rsid w:val="00131038"/>
    <w:rsid w:val="001312F5"/>
    <w:rsid w:val="00132343"/>
    <w:rsid w:val="0014452C"/>
    <w:rsid w:val="00146A4F"/>
    <w:rsid w:val="0014725A"/>
    <w:rsid w:val="00155EFA"/>
    <w:rsid w:val="001612BF"/>
    <w:rsid w:val="00162154"/>
    <w:rsid w:val="00162275"/>
    <w:rsid w:val="001708F4"/>
    <w:rsid w:val="0017252E"/>
    <w:rsid w:val="00172A22"/>
    <w:rsid w:val="00173FD1"/>
    <w:rsid w:val="00174755"/>
    <w:rsid w:val="00176E9A"/>
    <w:rsid w:val="001772A3"/>
    <w:rsid w:val="001812C7"/>
    <w:rsid w:val="00186C79"/>
    <w:rsid w:val="00186F6C"/>
    <w:rsid w:val="001875E2"/>
    <w:rsid w:val="00187715"/>
    <w:rsid w:val="00190510"/>
    <w:rsid w:val="00191ACA"/>
    <w:rsid w:val="00191F05"/>
    <w:rsid w:val="001945A8"/>
    <w:rsid w:val="00194E0A"/>
    <w:rsid w:val="00197236"/>
    <w:rsid w:val="001A1637"/>
    <w:rsid w:val="001A5B5E"/>
    <w:rsid w:val="001A704A"/>
    <w:rsid w:val="001A7C13"/>
    <w:rsid w:val="001B0AF4"/>
    <w:rsid w:val="001B7940"/>
    <w:rsid w:val="001C0122"/>
    <w:rsid w:val="001C0E34"/>
    <w:rsid w:val="001C39B5"/>
    <w:rsid w:val="001C5AB7"/>
    <w:rsid w:val="001D0E26"/>
    <w:rsid w:val="001D0E78"/>
    <w:rsid w:val="001D133A"/>
    <w:rsid w:val="001D1BB5"/>
    <w:rsid w:val="001D6B1C"/>
    <w:rsid w:val="001D73CA"/>
    <w:rsid w:val="001E0F3B"/>
    <w:rsid w:val="001E2B26"/>
    <w:rsid w:val="001E507E"/>
    <w:rsid w:val="001E7CA4"/>
    <w:rsid w:val="001F010B"/>
    <w:rsid w:val="001F0E79"/>
    <w:rsid w:val="001F3B8E"/>
    <w:rsid w:val="001F57B6"/>
    <w:rsid w:val="001F5938"/>
    <w:rsid w:val="001F618B"/>
    <w:rsid w:val="00202CD4"/>
    <w:rsid w:val="00203E4E"/>
    <w:rsid w:val="00213ED7"/>
    <w:rsid w:val="00222CC4"/>
    <w:rsid w:val="002256A0"/>
    <w:rsid w:val="00226EF4"/>
    <w:rsid w:val="00232D23"/>
    <w:rsid w:val="002347AA"/>
    <w:rsid w:val="00237136"/>
    <w:rsid w:val="00237CFF"/>
    <w:rsid w:val="00246BFC"/>
    <w:rsid w:val="00252BF9"/>
    <w:rsid w:val="00271FAE"/>
    <w:rsid w:val="00273008"/>
    <w:rsid w:val="0027310E"/>
    <w:rsid w:val="002735A9"/>
    <w:rsid w:val="0028049D"/>
    <w:rsid w:val="00280676"/>
    <w:rsid w:val="00284FE6"/>
    <w:rsid w:val="00285EA6"/>
    <w:rsid w:val="00285EF8"/>
    <w:rsid w:val="002863B5"/>
    <w:rsid w:val="00286B47"/>
    <w:rsid w:val="002872F7"/>
    <w:rsid w:val="002901B8"/>
    <w:rsid w:val="00294E56"/>
    <w:rsid w:val="00297CDF"/>
    <w:rsid w:val="002A18A8"/>
    <w:rsid w:val="002A41AA"/>
    <w:rsid w:val="002A60C2"/>
    <w:rsid w:val="002B0616"/>
    <w:rsid w:val="002B27D4"/>
    <w:rsid w:val="002C458A"/>
    <w:rsid w:val="002D0251"/>
    <w:rsid w:val="002D4902"/>
    <w:rsid w:val="002D4927"/>
    <w:rsid w:val="002D4DE0"/>
    <w:rsid w:val="002D6639"/>
    <w:rsid w:val="002D7840"/>
    <w:rsid w:val="002E09D3"/>
    <w:rsid w:val="002E11BF"/>
    <w:rsid w:val="002E1E69"/>
    <w:rsid w:val="002E3146"/>
    <w:rsid w:val="002F07BE"/>
    <w:rsid w:val="002F2400"/>
    <w:rsid w:val="002F2D26"/>
    <w:rsid w:val="002F5361"/>
    <w:rsid w:val="002F586E"/>
    <w:rsid w:val="002F692E"/>
    <w:rsid w:val="003000E8"/>
    <w:rsid w:val="00300442"/>
    <w:rsid w:val="003008BA"/>
    <w:rsid w:val="0030097A"/>
    <w:rsid w:val="00301B57"/>
    <w:rsid w:val="00302551"/>
    <w:rsid w:val="00313043"/>
    <w:rsid w:val="00322701"/>
    <w:rsid w:val="003232D0"/>
    <w:rsid w:val="00324761"/>
    <w:rsid w:val="00324F2D"/>
    <w:rsid w:val="00326B2D"/>
    <w:rsid w:val="00327C35"/>
    <w:rsid w:val="00330331"/>
    <w:rsid w:val="00331913"/>
    <w:rsid w:val="00334ED9"/>
    <w:rsid w:val="0033590A"/>
    <w:rsid w:val="003361AE"/>
    <w:rsid w:val="0034373A"/>
    <w:rsid w:val="003452C0"/>
    <w:rsid w:val="00347774"/>
    <w:rsid w:val="00347F09"/>
    <w:rsid w:val="00351878"/>
    <w:rsid w:val="00354809"/>
    <w:rsid w:val="003551DB"/>
    <w:rsid w:val="00355AB8"/>
    <w:rsid w:val="003564E0"/>
    <w:rsid w:val="00357A96"/>
    <w:rsid w:val="003605CF"/>
    <w:rsid w:val="003613F1"/>
    <w:rsid w:val="00362BD4"/>
    <w:rsid w:val="0036321F"/>
    <w:rsid w:val="00365DAF"/>
    <w:rsid w:val="00367351"/>
    <w:rsid w:val="00367CB5"/>
    <w:rsid w:val="0037183B"/>
    <w:rsid w:val="00372203"/>
    <w:rsid w:val="003726BA"/>
    <w:rsid w:val="00372FE9"/>
    <w:rsid w:val="00375A2D"/>
    <w:rsid w:val="00376812"/>
    <w:rsid w:val="00376972"/>
    <w:rsid w:val="003776D3"/>
    <w:rsid w:val="00385104"/>
    <w:rsid w:val="00385EAF"/>
    <w:rsid w:val="003904D7"/>
    <w:rsid w:val="00394D28"/>
    <w:rsid w:val="003A342B"/>
    <w:rsid w:val="003A3E82"/>
    <w:rsid w:val="003A5831"/>
    <w:rsid w:val="003A6939"/>
    <w:rsid w:val="003B310A"/>
    <w:rsid w:val="003B3B88"/>
    <w:rsid w:val="003C05C1"/>
    <w:rsid w:val="003C0BA4"/>
    <w:rsid w:val="003C3A3F"/>
    <w:rsid w:val="003C410C"/>
    <w:rsid w:val="003C481F"/>
    <w:rsid w:val="003C5C8D"/>
    <w:rsid w:val="003C64C5"/>
    <w:rsid w:val="003C6579"/>
    <w:rsid w:val="003C7A36"/>
    <w:rsid w:val="003D0EA6"/>
    <w:rsid w:val="003D0ECA"/>
    <w:rsid w:val="003D10D6"/>
    <w:rsid w:val="003D11C3"/>
    <w:rsid w:val="003D2DDC"/>
    <w:rsid w:val="003D37DB"/>
    <w:rsid w:val="003D44C2"/>
    <w:rsid w:val="003D77D3"/>
    <w:rsid w:val="003E0111"/>
    <w:rsid w:val="003E32F3"/>
    <w:rsid w:val="003E55F7"/>
    <w:rsid w:val="003E5AD6"/>
    <w:rsid w:val="003F0B30"/>
    <w:rsid w:val="003F22BD"/>
    <w:rsid w:val="003F2E7D"/>
    <w:rsid w:val="003F58FA"/>
    <w:rsid w:val="003F667E"/>
    <w:rsid w:val="003F6E2B"/>
    <w:rsid w:val="003F7C59"/>
    <w:rsid w:val="00402E6D"/>
    <w:rsid w:val="0041221E"/>
    <w:rsid w:val="00420C6F"/>
    <w:rsid w:val="004210AA"/>
    <w:rsid w:val="004219E2"/>
    <w:rsid w:val="0042535F"/>
    <w:rsid w:val="0042783B"/>
    <w:rsid w:val="00427DB5"/>
    <w:rsid w:val="00431FEE"/>
    <w:rsid w:val="0043710E"/>
    <w:rsid w:val="00440B70"/>
    <w:rsid w:val="00440C1F"/>
    <w:rsid w:val="004418E9"/>
    <w:rsid w:val="00442847"/>
    <w:rsid w:val="00442916"/>
    <w:rsid w:val="004442C4"/>
    <w:rsid w:val="00444CE9"/>
    <w:rsid w:val="00444E4D"/>
    <w:rsid w:val="00444EC5"/>
    <w:rsid w:val="00447D49"/>
    <w:rsid w:val="00451821"/>
    <w:rsid w:val="004522D0"/>
    <w:rsid w:val="00453376"/>
    <w:rsid w:val="004533AC"/>
    <w:rsid w:val="004536A3"/>
    <w:rsid w:val="00454B08"/>
    <w:rsid w:val="004562EC"/>
    <w:rsid w:val="0045640E"/>
    <w:rsid w:val="00456590"/>
    <w:rsid w:val="00456937"/>
    <w:rsid w:val="0045774B"/>
    <w:rsid w:val="00460C8B"/>
    <w:rsid w:val="004629AB"/>
    <w:rsid w:val="00466283"/>
    <w:rsid w:val="00470173"/>
    <w:rsid w:val="00470D08"/>
    <w:rsid w:val="00471DFC"/>
    <w:rsid w:val="0047302C"/>
    <w:rsid w:val="004750B2"/>
    <w:rsid w:val="00475E3E"/>
    <w:rsid w:val="00477577"/>
    <w:rsid w:val="004779F0"/>
    <w:rsid w:val="004809D1"/>
    <w:rsid w:val="00482EE6"/>
    <w:rsid w:val="0048548B"/>
    <w:rsid w:val="00486A12"/>
    <w:rsid w:val="0048713B"/>
    <w:rsid w:val="00487498"/>
    <w:rsid w:val="0049018A"/>
    <w:rsid w:val="00491437"/>
    <w:rsid w:val="004940A1"/>
    <w:rsid w:val="004955B3"/>
    <w:rsid w:val="0049712A"/>
    <w:rsid w:val="00497E04"/>
    <w:rsid w:val="004A1A64"/>
    <w:rsid w:val="004A1B46"/>
    <w:rsid w:val="004A1E16"/>
    <w:rsid w:val="004A2C04"/>
    <w:rsid w:val="004A31C9"/>
    <w:rsid w:val="004A3696"/>
    <w:rsid w:val="004A3AA0"/>
    <w:rsid w:val="004A43E4"/>
    <w:rsid w:val="004A4485"/>
    <w:rsid w:val="004A4811"/>
    <w:rsid w:val="004A63EB"/>
    <w:rsid w:val="004B0ACE"/>
    <w:rsid w:val="004B0FFB"/>
    <w:rsid w:val="004B57AD"/>
    <w:rsid w:val="004B5D0E"/>
    <w:rsid w:val="004C2EF6"/>
    <w:rsid w:val="004C5F66"/>
    <w:rsid w:val="004C659E"/>
    <w:rsid w:val="004C7ED0"/>
    <w:rsid w:val="004D1E56"/>
    <w:rsid w:val="004D3800"/>
    <w:rsid w:val="004D650A"/>
    <w:rsid w:val="004D751F"/>
    <w:rsid w:val="004E0CEE"/>
    <w:rsid w:val="004E22E6"/>
    <w:rsid w:val="004E3295"/>
    <w:rsid w:val="004E4642"/>
    <w:rsid w:val="004E5FCD"/>
    <w:rsid w:val="004E7C6C"/>
    <w:rsid w:val="004F0E9E"/>
    <w:rsid w:val="004F1DB4"/>
    <w:rsid w:val="004F1FB5"/>
    <w:rsid w:val="004F4AB0"/>
    <w:rsid w:val="004F6193"/>
    <w:rsid w:val="0050275F"/>
    <w:rsid w:val="005030FB"/>
    <w:rsid w:val="005037F1"/>
    <w:rsid w:val="00506C0E"/>
    <w:rsid w:val="00506CB5"/>
    <w:rsid w:val="00506DED"/>
    <w:rsid w:val="00507F16"/>
    <w:rsid w:val="005122CD"/>
    <w:rsid w:val="005132CB"/>
    <w:rsid w:val="00513F46"/>
    <w:rsid w:val="005211E4"/>
    <w:rsid w:val="00524886"/>
    <w:rsid w:val="00526D8B"/>
    <w:rsid w:val="00530754"/>
    <w:rsid w:val="005312F5"/>
    <w:rsid w:val="00531385"/>
    <w:rsid w:val="0053264A"/>
    <w:rsid w:val="00534988"/>
    <w:rsid w:val="005360FF"/>
    <w:rsid w:val="00540C8A"/>
    <w:rsid w:val="00544127"/>
    <w:rsid w:val="00546A7D"/>
    <w:rsid w:val="005472AC"/>
    <w:rsid w:val="005505E4"/>
    <w:rsid w:val="00550DF7"/>
    <w:rsid w:val="00550F81"/>
    <w:rsid w:val="0055213E"/>
    <w:rsid w:val="00552A7A"/>
    <w:rsid w:val="00553980"/>
    <w:rsid w:val="00554A2C"/>
    <w:rsid w:val="00556960"/>
    <w:rsid w:val="0056018B"/>
    <w:rsid w:val="005612AD"/>
    <w:rsid w:val="00566E7B"/>
    <w:rsid w:val="00567031"/>
    <w:rsid w:val="0056725F"/>
    <w:rsid w:val="00570E7B"/>
    <w:rsid w:val="005713D4"/>
    <w:rsid w:val="005741B0"/>
    <w:rsid w:val="00575E21"/>
    <w:rsid w:val="00576675"/>
    <w:rsid w:val="00576997"/>
    <w:rsid w:val="005829CE"/>
    <w:rsid w:val="00582E73"/>
    <w:rsid w:val="005830BB"/>
    <w:rsid w:val="005840AF"/>
    <w:rsid w:val="005869C5"/>
    <w:rsid w:val="0058762A"/>
    <w:rsid w:val="00587A31"/>
    <w:rsid w:val="00591804"/>
    <w:rsid w:val="00594A6C"/>
    <w:rsid w:val="00595E4B"/>
    <w:rsid w:val="00596C1A"/>
    <w:rsid w:val="00596EF3"/>
    <w:rsid w:val="005A17C5"/>
    <w:rsid w:val="005A229C"/>
    <w:rsid w:val="005A2572"/>
    <w:rsid w:val="005A28F1"/>
    <w:rsid w:val="005A2C7E"/>
    <w:rsid w:val="005A45D4"/>
    <w:rsid w:val="005B06A8"/>
    <w:rsid w:val="005B4A86"/>
    <w:rsid w:val="005B4FC3"/>
    <w:rsid w:val="005B5229"/>
    <w:rsid w:val="005B59E8"/>
    <w:rsid w:val="005B71DD"/>
    <w:rsid w:val="005B740B"/>
    <w:rsid w:val="005C0EBF"/>
    <w:rsid w:val="005C4C30"/>
    <w:rsid w:val="005C538C"/>
    <w:rsid w:val="005D3386"/>
    <w:rsid w:val="005D5F07"/>
    <w:rsid w:val="005D62DC"/>
    <w:rsid w:val="005D66C5"/>
    <w:rsid w:val="005D7164"/>
    <w:rsid w:val="005D7A1A"/>
    <w:rsid w:val="005E06FD"/>
    <w:rsid w:val="005E2A35"/>
    <w:rsid w:val="005E3DE9"/>
    <w:rsid w:val="005E68C0"/>
    <w:rsid w:val="005F0E0E"/>
    <w:rsid w:val="005F2CA5"/>
    <w:rsid w:val="005F427B"/>
    <w:rsid w:val="005F4EC6"/>
    <w:rsid w:val="005F5991"/>
    <w:rsid w:val="005F7A3D"/>
    <w:rsid w:val="00601353"/>
    <w:rsid w:val="00602728"/>
    <w:rsid w:val="00604DCB"/>
    <w:rsid w:val="00605EB0"/>
    <w:rsid w:val="00606477"/>
    <w:rsid w:val="00611740"/>
    <w:rsid w:val="00611981"/>
    <w:rsid w:val="00620CA4"/>
    <w:rsid w:val="00624400"/>
    <w:rsid w:val="00632BC3"/>
    <w:rsid w:val="0063412F"/>
    <w:rsid w:val="00634506"/>
    <w:rsid w:val="0063471B"/>
    <w:rsid w:val="00635BBB"/>
    <w:rsid w:val="006367AD"/>
    <w:rsid w:val="0064056C"/>
    <w:rsid w:val="00640B15"/>
    <w:rsid w:val="00641CB8"/>
    <w:rsid w:val="0064395B"/>
    <w:rsid w:val="00645B72"/>
    <w:rsid w:val="0064676A"/>
    <w:rsid w:val="006506BC"/>
    <w:rsid w:val="00651CEC"/>
    <w:rsid w:val="006540AF"/>
    <w:rsid w:val="0065653A"/>
    <w:rsid w:val="00656EFD"/>
    <w:rsid w:val="006632B2"/>
    <w:rsid w:val="006633EF"/>
    <w:rsid w:val="00666D0F"/>
    <w:rsid w:val="00667FCB"/>
    <w:rsid w:val="00670228"/>
    <w:rsid w:val="006710B5"/>
    <w:rsid w:val="00671EDB"/>
    <w:rsid w:val="00673E9B"/>
    <w:rsid w:val="006740B0"/>
    <w:rsid w:val="00674F8F"/>
    <w:rsid w:val="00675CBA"/>
    <w:rsid w:val="006769BD"/>
    <w:rsid w:val="00677A9A"/>
    <w:rsid w:val="00682ACF"/>
    <w:rsid w:val="0068360A"/>
    <w:rsid w:val="00683BF1"/>
    <w:rsid w:val="00684141"/>
    <w:rsid w:val="00685FA7"/>
    <w:rsid w:val="00686A78"/>
    <w:rsid w:val="00694BF2"/>
    <w:rsid w:val="0069512D"/>
    <w:rsid w:val="00695C95"/>
    <w:rsid w:val="00696D00"/>
    <w:rsid w:val="00697DF2"/>
    <w:rsid w:val="006A38B2"/>
    <w:rsid w:val="006A6D25"/>
    <w:rsid w:val="006B4035"/>
    <w:rsid w:val="006C1B5E"/>
    <w:rsid w:val="006C1DC5"/>
    <w:rsid w:val="006C1FBD"/>
    <w:rsid w:val="006C3E53"/>
    <w:rsid w:val="006C56B3"/>
    <w:rsid w:val="006C73B6"/>
    <w:rsid w:val="006C76A2"/>
    <w:rsid w:val="006E0883"/>
    <w:rsid w:val="006E41E5"/>
    <w:rsid w:val="006F0836"/>
    <w:rsid w:val="006F2A07"/>
    <w:rsid w:val="006F481B"/>
    <w:rsid w:val="006F6540"/>
    <w:rsid w:val="006F7045"/>
    <w:rsid w:val="00700589"/>
    <w:rsid w:val="0070281C"/>
    <w:rsid w:val="007104DE"/>
    <w:rsid w:val="00713D4E"/>
    <w:rsid w:val="0071562A"/>
    <w:rsid w:val="0071682A"/>
    <w:rsid w:val="00716FD1"/>
    <w:rsid w:val="00717FA3"/>
    <w:rsid w:val="00720A00"/>
    <w:rsid w:val="00720F93"/>
    <w:rsid w:val="00721496"/>
    <w:rsid w:val="00721689"/>
    <w:rsid w:val="00723509"/>
    <w:rsid w:val="00723D21"/>
    <w:rsid w:val="007265DF"/>
    <w:rsid w:val="00731754"/>
    <w:rsid w:val="00732229"/>
    <w:rsid w:val="00732498"/>
    <w:rsid w:val="00732D8A"/>
    <w:rsid w:val="00733D92"/>
    <w:rsid w:val="007351FF"/>
    <w:rsid w:val="00735790"/>
    <w:rsid w:val="00735B24"/>
    <w:rsid w:val="00741726"/>
    <w:rsid w:val="0075022B"/>
    <w:rsid w:val="007519CF"/>
    <w:rsid w:val="00751C97"/>
    <w:rsid w:val="00753279"/>
    <w:rsid w:val="00753C8C"/>
    <w:rsid w:val="00754862"/>
    <w:rsid w:val="00754A7A"/>
    <w:rsid w:val="00755854"/>
    <w:rsid w:val="00760115"/>
    <w:rsid w:val="0076011C"/>
    <w:rsid w:val="0076331C"/>
    <w:rsid w:val="00765CA4"/>
    <w:rsid w:val="00766A1C"/>
    <w:rsid w:val="00766C18"/>
    <w:rsid w:val="00773F15"/>
    <w:rsid w:val="00780769"/>
    <w:rsid w:val="007830E1"/>
    <w:rsid w:val="00783BBC"/>
    <w:rsid w:val="007841FD"/>
    <w:rsid w:val="007845C3"/>
    <w:rsid w:val="00790ADD"/>
    <w:rsid w:val="00791A34"/>
    <w:rsid w:val="0079471C"/>
    <w:rsid w:val="00796201"/>
    <w:rsid w:val="0079771E"/>
    <w:rsid w:val="007A3E74"/>
    <w:rsid w:val="007A5E76"/>
    <w:rsid w:val="007B05B2"/>
    <w:rsid w:val="007B1BDE"/>
    <w:rsid w:val="007B230A"/>
    <w:rsid w:val="007B3114"/>
    <w:rsid w:val="007B3EDD"/>
    <w:rsid w:val="007B5A7A"/>
    <w:rsid w:val="007B7176"/>
    <w:rsid w:val="007B77DD"/>
    <w:rsid w:val="007C47A9"/>
    <w:rsid w:val="007C76D0"/>
    <w:rsid w:val="007C7AE1"/>
    <w:rsid w:val="007D0E9F"/>
    <w:rsid w:val="007D2AD4"/>
    <w:rsid w:val="007D6C1C"/>
    <w:rsid w:val="007D6D30"/>
    <w:rsid w:val="007E3E39"/>
    <w:rsid w:val="007F1185"/>
    <w:rsid w:val="007F1AE2"/>
    <w:rsid w:val="007F366D"/>
    <w:rsid w:val="007F3905"/>
    <w:rsid w:val="007F4BAB"/>
    <w:rsid w:val="007F5884"/>
    <w:rsid w:val="007F6001"/>
    <w:rsid w:val="007F6680"/>
    <w:rsid w:val="0080079A"/>
    <w:rsid w:val="00803E47"/>
    <w:rsid w:val="0080529D"/>
    <w:rsid w:val="008151FF"/>
    <w:rsid w:val="0081582E"/>
    <w:rsid w:val="00821C4C"/>
    <w:rsid w:val="008223B3"/>
    <w:rsid w:val="00822B66"/>
    <w:rsid w:val="00822DC8"/>
    <w:rsid w:val="008245C3"/>
    <w:rsid w:val="00824DB4"/>
    <w:rsid w:val="00825325"/>
    <w:rsid w:val="0082615A"/>
    <w:rsid w:val="00826607"/>
    <w:rsid w:val="00830097"/>
    <w:rsid w:val="008325D5"/>
    <w:rsid w:val="00835D24"/>
    <w:rsid w:val="008365F5"/>
    <w:rsid w:val="00842FBF"/>
    <w:rsid w:val="00844228"/>
    <w:rsid w:val="008478DA"/>
    <w:rsid w:val="00850EF0"/>
    <w:rsid w:val="008526DE"/>
    <w:rsid w:val="00852D9D"/>
    <w:rsid w:val="00853F21"/>
    <w:rsid w:val="0085463A"/>
    <w:rsid w:val="00855B9E"/>
    <w:rsid w:val="00855D9A"/>
    <w:rsid w:val="008616D5"/>
    <w:rsid w:val="008634A3"/>
    <w:rsid w:val="00863AF9"/>
    <w:rsid w:val="00865372"/>
    <w:rsid w:val="00866A99"/>
    <w:rsid w:val="00867136"/>
    <w:rsid w:val="00867E89"/>
    <w:rsid w:val="0087247B"/>
    <w:rsid w:val="00873E3D"/>
    <w:rsid w:val="008744CA"/>
    <w:rsid w:val="00874C5E"/>
    <w:rsid w:val="00874DE9"/>
    <w:rsid w:val="00876FF3"/>
    <w:rsid w:val="00883378"/>
    <w:rsid w:val="00884050"/>
    <w:rsid w:val="00887B94"/>
    <w:rsid w:val="008913F9"/>
    <w:rsid w:val="008913FE"/>
    <w:rsid w:val="0089412A"/>
    <w:rsid w:val="008978C5"/>
    <w:rsid w:val="008A043A"/>
    <w:rsid w:val="008A084B"/>
    <w:rsid w:val="008A09CE"/>
    <w:rsid w:val="008A33F0"/>
    <w:rsid w:val="008A4AA4"/>
    <w:rsid w:val="008A5136"/>
    <w:rsid w:val="008A77FC"/>
    <w:rsid w:val="008B1D03"/>
    <w:rsid w:val="008B201D"/>
    <w:rsid w:val="008B243C"/>
    <w:rsid w:val="008B5322"/>
    <w:rsid w:val="008B61FB"/>
    <w:rsid w:val="008B6401"/>
    <w:rsid w:val="008B79A8"/>
    <w:rsid w:val="008C0BB2"/>
    <w:rsid w:val="008D09CB"/>
    <w:rsid w:val="008D1DA8"/>
    <w:rsid w:val="008D21B4"/>
    <w:rsid w:val="008D6E7A"/>
    <w:rsid w:val="008D774C"/>
    <w:rsid w:val="008E0207"/>
    <w:rsid w:val="008E2FD9"/>
    <w:rsid w:val="008E525F"/>
    <w:rsid w:val="008E52B8"/>
    <w:rsid w:val="008E562C"/>
    <w:rsid w:val="008E65A3"/>
    <w:rsid w:val="008E6C44"/>
    <w:rsid w:val="008F0E0C"/>
    <w:rsid w:val="008F12FD"/>
    <w:rsid w:val="008F1687"/>
    <w:rsid w:val="008F52FC"/>
    <w:rsid w:val="008F5692"/>
    <w:rsid w:val="00901B0A"/>
    <w:rsid w:val="00911600"/>
    <w:rsid w:val="0091160E"/>
    <w:rsid w:val="00911D8D"/>
    <w:rsid w:val="009135DB"/>
    <w:rsid w:val="00913641"/>
    <w:rsid w:val="00913836"/>
    <w:rsid w:val="00914D86"/>
    <w:rsid w:val="0092000E"/>
    <w:rsid w:val="009210BA"/>
    <w:rsid w:val="009258CF"/>
    <w:rsid w:val="00927549"/>
    <w:rsid w:val="00927BEC"/>
    <w:rsid w:val="00930255"/>
    <w:rsid w:val="009302D1"/>
    <w:rsid w:val="00930BFE"/>
    <w:rsid w:val="00931E80"/>
    <w:rsid w:val="00933039"/>
    <w:rsid w:val="0093429D"/>
    <w:rsid w:val="00945108"/>
    <w:rsid w:val="00945CBA"/>
    <w:rsid w:val="00951702"/>
    <w:rsid w:val="009562E4"/>
    <w:rsid w:val="009565EF"/>
    <w:rsid w:val="0095776A"/>
    <w:rsid w:val="0095786C"/>
    <w:rsid w:val="0095787C"/>
    <w:rsid w:val="00957887"/>
    <w:rsid w:val="00957A8E"/>
    <w:rsid w:val="009609A1"/>
    <w:rsid w:val="0096289B"/>
    <w:rsid w:val="009636D3"/>
    <w:rsid w:val="00963E83"/>
    <w:rsid w:val="00965E89"/>
    <w:rsid w:val="00967090"/>
    <w:rsid w:val="00970F86"/>
    <w:rsid w:val="00972AE0"/>
    <w:rsid w:val="00972C0F"/>
    <w:rsid w:val="00972D2F"/>
    <w:rsid w:val="00973219"/>
    <w:rsid w:val="00973DCC"/>
    <w:rsid w:val="00974FBE"/>
    <w:rsid w:val="0097549F"/>
    <w:rsid w:val="00975C70"/>
    <w:rsid w:val="00980BCA"/>
    <w:rsid w:val="00982182"/>
    <w:rsid w:val="009868FD"/>
    <w:rsid w:val="00987E16"/>
    <w:rsid w:val="009933C0"/>
    <w:rsid w:val="00993AC0"/>
    <w:rsid w:val="00994854"/>
    <w:rsid w:val="009962F5"/>
    <w:rsid w:val="009A0A5E"/>
    <w:rsid w:val="009A3B8F"/>
    <w:rsid w:val="009A6687"/>
    <w:rsid w:val="009A6996"/>
    <w:rsid w:val="009A7ABD"/>
    <w:rsid w:val="009B016F"/>
    <w:rsid w:val="009B3B93"/>
    <w:rsid w:val="009B3CB8"/>
    <w:rsid w:val="009C0731"/>
    <w:rsid w:val="009C10F5"/>
    <w:rsid w:val="009C2A70"/>
    <w:rsid w:val="009C2D0D"/>
    <w:rsid w:val="009C726E"/>
    <w:rsid w:val="009D2ECB"/>
    <w:rsid w:val="009D32A7"/>
    <w:rsid w:val="009D367C"/>
    <w:rsid w:val="009D3EB2"/>
    <w:rsid w:val="009D7C79"/>
    <w:rsid w:val="009E0B71"/>
    <w:rsid w:val="009E39AD"/>
    <w:rsid w:val="009E3EA7"/>
    <w:rsid w:val="009E480D"/>
    <w:rsid w:val="009E4A5D"/>
    <w:rsid w:val="009E575C"/>
    <w:rsid w:val="009E597C"/>
    <w:rsid w:val="009E5EB9"/>
    <w:rsid w:val="009E6312"/>
    <w:rsid w:val="009F0890"/>
    <w:rsid w:val="009F0E18"/>
    <w:rsid w:val="009F182E"/>
    <w:rsid w:val="009F1CD9"/>
    <w:rsid w:val="009F7524"/>
    <w:rsid w:val="00A00465"/>
    <w:rsid w:val="00A02257"/>
    <w:rsid w:val="00A02297"/>
    <w:rsid w:val="00A03790"/>
    <w:rsid w:val="00A057BA"/>
    <w:rsid w:val="00A0630F"/>
    <w:rsid w:val="00A06383"/>
    <w:rsid w:val="00A063C8"/>
    <w:rsid w:val="00A120AB"/>
    <w:rsid w:val="00A14552"/>
    <w:rsid w:val="00A15CDB"/>
    <w:rsid w:val="00A24571"/>
    <w:rsid w:val="00A266ED"/>
    <w:rsid w:val="00A34E17"/>
    <w:rsid w:val="00A35AA5"/>
    <w:rsid w:val="00A362D2"/>
    <w:rsid w:val="00A37020"/>
    <w:rsid w:val="00A37C23"/>
    <w:rsid w:val="00A40691"/>
    <w:rsid w:val="00A43CE0"/>
    <w:rsid w:val="00A4526C"/>
    <w:rsid w:val="00A45F50"/>
    <w:rsid w:val="00A51871"/>
    <w:rsid w:val="00A51ECE"/>
    <w:rsid w:val="00A522D3"/>
    <w:rsid w:val="00A525E0"/>
    <w:rsid w:val="00A527FC"/>
    <w:rsid w:val="00A54A64"/>
    <w:rsid w:val="00A55204"/>
    <w:rsid w:val="00A61EA7"/>
    <w:rsid w:val="00A64134"/>
    <w:rsid w:val="00A6603C"/>
    <w:rsid w:val="00A67BC8"/>
    <w:rsid w:val="00A71CEF"/>
    <w:rsid w:val="00A74299"/>
    <w:rsid w:val="00A755A5"/>
    <w:rsid w:val="00A7563F"/>
    <w:rsid w:val="00A756A7"/>
    <w:rsid w:val="00A76532"/>
    <w:rsid w:val="00A76845"/>
    <w:rsid w:val="00A76BF2"/>
    <w:rsid w:val="00A77C45"/>
    <w:rsid w:val="00A80EA2"/>
    <w:rsid w:val="00A8245E"/>
    <w:rsid w:val="00A82599"/>
    <w:rsid w:val="00A82CC7"/>
    <w:rsid w:val="00A83DEC"/>
    <w:rsid w:val="00A84761"/>
    <w:rsid w:val="00A85561"/>
    <w:rsid w:val="00A85ACD"/>
    <w:rsid w:val="00A86EA3"/>
    <w:rsid w:val="00A870F6"/>
    <w:rsid w:val="00A87F5C"/>
    <w:rsid w:val="00A90F97"/>
    <w:rsid w:val="00A91E70"/>
    <w:rsid w:val="00A93EB9"/>
    <w:rsid w:val="00A96277"/>
    <w:rsid w:val="00AA00CD"/>
    <w:rsid w:val="00AA05B6"/>
    <w:rsid w:val="00AA3A8F"/>
    <w:rsid w:val="00AA65F1"/>
    <w:rsid w:val="00AB096C"/>
    <w:rsid w:val="00AB0B56"/>
    <w:rsid w:val="00AB5DEE"/>
    <w:rsid w:val="00AB767C"/>
    <w:rsid w:val="00AC273D"/>
    <w:rsid w:val="00AC3EE2"/>
    <w:rsid w:val="00AC56BF"/>
    <w:rsid w:val="00AC56D6"/>
    <w:rsid w:val="00AC7D9E"/>
    <w:rsid w:val="00AD0875"/>
    <w:rsid w:val="00AD4152"/>
    <w:rsid w:val="00AD5945"/>
    <w:rsid w:val="00AE10EC"/>
    <w:rsid w:val="00AE2222"/>
    <w:rsid w:val="00AE75EA"/>
    <w:rsid w:val="00AF0507"/>
    <w:rsid w:val="00AF4777"/>
    <w:rsid w:val="00AF6C3D"/>
    <w:rsid w:val="00AF6C63"/>
    <w:rsid w:val="00B0402F"/>
    <w:rsid w:val="00B04165"/>
    <w:rsid w:val="00B04E23"/>
    <w:rsid w:val="00B0696D"/>
    <w:rsid w:val="00B0703F"/>
    <w:rsid w:val="00B07555"/>
    <w:rsid w:val="00B1410C"/>
    <w:rsid w:val="00B150BF"/>
    <w:rsid w:val="00B2131F"/>
    <w:rsid w:val="00B223FE"/>
    <w:rsid w:val="00B229B3"/>
    <w:rsid w:val="00B24067"/>
    <w:rsid w:val="00B2603F"/>
    <w:rsid w:val="00B279BF"/>
    <w:rsid w:val="00B3320B"/>
    <w:rsid w:val="00B3444D"/>
    <w:rsid w:val="00B35D7C"/>
    <w:rsid w:val="00B3664D"/>
    <w:rsid w:val="00B36ADB"/>
    <w:rsid w:val="00B37EC4"/>
    <w:rsid w:val="00B40DC6"/>
    <w:rsid w:val="00B40ED0"/>
    <w:rsid w:val="00B40F02"/>
    <w:rsid w:val="00B43C9C"/>
    <w:rsid w:val="00B44FA0"/>
    <w:rsid w:val="00B46439"/>
    <w:rsid w:val="00B47F1B"/>
    <w:rsid w:val="00B50ED5"/>
    <w:rsid w:val="00B517C3"/>
    <w:rsid w:val="00B520FC"/>
    <w:rsid w:val="00B5348D"/>
    <w:rsid w:val="00B545C7"/>
    <w:rsid w:val="00B547F2"/>
    <w:rsid w:val="00B55B6C"/>
    <w:rsid w:val="00B56682"/>
    <w:rsid w:val="00B6308A"/>
    <w:rsid w:val="00B6379C"/>
    <w:rsid w:val="00B65238"/>
    <w:rsid w:val="00B652C7"/>
    <w:rsid w:val="00B65548"/>
    <w:rsid w:val="00B67CEE"/>
    <w:rsid w:val="00B72341"/>
    <w:rsid w:val="00B7538A"/>
    <w:rsid w:val="00B75918"/>
    <w:rsid w:val="00B80BAB"/>
    <w:rsid w:val="00B81F30"/>
    <w:rsid w:val="00B85C2D"/>
    <w:rsid w:val="00B91FB1"/>
    <w:rsid w:val="00B92BA2"/>
    <w:rsid w:val="00B92D96"/>
    <w:rsid w:val="00B93AF5"/>
    <w:rsid w:val="00BA0516"/>
    <w:rsid w:val="00BA2FCB"/>
    <w:rsid w:val="00BA36ED"/>
    <w:rsid w:val="00BA3815"/>
    <w:rsid w:val="00BA5174"/>
    <w:rsid w:val="00BA62A2"/>
    <w:rsid w:val="00BA6905"/>
    <w:rsid w:val="00BC3F78"/>
    <w:rsid w:val="00BC4188"/>
    <w:rsid w:val="00BC543C"/>
    <w:rsid w:val="00BC78A9"/>
    <w:rsid w:val="00BD1219"/>
    <w:rsid w:val="00BD4313"/>
    <w:rsid w:val="00BD7587"/>
    <w:rsid w:val="00BD79F4"/>
    <w:rsid w:val="00BE57E8"/>
    <w:rsid w:val="00BF0A1B"/>
    <w:rsid w:val="00BF3DFD"/>
    <w:rsid w:val="00BF4984"/>
    <w:rsid w:val="00BF5AC8"/>
    <w:rsid w:val="00C002B4"/>
    <w:rsid w:val="00C01FA7"/>
    <w:rsid w:val="00C026B0"/>
    <w:rsid w:val="00C041AA"/>
    <w:rsid w:val="00C04A88"/>
    <w:rsid w:val="00C0626A"/>
    <w:rsid w:val="00C07262"/>
    <w:rsid w:val="00C07372"/>
    <w:rsid w:val="00C07EBD"/>
    <w:rsid w:val="00C138D1"/>
    <w:rsid w:val="00C13977"/>
    <w:rsid w:val="00C14928"/>
    <w:rsid w:val="00C15DAD"/>
    <w:rsid w:val="00C15E96"/>
    <w:rsid w:val="00C17097"/>
    <w:rsid w:val="00C223B9"/>
    <w:rsid w:val="00C22BDB"/>
    <w:rsid w:val="00C22C71"/>
    <w:rsid w:val="00C22FA8"/>
    <w:rsid w:val="00C23420"/>
    <w:rsid w:val="00C24A20"/>
    <w:rsid w:val="00C267D4"/>
    <w:rsid w:val="00C272EE"/>
    <w:rsid w:val="00C34914"/>
    <w:rsid w:val="00C362C0"/>
    <w:rsid w:val="00C365B8"/>
    <w:rsid w:val="00C443BB"/>
    <w:rsid w:val="00C45998"/>
    <w:rsid w:val="00C45AEA"/>
    <w:rsid w:val="00C47ADE"/>
    <w:rsid w:val="00C47CBA"/>
    <w:rsid w:val="00C47F9B"/>
    <w:rsid w:val="00C51A0A"/>
    <w:rsid w:val="00C550B9"/>
    <w:rsid w:val="00C5547A"/>
    <w:rsid w:val="00C555E9"/>
    <w:rsid w:val="00C5778D"/>
    <w:rsid w:val="00C57959"/>
    <w:rsid w:val="00C61154"/>
    <w:rsid w:val="00C64392"/>
    <w:rsid w:val="00C64BAF"/>
    <w:rsid w:val="00C67638"/>
    <w:rsid w:val="00C677C0"/>
    <w:rsid w:val="00C71ECA"/>
    <w:rsid w:val="00C73418"/>
    <w:rsid w:val="00C75830"/>
    <w:rsid w:val="00C76E4D"/>
    <w:rsid w:val="00C774D1"/>
    <w:rsid w:val="00C801E1"/>
    <w:rsid w:val="00C84019"/>
    <w:rsid w:val="00C85EB2"/>
    <w:rsid w:val="00C90657"/>
    <w:rsid w:val="00C91D7E"/>
    <w:rsid w:val="00C92D66"/>
    <w:rsid w:val="00C932BD"/>
    <w:rsid w:val="00C9331B"/>
    <w:rsid w:val="00C9380D"/>
    <w:rsid w:val="00C9438E"/>
    <w:rsid w:val="00C9515B"/>
    <w:rsid w:val="00C95A08"/>
    <w:rsid w:val="00C97302"/>
    <w:rsid w:val="00C974BD"/>
    <w:rsid w:val="00C978B9"/>
    <w:rsid w:val="00CA1F6A"/>
    <w:rsid w:val="00CA4745"/>
    <w:rsid w:val="00CA5938"/>
    <w:rsid w:val="00CA5AF4"/>
    <w:rsid w:val="00CA5D7F"/>
    <w:rsid w:val="00CA5FC3"/>
    <w:rsid w:val="00CB036C"/>
    <w:rsid w:val="00CB3D1A"/>
    <w:rsid w:val="00CB464E"/>
    <w:rsid w:val="00CB61A0"/>
    <w:rsid w:val="00CB75E5"/>
    <w:rsid w:val="00CC2CD9"/>
    <w:rsid w:val="00CC2CE8"/>
    <w:rsid w:val="00CC47BF"/>
    <w:rsid w:val="00CC5817"/>
    <w:rsid w:val="00CC7C17"/>
    <w:rsid w:val="00CD3717"/>
    <w:rsid w:val="00CD5CA8"/>
    <w:rsid w:val="00CD6BA6"/>
    <w:rsid w:val="00CE17A7"/>
    <w:rsid w:val="00CE17D7"/>
    <w:rsid w:val="00CE2FBF"/>
    <w:rsid w:val="00CE5B1D"/>
    <w:rsid w:val="00CE7265"/>
    <w:rsid w:val="00CF008C"/>
    <w:rsid w:val="00CF0299"/>
    <w:rsid w:val="00CF15AA"/>
    <w:rsid w:val="00CF3CCF"/>
    <w:rsid w:val="00CF4997"/>
    <w:rsid w:val="00D009F6"/>
    <w:rsid w:val="00D01DB5"/>
    <w:rsid w:val="00D01DE9"/>
    <w:rsid w:val="00D03021"/>
    <w:rsid w:val="00D05B7B"/>
    <w:rsid w:val="00D145C0"/>
    <w:rsid w:val="00D201B3"/>
    <w:rsid w:val="00D248B7"/>
    <w:rsid w:val="00D24E35"/>
    <w:rsid w:val="00D2560A"/>
    <w:rsid w:val="00D25C96"/>
    <w:rsid w:val="00D26B31"/>
    <w:rsid w:val="00D2725D"/>
    <w:rsid w:val="00D30028"/>
    <w:rsid w:val="00D31E55"/>
    <w:rsid w:val="00D31F7B"/>
    <w:rsid w:val="00D336FE"/>
    <w:rsid w:val="00D34DFE"/>
    <w:rsid w:val="00D35E99"/>
    <w:rsid w:val="00D377F4"/>
    <w:rsid w:val="00D37CC3"/>
    <w:rsid w:val="00D41B3C"/>
    <w:rsid w:val="00D47897"/>
    <w:rsid w:val="00D50088"/>
    <w:rsid w:val="00D57BD0"/>
    <w:rsid w:val="00D60597"/>
    <w:rsid w:val="00D6122E"/>
    <w:rsid w:val="00D6282F"/>
    <w:rsid w:val="00D64474"/>
    <w:rsid w:val="00D64638"/>
    <w:rsid w:val="00D64C06"/>
    <w:rsid w:val="00D64DCD"/>
    <w:rsid w:val="00D66802"/>
    <w:rsid w:val="00D67A8B"/>
    <w:rsid w:val="00D74850"/>
    <w:rsid w:val="00D77D7D"/>
    <w:rsid w:val="00D822B2"/>
    <w:rsid w:val="00D8231D"/>
    <w:rsid w:val="00D83555"/>
    <w:rsid w:val="00D87288"/>
    <w:rsid w:val="00D903AB"/>
    <w:rsid w:val="00D904C8"/>
    <w:rsid w:val="00D9203A"/>
    <w:rsid w:val="00D92E26"/>
    <w:rsid w:val="00D9376A"/>
    <w:rsid w:val="00D95C64"/>
    <w:rsid w:val="00D96261"/>
    <w:rsid w:val="00DA0A2D"/>
    <w:rsid w:val="00DA0A53"/>
    <w:rsid w:val="00DA1B1A"/>
    <w:rsid w:val="00DA27C4"/>
    <w:rsid w:val="00DA3502"/>
    <w:rsid w:val="00DA457E"/>
    <w:rsid w:val="00DA65BD"/>
    <w:rsid w:val="00DA6BE6"/>
    <w:rsid w:val="00DB0F65"/>
    <w:rsid w:val="00DB14CE"/>
    <w:rsid w:val="00DB4946"/>
    <w:rsid w:val="00DC006B"/>
    <w:rsid w:val="00DC18CB"/>
    <w:rsid w:val="00DC338F"/>
    <w:rsid w:val="00DC3A8C"/>
    <w:rsid w:val="00DC400E"/>
    <w:rsid w:val="00DC4999"/>
    <w:rsid w:val="00DC6020"/>
    <w:rsid w:val="00DD0F46"/>
    <w:rsid w:val="00DD1135"/>
    <w:rsid w:val="00DD1535"/>
    <w:rsid w:val="00DD15D6"/>
    <w:rsid w:val="00DD3989"/>
    <w:rsid w:val="00DD61DC"/>
    <w:rsid w:val="00DE1E21"/>
    <w:rsid w:val="00DE405D"/>
    <w:rsid w:val="00DE54F9"/>
    <w:rsid w:val="00DE6AF8"/>
    <w:rsid w:val="00DF3DC9"/>
    <w:rsid w:val="00DF3F93"/>
    <w:rsid w:val="00DF42A4"/>
    <w:rsid w:val="00DF59CB"/>
    <w:rsid w:val="00E04F5B"/>
    <w:rsid w:val="00E058FB"/>
    <w:rsid w:val="00E0672D"/>
    <w:rsid w:val="00E0750F"/>
    <w:rsid w:val="00E10BFC"/>
    <w:rsid w:val="00E12DDA"/>
    <w:rsid w:val="00E135C5"/>
    <w:rsid w:val="00E158C8"/>
    <w:rsid w:val="00E22488"/>
    <w:rsid w:val="00E23F6C"/>
    <w:rsid w:val="00E2410D"/>
    <w:rsid w:val="00E24161"/>
    <w:rsid w:val="00E25BBE"/>
    <w:rsid w:val="00E2699A"/>
    <w:rsid w:val="00E30E47"/>
    <w:rsid w:val="00E30F38"/>
    <w:rsid w:val="00E315F8"/>
    <w:rsid w:val="00E31B30"/>
    <w:rsid w:val="00E31CD3"/>
    <w:rsid w:val="00E334D8"/>
    <w:rsid w:val="00E36116"/>
    <w:rsid w:val="00E37F8A"/>
    <w:rsid w:val="00E42376"/>
    <w:rsid w:val="00E4329E"/>
    <w:rsid w:val="00E43C5B"/>
    <w:rsid w:val="00E47997"/>
    <w:rsid w:val="00E5168D"/>
    <w:rsid w:val="00E531A9"/>
    <w:rsid w:val="00E5503B"/>
    <w:rsid w:val="00E565D0"/>
    <w:rsid w:val="00E62A50"/>
    <w:rsid w:val="00E62C1F"/>
    <w:rsid w:val="00E62FC0"/>
    <w:rsid w:val="00E63C28"/>
    <w:rsid w:val="00E6495E"/>
    <w:rsid w:val="00E71EAD"/>
    <w:rsid w:val="00E720F5"/>
    <w:rsid w:val="00E74F63"/>
    <w:rsid w:val="00E752E9"/>
    <w:rsid w:val="00E802BF"/>
    <w:rsid w:val="00E80B45"/>
    <w:rsid w:val="00E8208B"/>
    <w:rsid w:val="00E827B0"/>
    <w:rsid w:val="00E8310B"/>
    <w:rsid w:val="00E86271"/>
    <w:rsid w:val="00E873A0"/>
    <w:rsid w:val="00E87403"/>
    <w:rsid w:val="00E877C1"/>
    <w:rsid w:val="00E87940"/>
    <w:rsid w:val="00E87CAB"/>
    <w:rsid w:val="00E903AC"/>
    <w:rsid w:val="00E91D2A"/>
    <w:rsid w:val="00E97B2E"/>
    <w:rsid w:val="00E97E4E"/>
    <w:rsid w:val="00EA0BC5"/>
    <w:rsid w:val="00EA2ACF"/>
    <w:rsid w:val="00EA2DF3"/>
    <w:rsid w:val="00EA5D0F"/>
    <w:rsid w:val="00EB277F"/>
    <w:rsid w:val="00EB431F"/>
    <w:rsid w:val="00EB64B8"/>
    <w:rsid w:val="00EB76CB"/>
    <w:rsid w:val="00EB7F9D"/>
    <w:rsid w:val="00EC20DC"/>
    <w:rsid w:val="00EC237B"/>
    <w:rsid w:val="00EC5921"/>
    <w:rsid w:val="00EC6E64"/>
    <w:rsid w:val="00ED00C2"/>
    <w:rsid w:val="00ED118C"/>
    <w:rsid w:val="00ED368F"/>
    <w:rsid w:val="00ED472C"/>
    <w:rsid w:val="00ED649D"/>
    <w:rsid w:val="00EE0C9A"/>
    <w:rsid w:val="00EE35DA"/>
    <w:rsid w:val="00EE75EC"/>
    <w:rsid w:val="00EF0BF3"/>
    <w:rsid w:val="00EF1E07"/>
    <w:rsid w:val="00EF21AB"/>
    <w:rsid w:val="00EF4821"/>
    <w:rsid w:val="00EF5BA6"/>
    <w:rsid w:val="00EF6A76"/>
    <w:rsid w:val="00F035CC"/>
    <w:rsid w:val="00F06811"/>
    <w:rsid w:val="00F06934"/>
    <w:rsid w:val="00F1031C"/>
    <w:rsid w:val="00F11AD1"/>
    <w:rsid w:val="00F12900"/>
    <w:rsid w:val="00F12E9D"/>
    <w:rsid w:val="00F14555"/>
    <w:rsid w:val="00F14DF4"/>
    <w:rsid w:val="00F1584F"/>
    <w:rsid w:val="00F15E5E"/>
    <w:rsid w:val="00F20050"/>
    <w:rsid w:val="00F2024E"/>
    <w:rsid w:val="00F24757"/>
    <w:rsid w:val="00F2621E"/>
    <w:rsid w:val="00F26622"/>
    <w:rsid w:val="00F26A4D"/>
    <w:rsid w:val="00F26F92"/>
    <w:rsid w:val="00F310FD"/>
    <w:rsid w:val="00F34477"/>
    <w:rsid w:val="00F34781"/>
    <w:rsid w:val="00F34B25"/>
    <w:rsid w:val="00F359FF"/>
    <w:rsid w:val="00F37DDA"/>
    <w:rsid w:val="00F410B1"/>
    <w:rsid w:val="00F4142A"/>
    <w:rsid w:val="00F41DC7"/>
    <w:rsid w:val="00F4354F"/>
    <w:rsid w:val="00F444BA"/>
    <w:rsid w:val="00F4708C"/>
    <w:rsid w:val="00F47559"/>
    <w:rsid w:val="00F50913"/>
    <w:rsid w:val="00F53A24"/>
    <w:rsid w:val="00F548BF"/>
    <w:rsid w:val="00F555D8"/>
    <w:rsid w:val="00F617C7"/>
    <w:rsid w:val="00F63E26"/>
    <w:rsid w:val="00F66266"/>
    <w:rsid w:val="00F66D56"/>
    <w:rsid w:val="00F67852"/>
    <w:rsid w:val="00F72BA5"/>
    <w:rsid w:val="00F74562"/>
    <w:rsid w:val="00F749A4"/>
    <w:rsid w:val="00F74BFF"/>
    <w:rsid w:val="00F75EF9"/>
    <w:rsid w:val="00F80E67"/>
    <w:rsid w:val="00F81431"/>
    <w:rsid w:val="00F82237"/>
    <w:rsid w:val="00F83022"/>
    <w:rsid w:val="00F83090"/>
    <w:rsid w:val="00F83A7A"/>
    <w:rsid w:val="00F84AE8"/>
    <w:rsid w:val="00F84D18"/>
    <w:rsid w:val="00F8592D"/>
    <w:rsid w:val="00F943D7"/>
    <w:rsid w:val="00F9774A"/>
    <w:rsid w:val="00FA1399"/>
    <w:rsid w:val="00FA190D"/>
    <w:rsid w:val="00FA3A77"/>
    <w:rsid w:val="00FA7304"/>
    <w:rsid w:val="00FB0070"/>
    <w:rsid w:val="00FB048D"/>
    <w:rsid w:val="00FB1347"/>
    <w:rsid w:val="00FB27B0"/>
    <w:rsid w:val="00FC1BDC"/>
    <w:rsid w:val="00FC1D6A"/>
    <w:rsid w:val="00FC1FAF"/>
    <w:rsid w:val="00FC2FCD"/>
    <w:rsid w:val="00FC3181"/>
    <w:rsid w:val="00FC41C4"/>
    <w:rsid w:val="00FC64E7"/>
    <w:rsid w:val="00FD6539"/>
    <w:rsid w:val="00FE270A"/>
    <w:rsid w:val="00FE3F43"/>
    <w:rsid w:val="00FE5C48"/>
    <w:rsid w:val="00FE5EAA"/>
    <w:rsid w:val="00FE6656"/>
    <w:rsid w:val="00FF191E"/>
    <w:rsid w:val="00FF1C52"/>
    <w:rsid w:val="00FF54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A7303A"/>
  <w15:docId w15:val="{ED7B9DFB-E080-49CC-872A-2EFF74208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HAnsi" w:hAnsi="Courier" w:cs="Times New Roman"/>
        <w:lang w:val="en-AU" w:eastAsia="en-US" w:bidi="ar-SA"/>
      </w:rPr>
    </w:rPrDefault>
    <w:pPrDefault>
      <w:pPr>
        <w:spacing w:after="80"/>
      </w:pPr>
    </w:pPrDefault>
  </w:docDefaults>
  <w:latentStyles w:defLockedState="0" w:defUIPriority="98"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14"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iPriority="0" w:unhideWhenUsed="1"/>
    <w:lsdException w:name="footnote text" w:semiHidden="1" w:uiPriority="97"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9"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semiHidden="1" w:uiPriority="97" w:unhideWhenUsed="1"/>
    <w:lsdException w:name="List" w:semiHidden="1" w:uiPriority="4" w:unhideWhenUsed="1"/>
    <w:lsdException w:name="List Bullet" w:semiHidden="1" w:uiPriority="2" w:unhideWhenUsed="1" w:qFormat="1"/>
    <w:lsdException w:name="List Number" w:uiPriority="3" w:qFormat="1"/>
    <w:lsdException w:name="List 2" w:semiHidden="1" w:uiPriority="4" w:unhideWhenUsed="1"/>
    <w:lsdException w:name="List 3" w:semiHidden="1" w:uiPriority="4" w:unhideWhenUsed="1"/>
    <w:lsdException w:name="List 4" w:uiPriority="4"/>
    <w:lsdException w:name="List 5" w:uiPriority="4"/>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qFormat="1"/>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unhideWhenUsed="1"/>
    <w:lsdException w:name="List Continue 2" w:semiHidden="1" w:uiPriority="10" w:unhideWhenUsed="1"/>
    <w:lsdException w:name="List Continue 3" w:semiHidden="1" w:uiPriority="10" w:unhideWhenUsed="1"/>
    <w:lsdException w:name="List Continue 4" w:semiHidden="1" w:uiPriority="10" w:unhideWhenUsed="1"/>
    <w:lsdException w:name="List Continue 5" w:semiHidden="1" w:uiPriority="10" w:unhideWhenUsed="1"/>
    <w:lsdException w:name="Message Header" w:semiHidden="1" w:uiPriority="97" w:unhideWhenUsed="1"/>
    <w:lsdException w:name="Subtitle" w:uiPriority="97"/>
    <w:lsdException w:name="Salutation" w:uiPriority="97"/>
    <w:lsdException w:name="Date" w:uiPriority="97"/>
    <w:lsdException w:name="Body Text First Indent" w:uiPriority="97"/>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15"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9"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7" w:unhideWhenUsed="1"/>
    <w:lsdException w:name="Table Grid" w:uiPriority="59"/>
    <w:lsdException w:name="Table Theme" w:semiHidden="1" w:unhideWhenUsed="1"/>
    <w:lsdException w:name="Placeholder Text" w:semiHidden="1" w:uiPriority="97"/>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0836"/>
    <w:rPr>
      <w:rFonts w:ascii="Arial" w:hAnsi="Arial"/>
      <w:sz w:val="22"/>
    </w:rPr>
  </w:style>
  <w:style w:type="paragraph" w:styleId="Heading1">
    <w:name w:val="heading 1"/>
    <w:basedOn w:val="Normal"/>
    <w:next w:val="Normal"/>
    <w:link w:val="Heading1Char"/>
    <w:uiPriority w:val="1"/>
    <w:qFormat/>
    <w:rsid w:val="000C453F"/>
    <w:pPr>
      <w:keepNext/>
      <w:spacing w:line="400" w:lineRule="atLeast"/>
      <w:outlineLvl w:val="0"/>
    </w:pPr>
    <w:rPr>
      <w:rFonts w:cs="Arial"/>
      <w:b/>
      <w:bCs/>
      <w:kern w:val="32"/>
      <w:sz w:val="42"/>
      <w:szCs w:val="32"/>
    </w:rPr>
  </w:style>
  <w:style w:type="paragraph" w:styleId="Heading2">
    <w:name w:val="heading 2"/>
    <w:basedOn w:val="Normal"/>
    <w:next w:val="Normal"/>
    <w:link w:val="Heading2Char"/>
    <w:uiPriority w:val="1"/>
    <w:qFormat/>
    <w:rsid w:val="000C453F"/>
    <w:pPr>
      <w:keepNext/>
      <w:spacing w:before="360" w:after="120"/>
      <w:outlineLvl w:val="1"/>
    </w:pPr>
    <w:rPr>
      <w:rFonts w:cs="Arial"/>
      <w:b/>
      <w:bCs/>
      <w:iCs/>
      <w:sz w:val="26"/>
      <w:szCs w:val="28"/>
    </w:rPr>
  </w:style>
  <w:style w:type="paragraph" w:styleId="Heading3">
    <w:name w:val="heading 3"/>
    <w:basedOn w:val="Normal"/>
    <w:next w:val="Normal"/>
    <w:uiPriority w:val="1"/>
    <w:semiHidden/>
    <w:rsid w:val="000C453F"/>
    <w:pPr>
      <w:keepNext/>
      <w:spacing w:before="240" w:after="120"/>
      <w:outlineLvl w:val="2"/>
    </w:pPr>
    <w:rPr>
      <w:rFonts w:asciiTheme="majorHAnsi" w:hAnsiTheme="majorHAnsi" w:cs="Arial"/>
      <w:b/>
      <w:bCs/>
      <w:color w:val="6D6E71"/>
      <w:sz w:val="24"/>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spacing w:after="0" w:line="280" w:lineRule="atLeast"/>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59"/>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8E65A3"/>
    <w:rPr>
      <w:rFonts w:asciiTheme="minorHAnsi" w:hAnsiTheme="minorHAnsi"/>
      <w:sz w:val="16"/>
      <w:szCs w:val="16"/>
    </w:rPr>
  </w:style>
  <w:style w:type="paragraph" w:styleId="CommentText">
    <w:name w:val="annotation text"/>
    <w:basedOn w:val="Normal"/>
    <w:link w:val="CommentTextChar"/>
    <w:uiPriority w:val="99"/>
    <w:rsid w:val="008E65A3"/>
  </w:style>
  <w:style w:type="character" w:customStyle="1" w:styleId="CommentTextChar">
    <w:name w:val="Comment Text Char"/>
    <w:basedOn w:val="DefaultParagraphFont"/>
    <w:link w:val="CommentText"/>
    <w:uiPriority w:val="99"/>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9"/>
    <w:rsid w:val="00051237"/>
    <w:pPr>
      <w:tabs>
        <w:tab w:val="center" w:pos="4513"/>
        <w:tab w:val="right" w:pos="9026"/>
      </w:tabs>
      <w:spacing w:after="0"/>
    </w:pPr>
    <w:rPr>
      <w:color w:val="928B81"/>
      <w:sz w:val="18"/>
    </w:rPr>
  </w:style>
  <w:style w:type="character" w:customStyle="1" w:styleId="FooterChar">
    <w:name w:val="Footer Char"/>
    <w:basedOn w:val="DefaultParagraphFont"/>
    <w:link w:val="Footer"/>
    <w:uiPriority w:val="9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9"/>
    <w:rsid w:val="008E65A3"/>
    <w:pPr>
      <w:tabs>
        <w:tab w:val="center" w:pos="4513"/>
        <w:tab w:val="right" w:pos="9026"/>
      </w:tabs>
    </w:pPr>
  </w:style>
  <w:style w:type="character" w:customStyle="1" w:styleId="HeaderChar">
    <w:name w:val="Header Char"/>
    <w:basedOn w:val="DefaultParagraphFont"/>
    <w:link w:val="Header"/>
    <w:uiPriority w:val="9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021C23"/>
    <w:rPr>
      <w:rFonts w:ascii="Arial" w:hAnsi="Arial"/>
      <w:color w:val="0000FF" w:themeColor="hyperlink"/>
      <w:sz w:val="20"/>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9"/>
    <w:rsid w:val="008E65A3"/>
    <w:rPr>
      <w:sz w:val="21"/>
      <w:szCs w:val="21"/>
    </w:rPr>
  </w:style>
  <w:style w:type="character" w:customStyle="1" w:styleId="PlainTextChar">
    <w:name w:val="Plain Text Char"/>
    <w:basedOn w:val="DefaultParagraphFont"/>
    <w:link w:val="PlainText"/>
    <w:uiPriority w:val="99"/>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qFormat/>
    <w:rsid w:val="00453376"/>
    <w:pPr>
      <w:autoSpaceDE w:val="0"/>
      <w:autoSpaceDN w:val="0"/>
      <w:adjustRightInd w:val="0"/>
      <w:spacing w:after="0" w:line="448" w:lineRule="atLeast"/>
      <w:textAlignment w:val="center"/>
    </w:pPr>
    <w:rPr>
      <w:rFonts w:cs="Georgia"/>
      <w:b/>
      <w:bCs/>
      <w:color w:val="000000"/>
      <w:sz w:val="42"/>
      <w:szCs w:val="42"/>
    </w:rPr>
  </w:style>
  <w:style w:type="character" w:customStyle="1" w:styleId="TitleChar">
    <w:name w:val="Title Char"/>
    <w:basedOn w:val="DefaultParagraphFont"/>
    <w:link w:val="Title"/>
    <w:uiPriority w:val="14"/>
    <w:rsid w:val="00453376"/>
    <w:rPr>
      <w:rFonts w:ascii="Arial" w:hAnsi="Arial" w:cs="Georgia"/>
      <w:b/>
      <w:bCs/>
      <w:color w:val="000000"/>
      <w:sz w:val="42"/>
      <w:szCs w:val="42"/>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453376"/>
    <w:pPr>
      <w:autoSpaceDE w:val="0"/>
      <w:autoSpaceDN w:val="0"/>
      <w:adjustRightInd w:val="0"/>
      <w:spacing w:line="420" w:lineRule="atLeast"/>
      <w:textAlignment w:val="center"/>
    </w:pPr>
    <w:rPr>
      <w:rFonts w:cs="Georgia"/>
      <w:color w:val="000000"/>
      <w:spacing w:val="-10"/>
      <w:sz w:val="42"/>
      <w:szCs w:val="42"/>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cs="Arial"/>
      <w:b/>
      <w:bCs/>
      <w:color w:val="FFFFFF"/>
      <w:szCs w:val="22"/>
      <w:lang w:val="en-US"/>
    </w:rPr>
  </w:style>
  <w:style w:type="paragraph" w:customStyle="1" w:styleId="TableBullet">
    <w:name w:val="Table Bullet"/>
    <w:basedOn w:val="ListBullet"/>
    <w:qFormat/>
    <w:rsid w:val="003C64C5"/>
    <w:rPr>
      <w:sz w:val="20"/>
    </w:rPr>
  </w:style>
  <w:style w:type="paragraph" w:customStyle="1" w:styleId="HelpText">
    <w:name w:val="HelpText"/>
    <w:basedOn w:val="Normal"/>
    <w:qFormat/>
    <w:rsid w:val="00B04165"/>
    <w:pPr>
      <w:spacing w:after="0"/>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b/>
      <w:color w:val="FFFFFF"/>
    </w:rPr>
  </w:style>
  <w:style w:type="paragraph" w:customStyle="1" w:styleId="OSRlevel1bullet10pt">
    <w:name w:val="OSR level 1 bullet 10 pt"/>
    <w:basedOn w:val="Normal"/>
    <w:rsid w:val="005505E4"/>
    <w:pPr>
      <w:numPr>
        <w:numId w:val="28"/>
      </w:numPr>
      <w:spacing w:after="0"/>
    </w:pPr>
    <w:rPr>
      <w:rFonts w:ascii="Times New Roman" w:eastAsia="Times New Roman" w:hAnsi="Times New Roman"/>
      <w:sz w:val="24"/>
      <w:szCs w:val="24"/>
      <w:lang w:eastAsia="en-AU"/>
    </w:rPr>
  </w:style>
  <w:style w:type="paragraph" w:customStyle="1" w:styleId="Pa18">
    <w:name w:val="Pa18"/>
    <w:basedOn w:val="Normal"/>
    <w:next w:val="Normal"/>
    <w:uiPriority w:val="99"/>
    <w:rsid w:val="00A37020"/>
    <w:pPr>
      <w:autoSpaceDE w:val="0"/>
      <w:autoSpaceDN w:val="0"/>
      <w:adjustRightInd w:val="0"/>
      <w:spacing w:after="0" w:line="161" w:lineRule="atLeast"/>
    </w:pPr>
    <w:rPr>
      <w:rFonts w:ascii="Rooney" w:hAnsi="Rooney"/>
      <w:sz w:val="24"/>
      <w:szCs w:val="24"/>
    </w:rPr>
  </w:style>
  <w:style w:type="character" w:customStyle="1" w:styleId="Heading1Char">
    <w:name w:val="Heading 1 Char"/>
    <w:basedOn w:val="DefaultParagraphFont"/>
    <w:link w:val="Heading1"/>
    <w:uiPriority w:val="1"/>
    <w:rsid w:val="000C453F"/>
    <w:rPr>
      <w:rFonts w:ascii="Arial" w:hAnsi="Arial" w:cs="Arial"/>
      <w:b/>
      <w:bCs/>
      <w:kern w:val="32"/>
      <w:sz w:val="42"/>
      <w:szCs w:val="32"/>
    </w:rPr>
  </w:style>
  <w:style w:type="paragraph" w:customStyle="1" w:styleId="msonormal0">
    <w:name w:val="msonormal"/>
    <w:basedOn w:val="Normal"/>
    <w:uiPriority w:val="99"/>
    <w:semiHidden/>
    <w:rsid w:val="00550DF7"/>
    <w:pPr>
      <w:shd w:val="clear" w:color="auto" w:fill="F7F7F7"/>
      <w:tabs>
        <w:tab w:val="num" w:pos="360"/>
      </w:tabs>
      <w:spacing w:after="0" w:line="270" w:lineRule="atLeast"/>
    </w:pPr>
    <w:rPr>
      <w:rFonts w:asciiTheme="minorHAnsi" w:hAnsiTheme="minorHAnsi" w:cstheme="minorBidi"/>
      <w:szCs w:val="22"/>
    </w:rPr>
  </w:style>
  <w:style w:type="character" w:customStyle="1" w:styleId="Heading2Char">
    <w:name w:val="Heading 2 Char"/>
    <w:basedOn w:val="DefaultParagraphFont"/>
    <w:link w:val="Heading2"/>
    <w:uiPriority w:val="1"/>
    <w:rsid w:val="004A3696"/>
    <w:rPr>
      <w:rFonts w:ascii="Arial" w:hAnsi="Arial" w:cs="Arial"/>
      <w:b/>
      <w:bCs/>
      <w:iCs/>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92461">
      <w:bodyDiv w:val="1"/>
      <w:marLeft w:val="0"/>
      <w:marRight w:val="0"/>
      <w:marTop w:val="0"/>
      <w:marBottom w:val="0"/>
      <w:divBdr>
        <w:top w:val="none" w:sz="0" w:space="0" w:color="auto"/>
        <w:left w:val="none" w:sz="0" w:space="0" w:color="auto"/>
        <w:bottom w:val="none" w:sz="0" w:space="0" w:color="auto"/>
        <w:right w:val="none" w:sz="0" w:space="0" w:color="auto"/>
      </w:divBdr>
    </w:div>
    <w:div w:id="394090467">
      <w:bodyDiv w:val="1"/>
      <w:marLeft w:val="0"/>
      <w:marRight w:val="0"/>
      <w:marTop w:val="0"/>
      <w:marBottom w:val="0"/>
      <w:divBdr>
        <w:top w:val="none" w:sz="0" w:space="0" w:color="auto"/>
        <w:left w:val="none" w:sz="0" w:space="0" w:color="auto"/>
        <w:bottom w:val="none" w:sz="0" w:space="0" w:color="auto"/>
        <w:right w:val="none" w:sz="0" w:space="0" w:color="auto"/>
      </w:divBdr>
    </w:div>
    <w:div w:id="679699445">
      <w:bodyDiv w:val="1"/>
      <w:marLeft w:val="0"/>
      <w:marRight w:val="0"/>
      <w:marTop w:val="0"/>
      <w:marBottom w:val="0"/>
      <w:divBdr>
        <w:top w:val="none" w:sz="0" w:space="0" w:color="auto"/>
        <w:left w:val="none" w:sz="0" w:space="0" w:color="auto"/>
        <w:bottom w:val="none" w:sz="0" w:space="0" w:color="auto"/>
        <w:right w:val="none" w:sz="0" w:space="0" w:color="auto"/>
      </w:divBdr>
    </w:div>
    <w:div w:id="725564503">
      <w:bodyDiv w:val="1"/>
      <w:marLeft w:val="0"/>
      <w:marRight w:val="0"/>
      <w:marTop w:val="0"/>
      <w:marBottom w:val="0"/>
      <w:divBdr>
        <w:top w:val="none" w:sz="0" w:space="0" w:color="auto"/>
        <w:left w:val="none" w:sz="0" w:space="0" w:color="auto"/>
        <w:bottom w:val="none" w:sz="0" w:space="0" w:color="auto"/>
        <w:right w:val="none" w:sz="0" w:space="0" w:color="auto"/>
      </w:divBdr>
    </w:div>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865026415">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149399998">
      <w:bodyDiv w:val="1"/>
      <w:marLeft w:val="0"/>
      <w:marRight w:val="0"/>
      <w:marTop w:val="0"/>
      <w:marBottom w:val="0"/>
      <w:divBdr>
        <w:top w:val="none" w:sz="0" w:space="0" w:color="auto"/>
        <w:left w:val="none" w:sz="0" w:space="0" w:color="auto"/>
        <w:bottom w:val="none" w:sz="0" w:space="0" w:color="auto"/>
        <w:right w:val="none" w:sz="0" w:space="0" w:color="auto"/>
      </w:divBdr>
    </w:div>
    <w:div w:id="1201434349">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506163980">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 w:id="1614046411">
      <w:bodyDiv w:val="1"/>
      <w:marLeft w:val="0"/>
      <w:marRight w:val="0"/>
      <w:marTop w:val="0"/>
      <w:marBottom w:val="0"/>
      <w:divBdr>
        <w:top w:val="none" w:sz="0" w:space="0" w:color="auto"/>
        <w:left w:val="none" w:sz="0" w:space="0" w:color="auto"/>
        <w:bottom w:val="none" w:sz="0" w:space="0" w:color="auto"/>
        <w:right w:val="none" w:sz="0" w:space="0" w:color="auto"/>
      </w:divBdr>
    </w:div>
    <w:div w:id="195350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psc.nsw.gov.au/workforce-management/capability-framework/the-capability-framewor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Role Description" insertBeforeMso="TabHome">
        <group id="customGroup" label="Styles">
          <button idMso="StyleNormal" visible="true" size="large" label="Normal" imageMso="AlignLeft"/>
          <separator id="separator1"/>
          <button idMso="Heading1Apply" label="Heading 1" imageMso="_1" size="normal"/>
          <button idMso="Heading2Apply" label="Heading 2" imageMso="_2" size="normal"/>
          <splitButton id="SplitBullets" size="normal">
            <button idMso="ListBulletApply" label="Bullets" imageMso="Bullets"/>
            <menu id="MyMenu3" label="Bullets" itemSize="large" imageMso="Bullets">
              <button id="Style_List_Bullet_1" label="Bullets Level 1" onAction="RibbonXOnAction" tag="ApplyStyle_List_Bullet" imageMso="Bullets"/>
              <button id="Style_List_Bullet_2" label="Bullets Level 2" onAction="RibbonXOnAction" tag="ApplyStyle_List_Bullet_2" imageMso="Bullets"/>
            </menu>
          </splitButton>
          <dialogBoxLauncher>
            <button idMso="StylesPane"/>
          </dialogBoxLauncher>
        </group>
        <group id="customGroup3" label="Tools">
          <button idMso="PasteTextOnly" label="Paste Unformatted" size="large" imageMso="Paste"/>
          <toggleButton idMso="TableShowGridlines" visible="true" size="large" label="Show Gridlines"/>
          <toggleButton idMso="ParagraphMarks" visible="true" size="large" label="Show Paragraph Marks"/>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2AAB6-BAC8-462F-9EBC-2B0A2938D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1719</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Accountant Grade 7/8</vt:lpstr>
    </vt:vector>
  </TitlesOfParts>
  <Company>Public Sector Commission</Company>
  <LinksUpToDate>false</LinksUpToDate>
  <CharactersWithSpaces>11496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Accountant Grade 7/8</dc:title>
  <dc:creator>Jennifer Christensen</dc:creator>
  <cp:lastModifiedBy>Tom Jackson</cp:lastModifiedBy>
  <cp:revision>2</cp:revision>
  <cp:lastPrinted>2021-06-07T04:46:00Z</cp:lastPrinted>
  <dcterms:created xsi:type="dcterms:W3CDTF">2023-03-29T02:52:00Z</dcterms:created>
  <dcterms:modified xsi:type="dcterms:W3CDTF">2023-03-29T02:52:00Z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ies>
</file>