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BB4CFD" w:rsidRPr="00DC0173" w14:paraId="55F0FE40" w14:textId="77777777" w:rsidTr="0554DEE7">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1B4CDE7" w14:textId="77777777" w:rsidR="00BB4CFD" w:rsidRPr="00DC0173" w:rsidRDefault="00BB4CFD" w:rsidP="00BB4CFD">
            <w:pPr>
              <w:pStyle w:val="TableTextWhite"/>
              <w:rPr>
                <w:b/>
                <w:bCs/>
              </w:rPr>
            </w:pPr>
            <w:r w:rsidRPr="0554DEE7">
              <w:rPr>
                <w:b/>
                <w:bCs/>
              </w:rPr>
              <w:t>Cluster</w:t>
            </w:r>
          </w:p>
        </w:tc>
        <w:tc>
          <w:tcPr>
            <w:tcW w:w="6561" w:type="dxa"/>
          </w:tcPr>
          <w:p w14:paraId="604BC5D2" w14:textId="7E4AE040" w:rsidR="00BB4CFD" w:rsidRPr="00DC0173" w:rsidRDefault="00BB4CFD" w:rsidP="00BB4CFD">
            <w:pPr>
              <w:pStyle w:val="TableTextWhite"/>
            </w:pPr>
            <w:r>
              <w:t>Climate Change, Energy, The Environment and Water</w:t>
            </w:r>
          </w:p>
        </w:tc>
      </w:tr>
      <w:tr w:rsidR="00BB4CFD" w:rsidRPr="00DC0173" w14:paraId="1F6FDCA6" w14:textId="77777777" w:rsidTr="0554DEE7">
        <w:tc>
          <w:tcPr>
            <w:tcW w:w="4026" w:type="dxa"/>
            <w:vAlign w:val="center"/>
          </w:tcPr>
          <w:p w14:paraId="1956CBD9" w14:textId="77777777" w:rsidR="00BB4CFD" w:rsidRPr="00DC0173" w:rsidRDefault="00BB4CFD" w:rsidP="00BB4CFD">
            <w:pPr>
              <w:pStyle w:val="TableTextWhite"/>
              <w:rPr>
                <w:b/>
                <w:bCs/>
              </w:rPr>
            </w:pPr>
            <w:r w:rsidRPr="0554DEE7">
              <w:rPr>
                <w:b/>
                <w:bCs/>
              </w:rPr>
              <w:t>Agency</w:t>
            </w:r>
          </w:p>
        </w:tc>
        <w:tc>
          <w:tcPr>
            <w:tcW w:w="6561" w:type="dxa"/>
          </w:tcPr>
          <w:p w14:paraId="31D6FB35" w14:textId="5D936720" w:rsidR="00BB4CFD" w:rsidRPr="00DC0173" w:rsidRDefault="00BB4CFD" w:rsidP="00BB4CFD">
            <w:pPr>
              <w:pStyle w:val="TableTextWhite"/>
            </w:pPr>
            <w:r w:rsidRPr="00833677">
              <w:t>Department of Climate Change, Energy, the Environment and Water (DCCEEW)</w:t>
            </w:r>
          </w:p>
        </w:tc>
      </w:tr>
      <w:tr w:rsidR="009077E2" w:rsidRPr="00DC0173" w14:paraId="2060BE62" w14:textId="77777777" w:rsidTr="0554DEE7">
        <w:tc>
          <w:tcPr>
            <w:tcW w:w="4026" w:type="dxa"/>
            <w:vAlign w:val="center"/>
          </w:tcPr>
          <w:p w14:paraId="21708F38" w14:textId="77777777" w:rsidR="009077E2" w:rsidRPr="00DC0173" w:rsidRDefault="0554DEE7" w:rsidP="0554DEE7">
            <w:pPr>
              <w:pStyle w:val="TableTextWhite"/>
              <w:rPr>
                <w:b/>
                <w:bCs/>
              </w:rPr>
            </w:pPr>
            <w:r w:rsidRPr="0554DEE7">
              <w:rPr>
                <w:b/>
                <w:bCs/>
              </w:rPr>
              <w:t>Division/Branch/Unit</w:t>
            </w:r>
          </w:p>
        </w:tc>
        <w:tc>
          <w:tcPr>
            <w:tcW w:w="6561" w:type="dxa"/>
          </w:tcPr>
          <w:p w14:paraId="763312AF" w14:textId="1F52D389" w:rsidR="009077E2" w:rsidRPr="00720FAB" w:rsidRDefault="0554DEE7" w:rsidP="00133995">
            <w:pPr>
              <w:rPr>
                <w:rFonts w:eastAsia="Times New Roman" w:cs="Arial"/>
                <w:lang w:val="en-GB" w:eastAsia="en-GB"/>
              </w:rPr>
            </w:pPr>
            <w:r w:rsidRPr="0554DEE7">
              <w:rPr>
                <w:rFonts w:cs="Arial"/>
              </w:rPr>
              <w:t>National Parks &amp; Wildlife Service</w:t>
            </w:r>
            <w:r w:rsidR="004B60FF">
              <w:rPr>
                <w:rFonts w:cs="Arial"/>
              </w:rPr>
              <w:t xml:space="preserve"> </w:t>
            </w:r>
            <w:r w:rsidRPr="0554DEE7">
              <w:rPr>
                <w:rFonts w:cs="Arial"/>
              </w:rPr>
              <w:t>/</w:t>
            </w:r>
            <w:r w:rsidR="004B60FF">
              <w:rPr>
                <w:rFonts w:cs="Arial"/>
              </w:rPr>
              <w:t xml:space="preserve"> </w:t>
            </w:r>
            <w:r w:rsidR="00133995">
              <w:rPr>
                <w:rFonts w:cs="Arial"/>
              </w:rPr>
              <w:t>Business Delivery / Policy and Engagement Branch / Education and Volunteer Programs Unit</w:t>
            </w:r>
          </w:p>
        </w:tc>
      </w:tr>
      <w:tr w:rsidR="009077E2" w:rsidRPr="00DC0173" w14:paraId="42D961C7" w14:textId="77777777" w:rsidTr="0554DEE7">
        <w:tc>
          <w:tcPr>
            <w:tcW w:w="4026" w:type="dxa"/>
            <w:vAlign w:val="center"/>
          </w:tcPr>
          <w:p w14:paraId="3A74845A" w14:textId="77777777" w:rsidR="009077E2" w:rsidRPr="00DC0173" w:rsidRDefault="0554DEE7" w:rsidP="0554DEE7">
            <w:pPr>
              <w:pStyle w:val="TableTextWhite"/>
              <w:rPr>
                <w:b/>
                <w:bCs/>
              </w:rPr>
            </w:pPr>
            <w:r w:rsidRPr="0554DEE7">
              <w:rPr>
                <w:b/>
                <w:bCs/>
              </w:rPr>
              <w:t>Location</w:t>
            </w:r>
          </w:p>
        </w:tc>
        <w:tc>
          <w:tcPr>
            <w:tcW w:w="6561" w:type="dxa"/>
          </w:tcPr>
          <w:p w14:paraId="230646DD" w14:textId="47E04A73" w:rsidR="009077E2" w:rsidRPr="00DC0173" w:rsidRDefault="00133995" w:rsidP="00DC0173">
            <w:pPr>
              <w:pStyle w:val="TableTextWhite"/>
            </w:pPr>
            <w:r>
              <w:t>Various</w:t>
            </w:r>
          </w:p>
        </w:tc>
      </w:tr>
      <w:tr w:rsidR="009077E2" w:rsidRPr="00DC0173" w14:paraId="694B0E76" w14:textId="77777777" w:rsidTr="0554DEE7">
        <w:tc>
          <w:tcPr>
            <w:tcW w:w="4026" w:type="dxa"/>
            <w:vAlign w:val="center"/>
          </w:tcPr>
          <w:p w14:paraId="2888F2CD" w14:textId="77777777" w:rsidR="009077E2" w:rsidRPr="00DC0173" w:rsidRDefault="0554DEE7" w:rsidP="0554DEE7">
            <w:pPr>
              <w:pStyle w:val="TableTextWhite"/>
              <w:rPr>
                <w:b/>
                <w:bCs/>
              </w:rPr>
            </w:pPr>
            <w:r w:rsidRPr="0554DEE7">
              <w:rPr>
                <w:b/>
                <w:bCs/>
              </w:rPr>
              <w:t>Classification/Grade/Band</w:t>
            </w:r>
          </w:p>
        </w:tc>
        <w:tc>
          <w:tcPr>
            <w:tcW w:w="6561" w:type="dxa"/>
          </w:tcPr>
          <w:p w14:paraId="28D75E58" w14:textId="5D040160" w:rsidR="009077E2" w:rsidRPr="00DC0173" w:rsidRDefault="0554DEE7" w:rsidP="00DC0173">
            <w:pPr>
              <w:pStyle w:val="TableTextWhite"/>
            </w:pPr>
            <w:r>
              <w:t>Clerk Grade 5/6</w:t>
            </w:r>
          </w:p>
        </w:tc>
      </w:tr>
      <w:tr w:rsidR="009077E2" w:rsidRPr="00DC0173" w14:paraId="5BCE5371" w14:textId="77777777" w:rsidTr="0554DEE7">
        <w:tc>
          <w:tcPr>
            <w:tcW w:w="4026" w:type="dxa"/>
            <w:vAlign w:val="center"/>
          </w:tcPr>
          <w:p w14:paraId="488EDBE7" w14:textId="77777777" w:rsidR="009077E2" w:rsidRPr="00DC0173" w:rsidRDefault="0554DEE7" w:rsidP="0554DEE7">
            <w:pPr>
              <w:pStyle w:val="TableTextWhite"/>
              <w:rPr>
                <w:b/>
                <w:bCs/>
              </w:rPr>
            </w:pPr>
            <w:r w:rsidRPr="0554DEE7">
              <w:rPr>
                <w:b/>
                <w:bCs/>
              </w:rPr>
              <w:t>Role Number</w:t>
            </w:r>
          </w:p>
        </w:tc>
        <w:tc>
          <w:tcPr>
            <w:tcW w:w="6561" w:type="dxa"/>
          </w:tcPr>
          <w:p w14:paraId="2B970602" w14:textId="14E98D0D" w:rsidR="009077E2" w:rsidRPr="00DC0173" w:rsidRDefault="004C55A9" w:rsidP="00DC0173">
            <w:pPr>
              <w:pStyle w:val="TableTextWhite"/>
            </w:pPr>
            <w:r>
              <w:t>Generic</w:t>
            </w:r>
          </w:p>
        </w:tc>
      </w:tr>
      <w:tr w:rsidR="009077E2" w:rsidRPr="00DC0173" w14:paraId="21507765" w14:textId="77777777" w:rsidTr="0554DEE7">
        <w:tc>
          <w:tcPr>
            <w:tcW w:w="4026" w:type="dxa"/>
            <w:vAlign w:val="center"/>
          </w:tcPr>
          <w:p w14:paraId="1563F24A" w14:textId="388CC967" w:rsidR="009077E2" w:rsidRPr="00DC0173" w:rsidRDefault="0554DEE7" w:rsidP="0554DEE7">
            <w:pPr>
              <w:pStyle w:val="TableTextWhite"/>
              <w:rPr>
                <w:b/>
                <w:bCs/>
              </w:rPr>
            </w:pPr>
            <w:r w:rsidRPr="0554DEE7">
              <w:rPr>
                <w:b/>
                <w:bCs/>
              </w:rPr>
              <w:t>ANZSCO</w:t>
            </w:r>
            <w:r w:rsidR="00E32BD5">
              <w:rPr>
                <w:b/>
                <w:bCs/>
              </w:rPr>
              <w:t>/OSCA</w:t>
            </w:r>
            <w:r w:rsidRPr="0554DEE7">
              <w:rPr>
                <w:b/>
                <w:bCs/>
              </w:rPr>
              <w:t xml:space="preserve"> Code</w:t>
            </w:r>
          </w:p>
        </w:tc>
        <w:tc>
          <w:tcPr>
            <w:tcW w:w="6561" w:type="dxa"/>
          </w:tcPr>
          <w:p w14:paraId="3652CB5D" w14:textId="221A11E8" w:rsidR="009077E2" w:rsidRPr="00DC0173" w:rsidRDefault="004C55A9" w:rsidP="00DC0173">
            <w:pPr>
              <w:pStyle w:val="TableTextWhite"/>
            </w:pPr>
            <w:r>
              <w:t>249111</w:t>
            </w:r>
            <w:r w:rsidR="00E32BD5">
              <w:t>/432231</w:t>
            </w:r>
          </w:p>
        </w:tc>
      </w:tr>
      <w:tr w:rsidR="009077E2" w:rsidRPr="00DC0173" w14:paraId="0CCCD818" w14:textId="77777777" w:rsidTr="0554DEE7">
        <w:tc>
          <w:tcPr>
            <w:tcW w:w="4026" w:type="dxa"/>
            <w:vAlign w:val="center"/>
          </w:tcPr>
          <w:p w14:paraId="2701118B" w14:textId="77777777" w:rsidR="009077E2" w:rsidRPr="00DC0173" w:rsidRDefault="0554DEE7" w:rsidP="0554DEE7">
            <w:pPr>
              <w:pStyle w:val="TableTextWhite"/>
              <w:rPr>
                <w:b/>
                <w:bCs/>
              </w:rPr>
            </w:pPr>
            <w:r w:rsidRPr="0554DEE7">
              <w:rPr>
                <w:b/>
                <w:bCs/>
              </w:rPr>
              <w:t>PCAT Code</w:t>
            </w:r>
          </w:p>
        </w:tc>
        <w:tc>
          <w:tcPr>
            <w:tcW w:w="6561" w:type="dxa"/>
          </w:tcPr>
          <w:p w14:paraId="6F0ACFA5" w14:textId="6FC67A35" w:rsidR="009077E2" w:rsidRPr="00DC0173" w:rsidRDefault="004C55A9" w:rsidP="008B6AB9">
            <w:pPr>
              <w:pStyle w:val="TableTextWhite"/>
            </w:pPr>
            <w:r>
              <w:t>119192</w:t>
            </w:r>
          </w:p>
        </w:tc>
      </w:tr>
      <w:tr w:rsidR="009077E2" w:rsidRPr="00DC0173" w14:paraId="1EBA9021" w14:textId="77777777" w:rsidTr="0554DEE7">
        <w:tc>
          <w:tcPr>
            <w:tcW w:w="4026" w:type="dxa"/>
            <w:vAlign w:val="center"/>
          </w:tcPr>
          <w:p w14:paraId="298ABA9B" w14:textId="77777777" w:rsidR="009077E2" w:rsidRPr="00DC0173" w:rsidRDefault="0554DEE7" w:rsidP="0554DEE7">
            <w:pPr>
              <w:pStyle w:val="TableTextWhite"/>
              <w:rPr>
                <w:b/>
                <w:bCs/>
              </w:rPr>
            </w:pPr>
            <w:r w:rsidRPr="0554DEE7">
              <w:rPr>
                <w:b/>
                <w:bCs/>
              </w:rPr>
              <w:t>Date of Approval</w:t>
            </w:r>
          </w:p>
        </w:tc>
        <w:tc>
          <w:tcPr>
            <w:tcW w:w="6561" w:type="dxa"/>
          </w:tcPr>
          <w:p w14:paraId="4A259464" w14:textId="7A5EEC83" w:rsidR="009077E2" w:rsidRPr="00DC0173" w:rsidRDefault="00E32BD5" w:rsidP="00DC0173">
            <w:pPr>
              <w:pStyle w:val="TableTextWhite"/>
            </w:pPr>
            <w:r>
              <w:t>April 2025</w:t>
            </w:r>
            <w:r w:rsidR="00133995">
              <w:t xml:space="preserve"> (updated from </w:t>
            </w:r>
            <w:r w:rsidR="004B60FF">
              <w:t>July 2017</w:t>
            </w:r>
            <w:r>
              <w:t>, January 2022</w:t>
            </w:r>
            <w:r w:rsidR="00133995">
              <w:t>)</w:t>
            </w:r>
          </w:p>
        </w:tc>
      </w:tr>
      <w:tr w:rsidR="002D7DAC" w:rsidRPr="00DC0173" w14:paraId="13C2DB59" w14:textId="77777777" w:rsidTr="0554DEE7">
        <w:tc>
          <w:tcPr>
            <w:tcW w:w="4026" w:type="dxa"/>
            <w:vAlign w:val="center"/>
          </w:tcPr>
          <w:p w14:paraId="7638069F" w14:textId="77777777" w:rsidR="002D7DAC" w:rsidRPr="00DC0173" w:rsidRDefault="0554DEE7" w:rsidP="0554DEE7">
            <w:pPr>
              <w:pStyle w:val="TableTextWhite"/>
              <w:rPr>
                <w:b/>
                <w:bCs/>
              </w:rPr>
            </w:pPr>
            <w:r w:rsidRPr="0554DEE7">
              <w:rPr>
                <w:b/>
                <w:bCs/>
              </w:rPr>
              <w:t>Agency Website</w:t>
            </w:r>
          </w:p>
        </w:tc>
        <w:tc>
          <w:tcPr>
            <w:tcW w:w="6561" w:type="dxa"/>
          </w:tcPr>
          <w:p w14:paraId="5E62EA49" w14:textId="5845095B" w:rsidR="002D7DAC" w:rsidRPr="00DC0173" w:rsidRDefault="00BB4CFD" w:rsidP="00133995">
            <w:pPr>
              <w:pStyle w:val="TableTextWhite"/>
            </w:pPr>
            <w:hyperlink r:id="rId11" w:history="1">
              <w:r w:rsidRPr="00932C6B">
                <w:rPr>
                  <w:rStyle w:val="Hyperlink"/>
                  <w:rFonts w:cs="Arial"/>
                </w:rPr>
                <w:t>www.dcceew.nsw.gov.au</w:t>
              </w:r>
            </w:hyperlink>
            <w:r w:rsidRPr="00932C6B">
              <w:rPr>
                <w:rFonts w:cs="Arial"/>
                <w:color w:val="0000FF"/>
              </w:rPr>
              <w:t xml:space="preserve"> &amp; </w:t>
            </w:r>
            <w:hyperlink r:id="rId12" w:history="1">
              <w:r w:rsidR="00E32BD5" w:rsidRPr="001300E8">
                <w:rPr>
                  <w:rStyle w:val="Hyperlink"/>
                  <w:rFonts w:cs="Arial"/>
                </w:rPr>
                <w:t>www.nationalparks.nsw.gov.au</w:t>
              </w:r>
            </w:hyperlink>
            <w:r w:rsidR="00E32BD5">
              <w:rPr>
                <w:rFonts w:cs="Arial"/>
                <w:color w:val="0000FF"/>
              </w:rPr>
              <w:t xml:space="preserve"> </w:t>
            </w:r>
          </w:p>
        </w:tc>
        <w:bookmarkStart w:id="0" w:name="Cluster"/>
        <w:bookmarkEnd w:id="0"/>
      </w:tr>
    </w:tbl>
    <w:p w14:paraId="457DA564" w14:textId="77777777" w:rsidR="00BB4CFD" w:rsidRPr="00F401AD" w:rsidRDefault="00BB4CFD" w:rsidP="00BB4CFD">
      <w:pPr>
        <w:tabs>
          <w:tab w:val="left" w:pos="2925"/>
        </w:tabs>
        <w:spacing w:before="240"/>
        <w:rPr>
          <w:rFonts w:eastAsia="Times New Roman"/>
          <w:bCs/>
        </w:rPr>
      </w:pPr>
      <w:bookmarkStart w:id="1" w:name="_Hlk156981901"/>
      <w:r w:rsidRPr="00F401AD">
        <w:rPr>
          <w:rFonts w:eastAsia="Times New Roman"/>
          <w:bCs/>
          <w:i/>
        </w:rPr>
        <w:t xml:space="preserve">Ensuring a sustainable NSW through climate change and energy action, water management, environment and heritage conservation and protection. </w:t>
      </w:r>
    </w:p>
    <w:p w14:paraId="003ED09D" w14:textId="77777777" w:rsidR="00BB4CFD" w:rsidRPr="00F401AD" w:rsidRDefault="00BB4CFD" w:rsidP="00BB4CFD">
      <w:pPr>
        <w:tabs>
          <w:tab w:val="left" w:pos="2925"/>
        </w:tabs>
        <w:spacing w:before="240"/>
        <w:rPr>
          <w:rFonts w:eastAsia="Times New Roman"/>
          <w:b/>
          <w:bCs/>
        </w:rPr>
      </w:pPr>
      <w:r w:rsidRPr="00F401AD">
        <w:rPr>
          <w:rFonts w:eastAsia="MS Mincho" w:cs="Arial"/>
          <w:b/>
          <w:bCs/>
          <w:kern w:val="32"/>
          <w:sz w:val="26"/>
          <w:szCs w:val="32"/>
        </w:rPr>
        <w:t xml:space="preserve">Who </w:t>
      </w:r>
      <w:proofErr w:type="gramStart"/>
      <w:r w:rsidRPr="00F401AD">
        <w:rPr>
          <w:rFonts w:eastAsia="MS Mincho" w:cs="Arial"/>
          <w:b/>
          <w:bCs/>
          <w:kern w:val="32"/>
          <w:sz w:val="26"/>
          <w:szCs w:val="32"/>
        </w:rPr>
        <w:t>we are</w:t>
      </w:r>
      <w:proofErr w:type="gramEnd"/>
    </w:p>
    <w:p w14:paraId="04D5BE00" w14:textId="77777777" w:rsidR="00BB4CFD" w:rsidRPr="00F401AD" w:rsidRDefault="00BB4CFD" w:rsidP="00BB4CFD">
      <w:pPr>
        <w:tabs>
          <w:tab w:val="left" w:pos="2925"/>
        </w:tabs>
        <w:spacing w:before="240"/>
        <w:rPr>
          <w:rFonts w:eastAsia="Times New Roman"/>
          <w:bCs/>
        </w:rPr>
      </w:pPr>
      <w:r w:rsidRPr="00F401AD">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6E6CADD" w14:textId="77777777" w:rsidR="00BB4CFD" w:rsidRPr="00F401AD" w:rsidRDefault="00BB4CFD" w:rsidP="00BB4CFD">
      <w:pPr>
        <w:tabs>
          <w:tab w:val="left" w:pos="2925"/>
        </w:tabs>
        <w:spacing w:before="240"/>
        <w:rPr>
          <w:rFonts w:eastAsia="Times New Roman"/>
          <w:bCs/>
        </w:rPr>
      </w:pPr>
      <w:r w:rsidRPr="00F401AD">
        <w:rPr>
          <w:rFonts w:eastAsia="Times New Roman"/>
          <w:bC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2F013F5D" w14:textId="77777777" w:rsidR="00BB4CFD" w:rsidRPr="00F401AD" w:rsidRDefault="00BB4CFD" w:rsidP="00BB4CFD">
      <w:pPr>
        <w:tabs>
          <w:tab w:val="left" w:pos="2925"/>
        </w:tabs>
        <w:spacing w:before="240"/>
        <w:rPr>
          <w:rFonts w:eastAsia="Times New Roman" w:cs="Arial"/>
          <w:bCs/>
          <w:kern w:val="32"/>
          <w:sz w:val="26"/>
          <w:szCs w:val="32"/>
        </w:rPr>
      </w:pPr>
      <w:r w:rsidRPr="00F401AD">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5DE8937C" w14:textId="77777777" w:rsidR="00BB4CFD" w:rsidRPr="00F401AD" w:rsidRDefault="00BB4CFD" w:rsidP="00BB4CFD">
      <w:pPr>
        <w:keepNext/>
        <w:spacing w:before="240" w:line="400" w:lineRule="atLeast"/>
        <w:outlineLvl w:val="0"/>
        <w:rPr>
          <w:rFonts w:eastAsia="Calibri" w:cs="Arial"/>
          <w:b/>
          <w:bCs/>
          <w:kern w:val="32"/>
          <w:sz w:val="26"/>
          <w:szCs w:val="32"/>
        </w:rPr>
      </w:pPr>
      <w:r w:rsidRPr="00F401AD">
        <w:rPr>
          <w:rFonts w:eastAsia="Calibri" w:cs="Arial"/>
          <w:b/>
          <w:bCs/>
          <w:kern w:val="32"/>
          <w:sz w:val="26"/>
          <w:szCs w:val="32"/>
        </w:rPr>
        <w:t xml:space="preserve">National Parks &amp; Wildlife Service </w:t>
      </w:r>
      <w:proofErr w:type="gramStart"/>
      <w:r w:rsidRPr="00F401AD">
        <w:rPr>
          <w:rFonts w:eastAsia="Calibri" w:cs="Arial"/>
          <w:b/>
          <w:bCs/>
          <w:kern w:val="32"/>
          <w:sz w:val="26"/>
          <w:szCs w:val="32"/>
        </w:rPr>
        <w:t>overview</w:t>
      </w:r>
      <w:proofErr w:type="gramEnd"/>
    </w:p>
    <w:p w14:paraId="3E6EE330" w14:textId="77777777" w:rsidR="00BB4CFD" w:rsidRPr="00F401AD" w:rsidRDefault="00BB4CFD" w:rsidP="00BB4CFD">
      <w:pPr>
        <w:rPr>
          <w:rFonts w:eastAsiaTheme="minorHAnsi" w:cs="Arial"/>
          <w:b/>
          <w:bCs/>
          <w:kern w:val="32"/>
          <w:sz w:val="26"/>
          <w:szCs w:val="32"/>
        </w:rPr>
      </w:pPr>
      <w:proofErr w:type="gramStart"/>
      <w:r w:rsidRPr="00F401AD">
        <w:rPr>
          <w:rFonts w:eastAsia="MS Mincho" w:cs="Arial"/>
          <w:color w:val="242424"/>
          <w:shd w:val="clear" w:color="auto" w:fill="FFFFFF"/>
        </w:rPr>
        <w:t>National</w:t>
      </w:r>
      <w:proofErr w:type="gramEnd"/>
      <w:r w:rsidRPr="00F401AD">
        <w:rPr>
          <w:rFonts w:eastAsia="MS Mincho" w:cs="Arial"/>
          <w:color w:val="242424"/>
          <w:shd w:val="clear" w:color="auto" w:fill="FFFFFF"/>
        </w:rPr>
        <w:t xml:space="preserve">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bookmarkEnd w:id="1"/>
    </w:p>
    <w:p w14:paraId="29BE6B9C" w14:textId="77777777" w:rsidR="00037FD5" w:rsidRDefault="0554DEE7" w:rsidP="0554DEE7">
      <w:pPr>
        <w:tabs>
          <w:tab w:val="left" w:pos="2925"/>
        </w:tabs>
        <w:rPr>
          <w:rStyle w:val="Heading1Char"/>
        </w:rPr>
      </w:pPr>
      <w:r w:rsidRPr="0554DEE7">
        <w:rPr>
          <w:rStyle w:val="Heading1Char"/>
        </w:rPr>
        <w:lastRenderedPageBreak/>
        <w:t>Primary purpose of the role</w:t>
      </w:r>
    </w:p>
    <w:p w14:paraId="0932FB78" w14:textId="143B6F85" w:rsidR="008B6AB9" w:rsidRPr="003D4C8A" w:rsidRDefault="0554DEE7" w:rsidP="003D4C8A">
      <w:r>
        <w:t>Support the development and implementation of innovative student, schools and visitor education</w:t>
      </w:r>
      <w:r w:rsidR="009B3605">
        <w:t xml:space="preserve"> and Discovery</w:t>
      </w:r>
      <w:r>
        <w:t xml:space="preserve"> </w:t>
      </w:r>
      <w:r w:rsidR="001B4E50">
        <w:t xml:space="preserve">guided tour </w:t>
      </w:r>
      <w:r>
        <w:t xml:space="preserve">programs, in partnership with internal and external suppliers to achieve sustainable visitation, increased knowledge of NPWS’ natural, cultural and heritage assets, and </w:t>
      </w:r>
      <w:proofErr w:type="gramStart"/>
      <w:r>
        <w:t>to enhance</w:t>
      </w:r>
      <w:proofErr w:type="gramEnd"/>
      <w:r>
        <w:t xml:space="preserve"> the overall visitor experience. </w:t>
      </w:r>
    </w:p>
    <w:p w14:paraId="03E5DC20" w14:textId="77777777" w:rsidR="00F339CD" w:rsidRDefault="0554DEE7" w:rsidP="00614552">
      <w:pPr>
        <w:pStyle w:val="Heading1"/>
      </w:pPr>
      <w:r>
        <w:t>Key accountabilities</w:t>
      </w:r>
    </w:p>
    <w:p w14:paraId="0AF1DFB0" w14:textId="77777777" w:rsidR="003D4C8A" w:rsidRPr="00831B53" w:rsidRDefault="0554DEE7" w:rsidP="0554DEE7">
      <w:pPr>
        <w:pStyle w:val="ListParagraph"/>
        <w:numPr>
          <w:ilvl w:val="0"/>
          <w:numId w:val="13"/>
        </w:numPr>
        <w:spacing w:after="160" w:line="259" w:lineRule="auto"/>
        <w:rPr>
          <w:b/>
          <w:bCs/>
        </w:rPr>
      </w:pPr>
      <w:r>
        <w:t>Support the development and implementation of innovative student, schools and visitor education programs, in partnership with internal and external suppliers.</w:t>
      </w:r>
    </w:p>
    <w:p w14:paraId="7C1F1E81" w14:textId="26A45387" w:rsidR="003D4C8A" w:rsidRPr="00831141" w:rsidRDefault="0554DEE7" w:rsidP="003D4C8A">
      <w:pPr>
        <w:pStyle w:val="ListParagraph"/>
        <w:numPr>
          <w:ilvl w:val="0"/>
          <w:numId w:val="13"/>
        </w:numPr>
        <w:spacing w:after="160" w:line="259" w:lineRule="auto"/>
      </w:pPr>
      <w:r>
        <w:t>Support the development, implementation and evaluation of</w:t>
      </w:r>
      <w:r w:rsidR="009B3605">
        <w:t xml:space="preserve"> relevant strategic </w:t>
      </w:r>
      <w:proofErr w:type="gramStart"/>
      <w:r w:rsidR="009B3605">
        <w:t xml:space="preserve">plans. </w:t>
      </w:r>
      <w:r>
        <w:t xml:space="preserve"> .</w:t>
      </w:r>
      <w:proofErr w:type="gramEnd"/>
    </w:p>
    <w:p w14:paraId="50E22436" w14:textId="312AE026" w:rsidR="003D4C8A" w:rsidRPr="004E29B7" w:rsidRDefault="0554DEE7" w:rsidP="003D4C8A">
      <w:pPr>
        <w:pStyle w:val="ListParagraph"/>
        <w:numPr>
          <w:ilvl w:val="0"/>
          <w:numId w:val="13"/>
        </w:numPr>
        <w:spacing w:after="160" w:line="259" w:lineRule="auto"/>
      </w:pPr>
      <w:r>
        <w:t xml:space="preserve">Collect, collate and provide routine analysis of performance and assessment data to support the analysis of current education </w:t>
      </w:r>
      <w:r w:rsidR="009B3605">
        <w:t xml:space="preserve">and Discovery </w:t>
      </w:r>
      <w:r>
        <w:t xml:space="preserve">programs and inform the development of new or improved programs. </w:t>
      </w:r>
    </w:p>
    <w:p w14:paraId="0E941472" w14:textId="5424BE9E" w:rsidR="003D4C8A" w:rsidRPr="004E29B7" w:rsidRDefault="0554DEE7" w:rsidP="003D4C8A">
      <w:pPr>
        <w:pStyle w:val="ListParagraph"/>
        <w:numPr>
          <w:ilvl w:val="0"/>
          <w:numId w:val="13"/>
        </w:numPr>
        <w:spacing w:after="160" w:line="259" w:lineRule="auto"/>
      </w:pPr>
      <w:r>
        <w:t xml:space="preserve">Distribute information in relation to education </w:t>
      </w:r>
      <w:r w:rsidR="009B3605">
        <w:t xml:space="preserve">and Discovery </w:t>
      </w:r>
      <w:r>
        <w:t xml:space="preserve">programs to internal and external stakeholders to support the promotion of NPWS programs. </w:t>
      </w:r>
    </w:p>
    <w:p w14:paraId="61E1114F" w14:textId="73ED24FA" w:rsidR="003D4C8A" w:rsidRDefault="0554DEE7" w:rsidP="003D4C8A">
      <w:pPr>
        <w:pStyle w:val="ListParagraph"/>
        <w:numPr>
          <w:ilvl w:val="0"/>
          <w:numId w:val="13"/>
        </w:numPr>
        <w:spacing w:after="160" w:line="259" w:lineRule="auto"/>
      </w:pPr>
      <w:r>
        <w:t xml:space="preserve">Maintain communication and information with industry and external </w:t>
      </w:r>
      <w:r w:rsidR="009B3605">
        <w:t>stakeholders</w:t>
      </w:r>
      <w:r>
        <w:t xml:space="preserve"> to enable services to be delivered effectively and to monitor that external services are provided to the performance standards and expectations of NPWS. </w:t>
      </w:r>
    </w:p>
    <w:p w14:paraId="1261F0DF" w14:textId="6BB09091" w:rsidR="003D4C8A" w:rsidRPr="00390FE2" w:rsidRDefault="0554DEE7" w:rsidP="003D4C8A">
      <w:pPr>
        <w:pStyle w:val="ListParagraph"/>
        <w:numPr>
          <w:ilvl w:val="0"/>
          <w:numId w:val="13"/>
        </w:numPr>
        <w:spacing w:after="160" w:line="259" w:lineRule="auto"/>
      </w:pPr>
      <w:r>
        <w:t xml:space="preserve">Attend relevant forums including meetings, conferences, workshops, committees and working groups, both government and private sector </w:t>
      </w:r>
      <w:proofErr w:type="spellStart"/>
      <w:r>
        <w:t>organisations</w:t>
      </w:r>
      <w:proofErr w:type="spellEnd"/>
      <w:r>
        <w:t xml:space="preserve"> to drive an integrated approach to learning through the visitor education experience. </w:t>
      </w:r>
    </w:p>
    <w:p w14:paraId="52626770" w14:textId="77777777" w:rsidR="003D4C8A" w:rsidRPr="004E29B7" w:rsidRDefault="0554DEE7" w:rsidP="003D4C8A">
      <w:pPr>
        <w:pStyle w:val="ListParagraph"/>
        <w:numPr>
          <w:ilvl w:val="0"/>
          <w:numId w:val="13"/>
        </w:numPr>
        <w:spacing w:after="160" w:line="259" w:lineRule="auto"/>
      </w:pPr>
      <w:r>
        <w:t xml:space="preserve">Undertake a range of support tasks using a variety of </w:t>
      </w:r>
      <w:proofErr w:type="spellStart"/>
      <w:r>
        <w:t>computerised</w:t>
      </w:r>
      <w:proofErr w:type="spellEnd"/>
      <w:r>
        <w:t xml:space="preserve"> management systems to monitor and report on the effective delivery of programs including financial information, student, school and visitor statistics. </w:t>
      </w:r>
    </w:p>
    <w:p w14:paraId="5EA53C92" w14:textId="730B37D4" w:rsidR="00F339CD" w:rsidRPr="004826E2" w:rsidRDefault="0554DEE7" w:rsidP="007B5545">
      <w:pPr>
        <w:pStyle w:val="ListParagraph"/>
        <w:numPr>
          <w:ilvl w:val="0"/>
          <w:numId w:val="13"/>
        </w:numPr>
        <w:tabs>
          <w:tab w:val="left" w:pos="2925"/>
        </w:tabs>
        <w:spacing w:after="160" w:line="259" w:lineRule="auto"/>
        <w:rPr>
          <w:rFonts w:ascii="Georgia" w:hAnsi="Georgia"/>
        </w:rPr>
      </w:pPr>
      <w:r>
        <w:t xml:space="preserve">Support project planning, scoping and management including maintaining project management systems, processes and reporting. </w:t>
      </w:r>
    </w:p>
    <w:p w14:paraId="041190EC" w14:textId="77777777" w:rsidR="001D097C" w:rsidRPr="00614552" w:rsidRDefault="0554DEE7" w:rsidP="0554DEE7">
      <w:pPr>
        <w:tabs>
          <w:tab w:val="left" w:pos="2925"/>
        </w:tabs>
        <w:rPr>
          <w:rStyle w:val="Heading1Char"/>
        </w:rPr>
      </w:pPr>
      <w:r w:rsidRPr="0554DEE7">
        <w:rPr>
          <w:rStyle w:val="Heading1Char"/>
        </w:rPr>
        <w:t>Key challenges</w:t>
      </w:r>
    </w:p>
    <w:p w14:paraId="5F0DB43C" w14:textId="77777777" w:rsidR="003D4C8A" w:rsidRPr="00831141" w:rsidRDefault="0554DEE7" w:rsidP="003D4C8A">
      <w:pPr>
        <w:pStyle w:val="ListParagraph"/>
        <w:numPr>
          <w:ilvl w:val="0"/>
          <w:numId w:val="14"/>
        </w:numPr>
        <w:spacing w:after="160" w:line="259" w:lineRule="auto"/>
      </w:pPr>
      <w:r>
        <w:t xml:space="preserve">Supporting the development and implementation of comprehensive and cohesive education and information training programs within a complex and dynamic environment, including delivery and assessment methods to a geographically dispersed client base with often disparate education and information needs. </w:t>
      </w:r>
    </w:p>
    <w:p w14:paraId="2BC842C1" w14:textId="04D65246" w:rsidR="003D4C8A" w:rsidRPr="004E29B7" w:rsidRDefault="0554DEE7" w:rsidP="003D4C8A">
      <w:pPr>
        <w:pStyle w:val="ListParagraph"/>
        <w:numPr>
          <w:ilvl w:val="0"/>
          <w:numId w:val="14"/>
        </w:numPr>
        <w:spacing w:after="160" w:line="259" w:lineRule="auto"/>
      </w:pPr>
      <w:r>
        <w:t xml:space="preserve">Maintaining current knowledge of education </w:t>
      </w:r>
      <w:r w:rsidR="001B4E50">
        <w:t xml:space="preserve">and Discovery </w:t>
      </w:r>
      <w:r>
        <w:t xml:space="preserve">programs </w:t>
      </w:r>
      <w:proofErr w:type="gramStart"/>
      <w:r>
        <w:t>including</w:t>
      </w:r>
      <w:proofErr w:type="gramEnd"/>
      <w:r>
        <w:t xml:space="preserve"> comprehensive knowledge relating to development, delivery and assessment methods, and new technologies. </w:t>
      </w:r>
    </w:p>
    <w:p w14:paraId="2F66EDEF" w14:textId="36855110" w:rsidR="00683235" w:rsidRDefault="0554DEE7" w:rsidP="00747A45">
      <w:pPr>
        <w:pStyle w:val="ListParagraph"/>
        <w:numPr>
          <w:ilvl w:val="0"/>
          <w:numId w:val="14"/>
        </w:numPr>
        <w:tabs>
          <w:tab w:val="left" w:pos="2925"/>
        </w:tabs>
        <w:spacing w:after="160" w:line="240" w:lineRule="auto"/>
        <w:rPr>
          <w:rStyle w:val="Heading1Char"/>
        </w:rPr>
      </w:pPr>
      <w:r>
        <w:t xml:space="preserve">Balancing the demands of delivering projects, meeting deadlines and achieving milestones, to the required quality standards and targets, and within budget. </w:t>
      </w:r>
    </w:p>
    <w:p w14:paraId="5CB8AED5" w14:textId="77777777" w:rsidR="00F339CD" w:rsidRPr="00EC5C1D" w:rsidRDefault="0554DEE7" w:rsidP="0554DEE7">
      <w:pPr>
        <w:tabs>
          <w:tab w:val="left" w:pos="2925"/>
        </w:tabs>
        <w:spacing w:line="240" w:lineRule="auto"/>
        <w:rPr>
          <w:rFonts w:ascii="Georgia" w:hAnsi="Georgia"/>
          <w:b/>
          <w:bCs/>
          <w:sz w:val="28"/>
          <w:szCs w:val="28"/>
        </w:rPr>
      </w:pPr>
      <w:r w:rsidRPr="0554DEE7">
        <w:rPr>
          <w:rStyle w:val="Heading1Char"/>
        </w:rPr>
        <w:t>Key relationships</w:t>
      </w:r>
    </w:p>
    <w:tbl>
      <w:tblPr>
        <w:tblStyle w:val="PSCPurple"/>
        <w:tblW w:w="10689" w:type="dxa"/>
        <w:tblLayout w:type="fixed"/>
        <w:tblLook w:val="04A0" w:firstRow="1" w:lastRow="0" w:firstColumn="1" w:lastColumn="0" w:noHBand="0" w:noVBand="1"/>
      </w:tblPr>
      <w:tblGrid>
        <w:gridCol w:w="3601"/>
        <w:gridCol w:w="7088"/>
      </w:tblGrid>
      <w:tr w:rsidR="00A408CF" w:rsidRPr="00C978B9" w14:paraId="1951C261" w14:textId="77777777" w:rsidTr="0554DEE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3712423" w14:textId="77777777" w:rsidR="00A408CF" w:rsidRPr="00C978B9" w:rsidRDefault="0554DEE7" w:rsidP="00C9004A">
            <w:pPr>
              <w:pStyle w:val="TableTextWhite0"/>
            </w:pPr>
            <w:r>
              <w:t>Who</w:t>
            </w:r>
          </w:p>
        </w:tc>
        <w:tc>
          <w:tcPr>
            <w:tcW w:w="7088" w:type="dxa"/>
          </w:tcPr>
          <w:p w14:paraId="0684377F" w14:textId="77777777" w:rsidR="00A408CF" w:rsidRPr="00C978B9" w:rsidRDefault="0554DEE7" w:rsidP="00C9004A">
            <w:pPr>
              <w:pStyle w:val="TableTextWhite0"/>
            </w:pPr>
            <w:r>
              <w:t>Why</w:t>
            </w:r>
          </w:p>
        </w:tc>
      </w:tr>
      <w:tr w:rsidR="00A408CF" w:rsidRPr="00A8245E" w14:paraId="10A4A4A7" w14:textId="77777777" w:rsidTr="0554DEE7">
        <w:trPr>
          <w:cantSplit/>
        </w:trPr>
        <w:tc>
          <w:tcPr>
            <w:tcW w:w="3601" w:type="dxa"/>
            <w:tcBorders>
              <w:top w:val="single" w:sz="8" w:space="0" w:color="auto"/>
              <w:bottom w:val="single" w:sz="8" w:space="0" w:color="auto"/>
            </w:tcBorders>
            <w:shd w:val="clear" w:color="auto" w:fill="BCBEC0"/>
          </w:tcPr>
          <w:p w14:paraId="709AC266" w14:textId="77777777" w:rsidR="00A408CF" w:rsidRPr="00A8245E" w:rsidRDefault="0554DEE7" w:rsidP="0554DEE7">
            <w:pPr>
              <w:pStyle w:val="TableText"/>
              <w:keepNext/>
              <w:rPr>
                <w:b/>
                <w:bCs/>
              </w:rPr>
            </w:pPr>
            <w:r w:rsidRPr="0554DEE7">
              <w:rPr>
                <w:b/>
                <w:bCs/>
              </w:rPr>
              <w:t>Internal</w:t>
            </w:r>
          </w:p>
        </w:tc>
        <w:tc>
          <w:tcPr>
            <w:tcW w:w="7088" w:type="dxa"/>
            <w:tcBorders>
              <w:top w:val="single" w:sz="8" w:space="0" w:color="auto"/>
              <w:bottom w:val="single" w:sz="8" w:space="0" w:color="auto"/>
            </w:tcBorders>
            <w:shd w:val="clear" w:color="auto" w:fill="BCBEC0"/>
          </w:tcPr>
          <w:p w14:paraId="7C20C7F9" w14:textId="77777777" w:rsidR="00A408CF" w:rsidRPr="00A8245E" w:rsidRDefault="00A408CF" w:rsidP="00C9004A">
            <w:pPr>
              <w:pStyle w:val="TableText"/>
              <w:keepNext/>
              <w:rPr>
                <w:b/>
              </w:rPr>
            </w:pPr>
          </w:p>
        </w:tc>
      </w:tr>
      <w:tr w:rsidR="00A408CF" w:rsidRPr="00A15CDB" w14:paraId="31A9A727" w14:textId="77777777" w:rsidTr="0554DEE7">
        <w:tc>
          <w:tcPr>
            <w:tcW w:w="3601" w:type="dxa"/>
            <w:tcBorders>
              <w:top w:val="single" w:sz="8" w:space="0" w:color="auto"/>
              <w:bottom w:val="single" w:sz="8" w:space="0" w:color="000000" w:themeColor="text1"/>
            </w:tcBorders>
          </w:tcPr>
          <w:p w14:paraId="174D64A0" w14:textId="77777777" w:rsidR="00A408CF" w:rsidRPr="007A2432" w:rsidRDefault="0554DEE7" w:rsidP="00C9004A">
            <w:pPr>
              <w:pStyle w:val="TableText"/>
            </w:pPr>
            <w:r>
              <w:t>Manager</w:t>
            </w:r>
          </w:p>
        </w:tc>
        <w:tc>
          <w:tcPr>
            <w:tcW w:w="7088" w:type="dxa"/>
            <w:tcBorders>
              <w:top w:val="single" w:sz="8" w:space="0" w:color="auto"/>
              <w:bottom w:val="single" w:sz="8" w:space="0" w:color="000000" w:themeColor="text1"/>
            </w:tcBorders>
          </w:tcPr>
          <w:p w14:paraId="0F1A0C52" w14:textId="77777777" w:rsidR="00A408CF" w:rsidRDefault="0554DEE7" w:rsidP="00C9004A">
            <w:pPr>
              <w:pStyle w:val="TableBullet"/>
            </w:pPr>
            <w:r>
              <w:t>Receive and clarify guidance and instructions, and report on progress against work plans</w:t>
            </w:r>
          </w:p>
          <w:p w14:paraId="7557501F" w14:textId="77777777" w:rsidR="00A408CF" w:rsidRPr="00A15CDB" w:rsidRDefault="0554DEE7" w:rsidP="00C9004A">
            <w:pPr>
              <w:pStyle w:val="TableBullet"/>
            </w:pPr>
            <w:r>
              <w:t>Escalate and discuss issues</w:t>
            </w:r>
          </w:p>
        </w:tc>
      </w:tr>
      <w:tr w:rsidR="00A408CF" w:rsidRPr="00D85849" w14:paraId="2F2E135E" w14:textId="77777777" w:rsidTr="0554DEE7">
        <w:tc>
          <w:tcPr>
            <w:tcW w:w="3601" w:type="dxa"/>
            <w:tcBorders>
              <w:top w:val="single" w:sz="8" w:space="0" w:color="BCBEC0"/>
              <w:bottom w:val="single" w:sz="8" w:space="0" w:color="auto"/>
            </w:tcBorders>
          </w:tcPr>
          <w:p w14:paraId="547E609A" w14:textId="77777777" w:rsidR="00A408CF" w:rsidRPr="00B04EAC" w:rsidRDefault="0554DEE7" w:rsidP="00C9004A">
            <w:pPr>
              <w:pStyle w:val="TableText"/>
            </w:pPr>
            <w:r>
              <w:t>Work team</w:t>
            </w:r>
          </w:p>
        </w:tc>
        <w:tc>
          <w:tcPr>
            <w:tcW w:w="7088" w:type="dxa"/>
            <w:tcBorders>
              <w:top w:val="single" w:sz="8" w:space="0" w:color="BCBEC0"/>
              <w:bottom w:val="single" w:sz="8" w:space="0" w:color="auto"/>
            </w:tcBorders>
          </w:tcPr>
          <w:p w14:paraId="0F4CE132" w14:textId="77777777" w:rsidR="00A408CF" w:rsidRDefault="0554DEE7" w:rsidP="0554DEE7">
            <w:pPr>
              <w:pStyle w:val="TableBullet"/>
              <w:rPr>
                <w:rFonts w:cs="Arial"/>
              </w:rPr>
            </w:pPr>
            <w:r w:rsidRPr="0554DEE7">
              <w:rPr>
                <w:rFonts w:cs="Arial"/>
              </w:rPr>
              <w:t>Work collaboratively to contribute to achieving business outcomes</w:t>
            </w:r>
          </w:p>
          <w:p w14:paraId="1367E833" w14:textId="77777777" w:rsidR="00A408CF" w:rsidRPr="00A15CDB" w:rsidRDefault="0554DEE7" w:rsidP="00C9004A">
            <w:pPr>
              <w:pStyle w:val="TableBullet"/>
            </w:pPr>
            <w:r>
              <w:t>Participate in meetings, share information and provide input on issues</w:t>
            </w:r>
          </w:p>
          <w:p w14:paraId="1443A660" w14:textId="77777777" w:rsidR="00A408CF" w:rsidRDefault="0554DEE7" w:rsidP="0554DEE7">
            <w:pPr>
              <w:pStyle w:val="TableBullet"/>
              <w:rPr>
                <w:rFonts w:cs="Arial"/>
              </w:rPr>
            </w:pPr>
            <w:r w:rsidRPr="0554DEE7">
              <w:rPr>
                <w:rFonts w:cs="Arial"/>
              </w:rPr>
              <w:t xml:space="preserve">Foster effective working relationships to facilitate opportunities </w:t>
            </w:r>
          </w:p>
          <w:p w14:paraId="02526D0C" w14:textId="77777777" w:rsidR="00A408CF" w:rsidRPr="00D85849" w:rsidRDefault="0554DEE7" w:rsidP="0554DEE7">
            <w:pPr>
              <w:pStyle w:val="TableBullet"/>
              <w:rPr>
                <w:rFonts w:cs="Arial"/>
              </w:rPr>
            </w:pPr>
            <w:r w:rsidRPr="0554DEE7">
              <w:rPr>
                <w:rFonts w:cs="Arial"/>
              </w:rPr>
              <w:t>for engagement, consultation, issue resolution and information sharing.</w:t>
            </w:r>
          </w:p>
        </w:tc>
      </w:tr>
      <w:tr w:rsidR="00A408CF" w:rsidRPr="00D85849" w14:paraId="214841E8" w14:textId="77777777" w:rsidTr="0554DEE7">
        <w:tc>
          <w:tcPr>
            <w:tcW w:w="3601" w:type="dxa"/>
            <w:tcBorders>
              <w:top w:val="single" w:sz="8" w:space="0" w:color="BCBEC0"/>
              <w:bottom w:val="single" w:sz="8" w:space="0" w:color="auto"/>
            </w:tcBorders>
          </w:tcPr>
          <w:p w14:paraId="15A9C4DC" w14:textId="77777777" w:rsidR="00A408CF" w:rsidRDefault="0554DEE7" w:rsidP="00C9004A">
            <w:pPr>
              <w:pStyle w:val="TableText"/>
            </w:pPr>
            <w:r>
              <w:lastRenderedPageBreak/>
              <w:t>Stakeholders</w:t>
            </w:r>
          </w:p>
        </w:tc>
        <w:tc>
          <w:tcPr>
            <w:tcW w:w="7088" w:type="dxa"/>
            <w:tcBorders>
              <w:top w:val="single" w:sz="8" w:space="0" w:color="BCBEC0"/>
              <w:bottom w:val="single" w:sz="8" w:space="0" w:color="auto"/>
            </w:tcBorders>
          </w:tcPr>
          <w:p w14:paraId="2CF1EFE2" w14:textId="77777777" w:rsidR="00A408CF" w:rsidRPr="005D5DD8" w:rsidRDefault="0554DEE7" w:rsidP="00C9004A">
            <w:pPr>
              <w:pStyle w:val="TableBullet"/>
            </w:pPr>
            <w:r w:rsidRPr="0554DEE7">
              <w:rPr>
                <w:rFonts w:cs="Arial"/>
              </w:rPr>
              <w:t xml:space="preserve">Foster effective working relationships </w:t>
            </w:r>
          </w:p>
          <w:p w14:paraId="588C8146" w14:textId="77777777" w:rsidR="00A408CF" w:rsidRPr="00D85849" w:rsidRDefault="0554DEE7" w:rsidP="00C9004A">
            <w:pPr>
              <w:pStyle w:val="TableBullet"/>
            </w:pPr>
            <w:r w:rsidRPr="0554DEE7">
              <w:rPr>
                <w:rFonts w:cs="Arial"/>
              </w:rPr>
              <w:t xml:space="preserve">Provide advice, guidance, and facilitate issue resolution </w:t>
            </w:r>
          </w:p>
        </w:tc>
      </w:tr>
      <w:tr w:rsidR="00A408CF" w:rsidRPr="00A8245E" w14:paraId="0E8C2DEE" w14:textId="77777777" w:rsidTr="0554DEE7">
        <w:tc>
          <w:tcPr>
            <w:tcW w:w="3601" w:type="dxa"/>
            <w:tcBorders>
              <w:top w:val="single" w:sz="8" w:space="0" w:color="auto"/>
              <w:bottom w:val="single" w:sz="8" w:space="0" w:color="auto"/>
            </w:tcBorders>
            <w:shd w:val="clear" w:color="auto" w:fill="BCBEC0"/>
          </w:tcPr>
          <w:p w14:paraId="6C153533" w14:textId="77777777" w:rsidR="00A408CF" w:rsidRPr="00A8245E" w:rsidRDefault="0554DEE7" w:rsidP="0554DEE7">
            <w:pPr>
              <w:pStyle w:val="TableText"/>
              <w:rPr>
                <w:b/>
                <w:bCs/>
              </w:rPr>
            </w:pPr>
            <w:r w:rsidRPr="0554DEE7">
              <w:rPr>
                <w:b/>
                <w:bCs/>
              </w:rPr>
              <w:t>External</w:t>
            </w:r>
          </w:p>
        </w:tc>
        <w:tc>
          <w:tcPr>
            <w:tcW w:w="7088" w:type="dxa"/>
            <w:tcBorders>
              <w:top w:val="single" w:sz="8" w:space="0" w:color="auto"/>
              <w:bottom w:val="single" w:sz="8" w:space="0" w:color="auto"/>
            </w:tcBorders>
            <w:shd w:val="clear" w:color="auto" w:fill="BCBEC0"/>
          </w:tcPr>
          <w:p w14:paraId="04A6D027" w14:textId="77777777" w:rsidR="00A408CF" w:rsidRPr="00A8245E" w:rsidRDefault="00A408CF" w:rsidP="00C9004A">
            <w:pPr>
              <w:pStyle w:val="TableText"/>
              <w:rPr>
                <w:b/>
              </w:rPr>
            </w:pPr>
          </w:p>
        </w:tc>
      </w:tr>
      <w:tr w:rsidR="00A408CF" w:rsidRPr="0085228E" w14:paraId="70438970" w14:textId="77777777" w:rsidTr="0554DEE7">
        <w:tc>
          <w:tcPr>
            <w:tcW w:w="3601" w:type="dxa"/>
            <w:tcBorders>
              <w:top w:val="single" w:sz="8" w:space="0" w:color="auto"/>
              <w:bottom w:val="single" w:sz="8" w:space="0" w:color="auto"/>
            </w:tcBorders>
          </w:tcPr>
          <w:p w14:paraId="32CABB0F" w14:textId="77777777" w:rsidR="00A408CF" w:rsidRDefault="0554DEE7" w:rsidP="0554DEE7">
            <w:pPr>
              <w:pStyle w:val="Default"/>
              <w:rPr>
                <w:sz w:val="20"/>
                <w:szCs w:val="20"/>
              </w:rPr>
            </w:pPr>
            <w:r w:rsidRPr="0554DEE7">
              <w:rPr>
                <w:sz w:val="20"/>
                <w:szCs w:val="20"/>
              </w:rPr>
              <w:t xml:space="preserve">External Organisations and Stakeholders </w:t>
            </w:r>
          </w:p>
          <w:p w14:paraId="2676FFC0" w14:textId="77777777" w:rsidR="00A408CF" w:rsidRPr="00A15CDB" w:rsidRDefault="00A408CF" w:rsidP="00C9004A">
            <w:pPr>
              <w:pStyle w:val="TableText"/>
            </w:pPr>
          </w:p>
        </w:tc>
        <w:tc>
          <w:tcPr>
            <w:tcW w:w="7088" w:type="dxa"/>
            <w:tcBorders>
              <w:top w:val="single" w:sz="8" w:space="0" w:color="auto"/>
              <w:bottom w:val="single" w:sz="8" w:space="0" w:color="auto"/>
            </w:tcBorders>
          </w:tcPr>
          <w:p w14:paraId="3E3E1F4C" w14:textId="77777777" w:rsidR="00A408CF" w:rsidRPr="0085228E" w:rsidRDefault="0554DEE7" w:rsidP="0554DEE7">
            <w:pPr>
              <w:pStyle w:val="Default"/>
              <w:numPr>
                <w:ilvl w:val="0"/>
                <w:numId w:val="7"/>
              </w:numPr>
              <w:adjustRightInd/>
              <w:rPr>
                <w:sz w:val="20"/>
                <w:szCs w:val="20"/>
              </w:rPr>
            </w:pPr>
            <w:r w:rsidRPr="0554DEE7">
              <w:rPr>
                <w:sz w:val="20"/>
                <w:szCs w:val="20"/>
              </w:rPr>
              <w:t>Develop and maintain effective relationships with stakeholders and explore collaborative marketing opportunities and other partnerships to promote the products, services and programs of NPWS.</w:t>
            </w:r>
          </w:p>
        </w:tc>
      </w:tr>
    </w:tbl>
    <w:p w14:paraId="07F444F1" w14:textId="77777777" w:rsidR="00BB532F" w:rsidRDefault="00BB532F"/>
    <w:p w14:paraId="41057C8F" w14:textId="77777777" w:rsidR="00603D53" w:rsidRDefault="0554DEE7" w:rsidP="0554DEE7">
      <w:pPr>
        <w:pStyle w:val="Heading1"/>
        <w:rPr>
          <w:sz w:val="28"/>
          <w:szCs w:val="28"/>
        </w:rPr>
      </w:pPr>
      <w:r>
        <w:t>Role dimensions</w:t>
      </w:r>
    </w:p>
    <w:p w14:paraId="0A885DD5" w14:textId="77777777" w:rsidR="00603D53" w:rsidRPr="00614552" w:rsidRDefault="0554DEE7" w:rsidP="00614552">
      <w:pPr>
        <w:pStyle w:val="Heading2"/>
      </w:pPr>
      <w:r>
        <w:t>Decision making</w:t>
      </w:r>
    </w:p>
    <w:p w14:paraId="2C846CBA" w14:textId="6AE9899F" w:rsidR="00603D53" w:rsidRPr="00A408CF" w:rsidRDefault="0554DEE7">
      <w:r w:rsidRPr="0554DEE7">
        <w:rPr>
          <w:rFonts w:cs="Arial"/>
        </w:rPr>
        <w:t xml:space="preserve">The </w:t>
      </w:r>
      <w:r w:rsidR="004B60FF">
        <w:rPr>
          <w:rFonts w:cs="Arial"/>
        </w:rPr>
        <w:t xml:space="preserve">Assistant </w:t>
      </w:r>
      <w:r w:rsidRPr="0554DEE7">
        <w:rPr>
          <w:rFonts w:cs="Arial"/>
        </w:rPr>
        <w:t xml:space="preserve">Education Officer </w:t>
      </w:r>
      <w:r>
        <w:t xml:space="preserve">operates with some autonomy in respect to their </w:t>
      </w:r>
      <w:proofErr w:type="gramStart"/>
      <w:r>
        <w:t>day to day</w:t>
      </w:r>
      <w:proofErr w:type="gramEnd"/>
      <w:r>
        <w:t xml:space="preserve"> work priorities and workload management within an agreed work plan, and must ensure the quality, integrity and validity of marketing activity, content and outcomes. The role is directed by the Manager of the business area on more complex issues, project planning and all matters requiring a higher authority to determine and resolve.</w:t>
      </w:r>
    </w:p>
    <w:p w14:paraId="6F4BE5D2" w14:textId="77777777" w:rsidR="00603D53" w:rsidRPr="00614552" w:rsidRDefault="0554DEE7" w:rsidP="00614552">
      <w:pPr>
        <w:pStyle w:val="Heading2"/>
      </w:pPr>
      <w:r>
        <w:t>Reporting line</w:t>
      </w:r>
    </w:p>
    <w:p w14:paraId="4DBCA9B7" w14:textId="6FA6ED5B" w:rsidR="00603D53" w:rsidRPr="00603D53" w:rsidRDefault="0554DEE7" w:rsidP="0554DEE7">
      <w:pPr>
        <w:rPr>
          <w:rFonts w:cs="Arial"/>
        </w:rPr>
      </w:pPr>
      <w:r w:rsidRPr="0554DEE7">
        <w:rPr>
          <w:rFonts w:cs="Arial"/>
        </w:rPr>
        <w:t xml:space="preserve">The role reports to the </w:t>
      </w:r>
      <w:r w:rsidR="00AE1FAF">
        <w:rPr>
          <w:rFonts w:cs="Arial"/>
        </w:rPr>
        <w:t>Team Leader Education</w:t>
      </w:r>
    </w:p>
    <w:p w14:paraId="59C7B835" w14:textId="77777777" w:rsidR="00603D53" w:rsidRPr="00614552" w:rsidRDefault="0554DEE7" w:rsidP="00614552">
      <w:pPr>
        <w:pStyle w:val="Heading2"/>
      </w:pPr>
      <w:r>
        <w:t>Direct reports</w:t>
      </w:r>
    </w:p>
    <w:p w14:paraId="5DF2A437" w14:textId="031E2662" w:rsidR="00603D53" w:rsidRPr="00603D53" w:rsidRDefault="0554DEE7" w:rsidP="004B60FF">
      <w:pPr>
        <w:tabs>
          <w:tab w:val="left" w:pos="3240"/>
        </w:tabs>
        <w:rPr>
          <w:rFonts w:cs="Arial"/>
        </w:rPr>
      </w:pPr>
      <w:r w:rsidRPr="0554DEE7">
        <w:rPr>
          <w:rFonts w:cs="Arial"/>
        </w:rPr>
        <w:t>Nil</w:t>
      </w:r>
      <w:r w:rsidR="004B60FF">
        <w:rPr>
          <w:rFonts w:cs="Arial"/>
        </w:rPr>
        <w:tab/>
      </w:r>
    </w:p>
    <w:p w14:paraId="4092BF73" w14:textId="77777777" w:rsidR="00603D53" w:rsidRPr="00614552" w:rsidRDefault="0554DEE7" w:rsidP="00614552">
      <w:pPr>
        <w:pStyle w:val="Heading2"/>
      </w:pPr>
      <w:r>
        <w:t>Budget/Expenditure</w:t>
      </w:r>
    </w:p>
    <w:p w14:paraId="58C78714" w14:textId="3D3995FF" w:rsidR="00603D53" w:rsidRPr="00603D53" w:rsidRDefault="0554DEE7" w:rsidP="0554DEE7">
      <w:pPr>
        <w:rPr>
          <w:rFonts w:cs="Arial"/>
        </w:rPr>
      </w:pPr>
      <w:r w:rsidRPr="0554DEE7">
        <w:rPr>
          <w:rFonts w:cs="Arial"/>
        </w:rPr>
        <w:t>Nil</w:t>
      </w:r>
    </w:p>
    <w:p w14:paraId="3FA3BE1F" w14:textId="77777777" w:rsidR="00E32BD5" w:rsidRDefault="00E32BD5" w:rsidP="0554DEE7">
      <w:pPr>
        <w:tabs>
          <w:tab w:val="left" w:pos="2925"/>
        </w:tabs>
        <w:rPr>
          <w:rStyle w:val="Heading1Char"/>
        </w:rPr>
      </w:pPr>
      <w:r>
        <w:rPr>
          <w:rStyle w:val="Heading1Char"/>
        </w:rPr>
        <w:t>Knowledge and experience</w:t>
      </w:r>
    </w:p>
    <w:p w14:paraId="2D6F2EFB" w14:textId="77777777" w:rsidR="00E32BD5" w:rsidRPr="00557300" w:rsidRDefault="00E32BD5" w:rsidP="00E32BD5">
      <w:pPr>
        <w:pStyle w:val="ListParagraph"/>
        <w:numPr>
          <w:ilvl w:val="0"/>
          <w:numId w:val="15"/>
        </w:numPr>
        <w:spacing w:after="160" w:line="259" w:lineRule="auto"/>
      </w:pPr>
      <w:r>
        <w:t>Demonstrated experience providing support for the development, delivery, assessment and improvement of contemporary learning and education methodologies and new technologies, especially online/digital applications and platforms.</w:t>
      </w:r>
    </w:p>
    <w:p w14:paraId="1D6A1B6B" w14:textId="77777777" w:rsidR="00E32BD5" w:rsidRPr="00557300" w:rsidRDefault="00E32BD5" w:rsidP="00E32BD5">
      <w:pPr>
        <w:pStyle w:val="ListParagraph"/>
        <w:numPr>
          <w:ilvl w:val="0"/>
          <w:numId w:val="15"/>
        </w:numPr>
        <w:spacing w:after="160" w:line="259" w:lineRule="auto"/>
      </w:pPr>
      <w:r>
        <w:t xml:space="preserve">Demonstrated experience in </w:t>
      </w:r>
      <w:proofErr w:type="gramStart"/>
      <w:r>
        <w:t>the detailed</w:t>
      </w:r>
      <w:proofErr w:type="gramEnd"/>
      <w:r>
        <w:t xml:space="preserve"> analysis and reporting on education and/or guided tour programs and activities using a variety of analytical tools to determine effectiveness and improvements to performance and engagement. </w:t>
      </w:r>
    </w:p>
    <w:p w14:paraId="7995DE1B" w14:textId="754A54CA" w:rsidR="00205A8A" w:rsidRPr="00614552" w:rsidRDefault="0554DEE7" w:rsidP="0554DEE7">
      <w:pPr>
        <w:tabs>
          <w:tab w:val="left" w:pos="2925"/>
        </w:tabs>
        <w:rPr>
          <w:rStyle w:val="Heading1Char"/>
        </w:rPr>
      </w:pPr>
      <w:r w:rsidRPr="0554DEE7">
        <w:rPr>
          <w:rStyle w:val="Heading1Char"/>
        </w:rPr>
        <w:t>Essential requirements</w:t>
      </w:r>
    </w:p>
    <w:p w14:paraId="0C683526" w14:textId="0CA73C35" w:rsidR="004826E2" w:rsidRDefault="0554DEE7" w:rsidP="004826E2">
      <w:pPr>
        <w:pStyle w:val="ListParagraph"/>
        <w:numPr>
          <w:ilvl w:val="0"/>
          <w:numId w:val="15"/>
        </w:numPr>
        <w:spacing w:after="160" w:line="259" w:lineRule="auto"/>
      </w:pPr>
      <w:r>
        <w:t xml:space="preserve">Current NSW Drivers </w:t>
      </w:r>
      <w:proofErr w:type="spellStart"/>
      <w:r>
        <w:t>Licence</w:t>
      </w:r>
      <w:proofErr w:type="spellEnd"/>
      <w:r w:rsidR="004826E2">
        <w:t>.</w:t>
      </w:r>
    </w:p>
    <w:p w14:paraId="385BC53A" w14:textId="77777777" w:rsidR="004826E2" w:rsidRPr="00E32BD5" w:rsidRDefault="004826E2" w:rsidP="00E32BD5">
      <w:pPr>
        <w:tabs>
          <w:tab w:val="left" w:pos="2925"/>
        </w:tabs>
        <w:rPr>
          <w:rStyle w:val="Heading1Char"/>
        </w:rPr>
      </w:pPr>
      <w:bookmarkStart w:id="2" w:name="_Hlk36203683"/>
      <w:bookmarkStart w:id="3" w:name="_Hlk36565316"/>
      <w:bookmarkStart w:id="4" w:name="_Hlk36209343"/>
      <w:bookmarkStart w:id="5" w:name="_Hlk36710441"/>
      <w:r w:rsidRPr="00E32BD5">
        <w:rPr>
          <w:rStyle w:val="Heading1Char"/>
        </w:rPr>
        <w:t>Capabilities for the role</w:t>
      </w:r>
    </w:p>
    <w:p w14:paraId="33AA26A0" w14:textId="77777777" w:rsidR="004826E2" w:rsidRPr="00175AAF" w:rsidRDefault="004826E2" w:rsidP="004826E2">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w:t>
      </w:r>
      <w:proofErr w:type="gramStart"/>
      <w:r>
        <w:t xml:space="preserve">fifth </w:t>
      </w:r>
      <w:r w:rsidRPr="00175AAF">
        <w:t>people</w:t>
      </w:r>
      <w:proofErr w:type="gramEnd"/>
      <w:r w:rsidRPr="00175AAF">
        <w:t xml:space="preserv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19898D3" w14:textId="0406BF37" w:rsidR="004826E2" w:rsidRPr="003C7A36" w:rsidRDefault="004826E2" w:rsidP="004826E2">
      <w:r w:rsidRPr="003E0111">
        <w:t xml:space="preserve">The capabilities are separated into </w:t>
      </w:r>
      <w:r w:rsidRPr="00E32BD5">
        <w:rPr>
          <w:b/>
          <w:bCs/>
        </w:rPr>
        <w:t>focus</w:t>
      </w:r>
      <w:r w:rsidRPr="003E0111">
        <w:t xml:space="preserve"> capabilities and </w:t>
      </w:r>
      <w:r w:rsidRPr="00E32BD5">
        <w:rPr>
          <w:b/>
          <w:bCs/>
        </w:rPr>
        <w:t>complementary</w:t>
      </w:r>
      <w:r w:rsidRPr="003E0111">
        <w:t xml:space="preserve"> capabilities</w:t>
      </w:r>
      <w:r w:rsidR="00E32BD5">
        <w:t>.</w:t>
      </w:r>
    </w:p>
    <w:p w14:paraId="762BA22D" w14:textId="77777777" w:rsidR="004826E2" w:rsidRPr="00C978B9" w:rsidRDefault="004826E2" w:rsidP="004826E2">
      <w:pPr>
        <w:pStyle w:val="Heading2"/>
      </w:pPr>
      <w:r w:rsidRPr="00C978B9">
        <w:lastRenderedPageBreak/>
        <w:t xml:space="preserve">Focus </w:t>
      </w:r>
      <w:r>
        <w:t>c</w:t>
      </w:r>
      <w:r w:rsidRPr="00C978B9">
        <w:t>apabilities</w:t>
      </w:r>
      <w:r>
        <w:tab/>
      </w:r>
    </w:p>
    <w:p w14:paraId="02F99C27" w14:textId="77777777" w:rsidR="004826E2" w:rsidRPr="00E32BD5" w:rsidRDefault="004826E2" w:rsidP="004826E2">
      <w:pPr>
        <w:pStyle w:val="PlainText"/>
        <w:spacing w:before="62" w:line="276" w:lineRule="auto"/>
        <w:rPr>
          <w:rFonts w:eastAsiaTheme="minorEastAsia"/>
          <w:sz w:val="22"/>
          <w:szCs w:val="24"/>
          <w:lang w:val="en-US"/>
        </w:rPr>
      </w:pPr>
      <w:r w:rsidRPr="00E32BD5">
        <w:rPr>
          <w:rFonts w:eastAsiaTheme="minorEastAsia"/>
          <w:i/>
          <w:sz w:val="22"/>
          <w:szCs w:val="24"/>
          <w:lang w:val="en-US"/>
        </w:rPr>
        <w:t>Focus capabilities</w:t>
      </w:r>
      <w:r w:rsidRPr="00E32BD5">
        <w:rPr>
          <w:rFonts w:eastAsiaTheme="minorEastAsia"/>
          <w:sz w:val="22"/>
          <w:szCs w:val="24"/>
          <w:lang w:val="en-US"/>
        </w:rPr>
        <w:t xml:space="preserve"> are the capabilities considered the most important for effective performance of the role. These capabilities will be assessed at recruitment. </w:t>
      </w:r>
    </w:p>
    <w:p w14:paraId="3CE824C3" w14:textId="69C46C3F" w:rsidR="004826E2" w:rsidRPr="00E32BD5" w:rsidRDefault="004826E2" w:rsidP="004826E2">
      <w:pPr>
        <w:pStyle w:val="PlainText"/>
        <w:spacing w:before="62" w:line="276" w:lineRule="auto"/>
        <w:rPr>
          <w:rFonts w:eastAsiaTheme="minorEastAsia"/>
          <w:sz w:val="22"/>
          <w:szCs w:val="24"/>
          <w:lang w:val="en-US"/>
        </w:rPr>
      </w:pPr>
      <w:r w:rsidRPr="00E32BD5">
        <w:rPr>
          <w:rFonts w:eastAsiaTheme="minorEastAsia"/>
          <w:sz w:val="22"/>
          <w:szCs w:val="24"/>
          <w:lang w:val="en-US"/>
        </w:rPr>
        <w:t xml:space="preserve">The focus capabilities for this role are shown below with a brief explanation of what each capability covers and the indicators describing the types of </w:t>
      </w:r>
      <w:proofErr w:type="spellStart"/>
      <w:r w:rsidRPr="00E32BD5">
        <w:rPr>
          <w:rFonts w:eastAsiaTheme="minorEastAsia"/>
          <w:sz w:val="22"/>
          <w:szCs w:val="24"/>
          <w:lang w:val="en-US"/>
        </w:rPr>
        <w:t>behaviours</w:t>
      </w:r>
      <w:proofErr w:type="spellEnd"/>
      <w:r w:rsidRPr="00E32BD5">
        <w:rPr>
          <w:rFonts w:eastAsiaTheme="minorEastAsia"/>
          <w:sz w:val="22"/>
          <w:szCs w:val="24"/>
          <w:lang w:val="en-US"/>
        </w:rPr>
        <w:t xml:space="preserve"> expected at each level.</w:t>
      </w:r>
    </w:p>
    <w:p w14:paraId="2F799E23" w14:textId="77777777" w:rsidR="004826E2" w:rsidRDefault="004826E2" w:rsidP="004826E2">
      <w:pPr>
        <w:pStyle w:val="PlainText"/>
        <w:spacing w:before="62" w:line="276" w:lineRule="auto"/>
        <w:rPr>
          <w:rFonts w:eastAsiaTheme="minorEastAsia"/>
          <w:szCs w:val="22"/>
          <w:lang w:val="en-US"/>
        </w:rPr>
      </w:pPr>
    </w:p>
    <w:p w14:paraId="30D72735" w14:textId="77777777" w:rsidR="004826E2" w:rsidRDefault="004826E2" w:rsidP="004826E2">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4826E2" w:rsidRPr="003C7A36" w14:paraId="7AE4A6B7" w14:textId="77777777" w:rsidTr="009C5D59">
        <w:trPr>
          <w:cantSplit/>
        </w:trPr>
        <w:tc>
          <w:tcPr>
            <w:tcW w:w="1385" w:type="dxa"/>
            <w:shd w:val="clear" w:color="auto" w:fill="BFBFBF" w:themeFill="background1" w:themeFillShade="BF"/>
            <w:vAlign w:val="center"/>
          </w:tcPr>
          <w:p w14:paraId="4907E8FB" w14:textId="77777777" w:rsidR="004826E2" w:rsidRPr="003C7A36" w:rsidRDefault="004826E2" w:rsidP="009C5D59">
            <w:pPr>
              <w:rPr>
                <w:sz w:val="20"/>
              </w:rPr>
            </w:pPr>
            <w:r w:rsidRPr="003C7A36">
              <w:rPr>
                <w:b/>
                <w:sz w:val="20"/>
              </w:rPr>
              <w:t>Capability group/sets</w:t>
            </w:r>
          </w:p>
        </w:tc>
        <w:tc>
          <w:tcPr>
            <w:tcW w:w="2726" w:type="dxa"/>
            <w:shd w:val="clear" w:color="auto" w:fill="BFBFBF" w:themeFill="background1" w:themeFillShade="BF"/>
          </w:tcPr>
          <w:p w14:paraId="4F81BF06" w14:textId="77777777" w:rsidR="004826E2" w:rsidRPr="003C7A36" w:rsidRDefault="004826E2" w:rsidP="009C5D59">
            <w:pPr>
              <w:rPr>
                <w:sz w:val="20"/>
              </w:rPr>
            </w:pPr>
            <w:r w:rsidRPr="003C7A36">
              <w:rPr>
                <w:b/>
                <w:sz w:val="20"/>
              </w:rPr>
              <w:t>Capability name</w:t>
            </w:r>
          </w:p>
        </w:tc>
        <w:tc>
          <w:tcPr>
            <w:tcW w:w="4709" w:type="dxa"/>
            <w:shd w:val="clear" w:color="auto" w:fill="BFBFBF" w:themeFill="background1" w:themeFillShade="BF"/>
          </w:tcPr>
          <w:p w14:paraId="3F8A1ADA" w14:textId="77777777" w:rsidR="004826E2" w:rsidRPr="003C7A36" w:rsidRDefault="004826E2" w:rsidP="009C5D59">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3034F696" w14:textId="77777777" w:rsidR="004826E2" w:rsidRPr="00372FE9" w:rsidRDefault="004826E2" w:rsidP="009C5D59">
            <w:pPr>
              <w:rPr>
                <w:b/>
                <w:bCs/>
                <w:sz w:val="20"/>
              </w:rPr>
            </w:pPr>
            <w:r w:rsidRPr="00372FE9">
              <w:rPr>
                <w:b/>
                <w:bCs/>
                <w:sz w:val="20"/>
              </w:rPr>
              <w:t>Level</w:t>
            </w:r>
          </w:p>
        </w:tc>
      </w:tr>
      <w:tr w:rsidR="004826E2" w:rsidRPr="003C7A36" w14:paraId="5B75208B" w14:textId="77777777" w:rsidTr="009C5D59">
        <w:trPr>
          <w:cantSplit/>
        </w:trPr>
        <w:tc>
          <w:tcPr>
            <w:tcW w:w="1385" w:type="dxa"/>
          </w:tcPr>
          <w:p w14:paraId="30DCAC99" w14:textId="77777777" w:rsidR="004826E2" w:rsidRPr="003C7A36" w:rsidRDefault="004826E2" w:rsidP="009C5D59">
            <w:pPr>
              <w:jc w:val="center"/>
              <w:rPr>
                <w:noProof/>
                <w:sz w:val="20"/>
                <w:lang w:eastAsia="en-AU"/>
              </w:rPr>
            </w:pPr>
            <w:r w:rsidRPr="00372FE9">
              <w:rPr>
                <w:noProof/>
                <w:sz w:val="20"/>
                <w:lang w:eastAsia="en-AU"/>
              </w:rPr>
              <w:drawing>
                <wp:inline distT="0" distB="0" distL="0" distR="0" wp14:anchorId="31B280F4" wp14:editId="2809E10A">
                  <wp:extent cx="749300" cy="749300"/>
                  <wp:effectExtent l="0" t="0" r="0" b="0"/>
                  <wp:docPr id="562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CD635A3" w14:textId="77777777" w:rsidR="004826E2" w:rsidRDefault="004826E2" w:rsidP="009C5D59">
            <w:pPr>
              <w:rPr>
                <w:rFonts w:cs="Arial"/>
                <w:color w:val="000000"/>
                <w:sz w:val="20"/>
              </w:rPr>
            </w:pPr>
            <w:r w:rsidRPr="003C7A36">
              <w:rPr>
                <w:rFonts w:cs="Arial"/>
                <w:b/>
                <w:bCs/>
                <w:color w:val="000000"/>
                <w:sz w:val="20"/>
              </w:rPr>
              <w:t>Display Resilience and Courage</w:t>
            </w:r>
          </w:p>
          <w:p w14:paraId="60D46FB3" w14:textId="77777777" w:rsidR="004826E2" w:rsidRPr="00667FCB" w:rsidRDefault="004826E2" w:rsidP="009C5D59">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50CE1CCA" w14:textId="77777777" w:rsidR="004826E2" w:rsidRPr="003C7A36" w:rsidRDefault="004826E2" w:rsidP="004826E2">
            <w:pPr>
              <w:pStyle w:val="TableBullet"/>
              <w:tabs>
                <w:tab w:val="clear" w:pos="284"/>
                <w:tab w:val="num" w:pos="360"/>
              </w:tabs>
              <w:ind w:left="360" w:hanging="360"/>
            </w:pPr>
            <w:r w:rsidRPr="003C7A36">
              <w:t>Be flexible and adaptable and respond quickly when situations change</w:t>
            </w:r>
          </w:p>
          <w:p w14:paraId="0E334767" w14:textId="77777777" w:rsidR="004826E2" w:rsidRPr="003C7A36" w:rsidRDefault="004826E2" w:rsidP="004826E2">
            <w:pPr>
              <w:pStyle w:val="TableBullet"/>
              <w:tabs>
                <w:tab w:val="clear" w:pos="284"/>
                <w:tab w:val="num" w:pos="360"/>
              </w:tabs>
              <w:ind w:left="360" w:hanging="360"/>
            </w:pPr>
            <w:r w:rsidRPr="003C7A36">
              <w:t>Offer own opinion and raise challenging issues</w:t>
            </w:r>
          </w:p>
          <w:p w14:paraId="604701F9" w14:textId="77777777" w:rsidR="004826E2" w:rsidRPr="003C7A36" w:rsidRDefault="004826E2" w:rsidP="004826E2">
            <w:pPr>
              <w:pStyle w:val="TableBullet"/>
              <w:tabs>
                <w:tab w:val="clear" w:pos="284"/>
                <w:tab w:val="num" w:pos="360"/>
              </w:tabs>
              <w:ind w:left="360" w:hanging="360"/>
            </w:pPr>
            <w:r w:rsidRPr="003C7A36">
              <w:t>Listen when ideas are challenged and respond appropriately</w:t>
            </w:r>
          </w:p>
          <w:p w14:paraId="1F239935" w14:textId="77777777" w:rsidR="004826E2" w:rsidRPr="003C7A36" w:rsidRDefault="004826E2" w:rsidP="004826E2">
            <w:pPr>
              <w:pStyle w:val="TableBullet"/>
              <w:tabs>
                <w:tab w:val="clear" w:pos="284"/>
                <w:tab w:val="num" w:pos="360"/>
              </w:tabs>
              <w:ind w:left="360" w:hanging="360"/>
            </w:pPr>
            <w:r w:rsidRPr="003C7A36">
              <w:t>Work through challenges</w:t>
            </w:r>
          </w:p>
          <w:p w14:paraId="33B94160" w14:textId="77777777" w:rsidR="004826E2" w:rsidRPr="003C7A36" w:rsidRDefault="004826E2" w:rsidP="004826E2">
            <w:pPr>
              <w:pStyle w:val="TableBullet"/>
              <w:tabs>
                <w:tab w:val="clear" w:pos="284"/>
                <w:tab w:val="num" w:pos="360"/>
              </w:tabs>
              <w:ind w:left="360" w:hanging="360"/>
            </w:pPr>
            <w:r w:rsidRPr="003C7A36">
              <w:t xml:space="preserve">Remain calm and focused </w:t>
            </w:r>
            <w:proofErr w:type="gramStart"/>
            <w:r w:rsidRPr="003C7A36">
              <w:t>in</w:t>
            </w:r>
            <w:proofErr w:type="gramEnd"/>
            <w:r w:rsidRPr="003C7A36">
              <w:t xml:space="preserve"> challenging situations</w:t>
            </w:r>
          </w:p>
        </w:tc>
        <w:tc>
          <w:tcPr>
            <w:tcW w:w="1668" w:type="dxa"/>
          </w:tcPr>
          <w:p w14:paraId="650DBF6A" w14:textId="77777777" w:rsidR="004826E2" w:rsidRPr="006F0836" w:rsidRDefault="004826E2" w:rsidP="009C5D59">
            <w:pPr>
              <w:pStyle w:val="TableText"/>
            </w:pPr>
            <w:r w:rsidRPr="004C659E">
              <w:t>Intermediate</w:t>
            </w:r>
          </w:p>
        </w:tc>
      </w:tr>
      <w:tr w:rsidR="004826E2" w:rsidRPr="003C7A36" w14:paraId="07105836" w14:textId="77777777" w:rsidTr="009C5D59">
        <w:trPr>
          <w:cantSplit/>
        </w:trPr>
        <w:tc>
          <w:tcPr>
            <w:tcW w:w="1385" w:type="dxa"/>
          </w:tcPr>
          <w:p w14:paraId="376E68EF" w14:textId="77777777" w:rsidR="004826E2" w:rsidRPr="003C7A36" w:rsidRDefault="004826E2" w:rsidP="009C5D59">
            <w:pPr>
              <w:jc w:val="center"/>
              <w:rPr>
                <w:noProof/>
                <w:sz w:val="20"/>
                <w:lang w:eastAsia="en-AU"/>
              </w:rPr>
            </w:pPr>
            <w:r w:rsidRPr="00372FE9">
              <w:rPr>
                <w:noProof/>
                <w:sz w:val="20"/>
                <w:lang w:eastAsia="en-AU"/>
              </w:rPr>
              <w:drawing>
                <wp:inline distT="0" distB="0" distL="0" distR="0" wp14:anchorId="1E0B12A7" wp14:editId="29D7583A">
                  <wp:extent cx="749300" cy="749300"/>
                  <wp:effectExtent l="0" t="0" r="0" b="0"/>
                  <wp:docPr id="920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1BC7D01" w14:textId="77777777" w:rsidR="004826E2" w:rsidRDefault="004826E2" w:rsidP="009C5D59">
            <w:pPr>
              <w:rPr>
                <w:rFonts w:cs="Arial"/>
                <w:color w:val="000000"/>
                <w:sz w:val="20"/>
              </w:rPr>
            </w:pPr>
            <w:r w:rsidRPr="003C7A36">
              <w:rPr>
                <w:rFonts w:cs="Arial"/>
                <w:b/>
                <w:bCs/>
                <w:color w:val="000000"/>
                <w:sz w:val="20"/>
              </w:rPr>
              <w:t>Communicate Effectively</w:t>
            </w:r>
          </w:p>
          <w:p w14:paraId="57146395" w14:textId="77777777" w:rsidR="004826E2" w:rsidRPr="00667FCB" w:rsidRDefault="004826E2" w:rsidP="009C5D59">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43D2B43" w14:textId="77777777" w:rsidR="004826E2" w:rsidRPr="003C7A36" w:rsidRDefault="004826E2" w:rsidP="004826E2">
            <w:pPr>
              <w:pStyle w:val="TableBullet"/>
              <w:tabs>
                <w:tab w:val="clear" w:pos="284"/>
                <w:tab w:val="num" w:pos="360"/>
              </w:tabs>
              <w:ind w:left="360" w:hanging="360"/>
            </w:pPr>
            <w:r w:rsidRPr="003C7A36">
              <w:t>Focus on key points and speak in plain English</w:t>
            </w:r>
          </w:p>
          <w:p w14:paraId="79B184E6" w14:textId="77777777" w:rsidR="004826E2" w:rsidRPr="003C7A36" w:rsidRDefault="004826E2" w:rsidP="004826E2">
            <w:pPr>
              <w:pStyle w:val="TableBullet"/>
              <w:tabs>
                <w:tab w:val="clear" w:pos="284"/>
                <w:tab w:val="num" w:pos="360"/>
              </w:tabs>
              <w:ind w:left="360" w:hanging="360"/>
            </w:pPr>
            <w:r w:rsidRPr="003C7A36">
              <w:t>Clearly explain and present ideas and arguments</w:t>
            </w:r>
          </w:p>
          <w:p w14:paraId="2A446A69" w14:textId="77777777" w:rsidR="004826E2" w:rsidRPr="003C7A36" w:rsidRDefault="004826E2" w:rsidP="004826E2">
            <w:pPr>
              <w:pStyle w:val="TableBullet"/>
              <w:tabs>
                <w:tab w:val="clear" w:pos="284"/>
                <w:tab w:val="num" w:pos="360"/>
              </w:tabs>
              <w:ind w:left="360" w:hanging="360"/>
            </w:pPr>
            <w:r w:rsidRPr="003C7A36">
              <w:t>Listen to others to gain an understanding and ask appropriate, respectful questions</w:t>
            </w:r>
          </w:p>
          <w:p w14:paraId="1DB3058E" w14:textId="77777777" w:rsidR="004826E2" w:rsidRPr="003C7A36" w:rsidRDefault="004826E2" w:rsidP="004826E2">
            <w:pPr>
              <w:pStyle w:val="TableBullet"/>
              <w:tabs>
                <w:tab w:val="clear" w:pos="284"/>
                <w:tab w:val="num" w:pos="360"/>
              </w:tabs>
              <w:ind w:left="360" w:hanging="360"/>
            </w:pPr>
            <w:r w:rsidRPr="003C7A36">
              <w:t>Promote the use of inclusive language and assist others to adjust where necessary</w:t>
            </w:r>
          </w:p>
          <w:p w14:paraId="77E8D008" w14:textId="77777777" w:rsidR="004826E2" w:rsidRPr="003C7A36" w:rsidRDefault="004826E2" w:rsidP="004826E2">
            <w:pPr>
              <w:pStyle w:val="TableBullet"/>
              <w:tabs>
                <w:tab w:val="clear" w:pos="284"/>
                <w:tab w:val="num" w:pos="360"/>
              </w:tabs>
              <w:ind w:left="360" w:hanging="360"/>
            </w:pPr>
            <w:r w:rsidRPr="003C7A36">
              <w:t>Monitor own and others’ non-verbal cues and adapt where necessary</w:t>
            </w:r>
          </w:p>
          <w:p w14:paraId="3981ACA1" w14:textId="77777777" w:rsidR="004826E2" w:rsidRPr="003C7A36" w:rsidRDefault="004826E2" w:rsidP="004826E2">
            <w:pPr>
              <w:pStyle w:val="TableBullet"/>
              <w:tabs>
                <w:tab w:val="clear" w:pos="284"/>
                <w:tab w:val="num" w:pos="360"/>
              </w:tabs>
              <w:ind w:left="360" w:hanging="360"/>
            </w:pPr>
            <w:r w:rsidRPr="003C7A36">
              <w:t>Write and prepare material that is well structured and easy to follow</w:t>
            </w:r>
          </w:p>
          <w:p w14:paraId="3EC881B8" w14:textId="77777777" w:rsidR="004826E2" w:rsidRPr="003C7A36" w:rsidRDefault="004826E2" w:rsidP="004826E2">
            <w:pPr>
              <w:pStyle w:val="TableBullet"/>
              <w:tabs>
                <w:tab w:val="clear" w:pos="284"/>
                <w:tab w:val="num" w:pos="360"/>
              </w:tabs>
              <w:ind w:left="360" w:hanging="360"/>
            </w:pPr>
            <w:r w:rsidRPr="003C7A36">
              <w:t>Communicate routine technical information clearly</w:t>
            </w:r>
          </w:p>
        </w:tc>
        <w:tc>
          <w:tcPr>
            <w:tcW w:w="1668" w:type="dxa"/>
          </w:tcPr>
          <w:p w14:paraId="2D253288" w14:textId="77777777" w:rsidR="004826E2" w:rsidRPr="006F0836" w:rsidRDefault="004826E2" w:rsidP="009C5D59">
            <w:pPr>
              <w:pStyle w:val="TableText"/>
            </w:pPr>
            <w:r w:rsidRPr="004C659E">
              <w:t>Intermediate</w:t>
            </w:r>
          </w:p>
        </w:tc>
      </w:tr>
      <w:tr w:rsidR="004826E2" w:rsidRPr="003C7A36" w14:paraId="0A482F25" w14:textId="77777777" w:rsidTr="009C5D59">
        <w:trPr>
          <w:cantSplit/>
        </w:trPr>
        <w:tc>
          <w:tcPr>
            <w:tcW w:w="1385" w:type="dxa"/>
          </w:tcPr>
          <w:p w14:paraId="1914CA10" w14:textId="77777777" w:rsidR="004826E2" w:rsidRPr="003C7A36" w:rsidRDefault="004826E2" w:rsidP="009C5D59">
            <w:pPr>
              <w:jc w:val="center"/>
              <w:rPr>
                <w:noProof/>
                <w:sz w:val="20"/>
                <w:lang w:eastAsia="en-AU"/>
              </w:rPr>
            </w:pPr>
            <w:r w:rsidRPr="00372FE9">
              <w:rPr>
                <w:noProof/>
                <w:sz w:val="20"/>
                <w:lang w:eastAsia="en-AU"/>
              </w:rPr>
              <w:drawing>
                <wp:inline distT="0" distB="0" distL="0" distR="0" wp14:anchorId="45606E74" wp14:editId="1F7A39A0">
                  <wp:extent cx="749300" cy="749300"/>
                  <wp:effectExtent l="0" t="0" r="0" b="0"/>
                  <wp:docPr id="757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98955D" w14:textId="77777777" w:rsidR="004826E2" w:rsidRDefault="004826E2" w:rsidP="009C5D59">
            <w:pPr>
              <w:rPr>
                <w:rFonts w:cs="Arial"/>
                <w:color w:val="000000"/>
                <w:sz w:val="20"/>
              </w:rPr>
            </w:pPr>
            <w:proofErr w:type="gramStart"/>
            <w:r w:rsidRPr="003C7A36">
              <w:rPr>
                <w:rFonts w:cs="Arial"/>
                <w:b/>
                <w:bCs/>
                <w:color w:val="000000"/>
                <w:sz w:val="20"/>
              </w:rPr>
              <w:t>Commit</w:t>
            </w:r>
            <w:proofErr w:type="gramEnd"/>
            <w:r w:rsidRPr="003C7A36">
              <w:rPr>
                <w:rFonts w:cs="Arial"/>
                <w:b/>
                <w:bCs/>
                <w:color w:val="000000"/>
                <w:sz w:val="20"/>
              </w:rPr>
              <w:t xml:space="preserve"> to Customer Service</w:t>
            </w:r>
          </w:p>
          <w:p w14:paraId="71A6EA8C" w14:textId="77777777" w:rsidR="004826E2" w:rsidRPr="00667FCB" w:rsidRDefault="004826E2" w:rsidP="009C5D59">
            <w:pPr>
              <w:rPr>
                <w:rFonts w:cs="Arial"/>
                <w:color w:val="000000"/>
                <w:sz w:val="20"/>
              </w:rPr>
            </w:pPr>
            <w:r w:rsidRPr="003C7A36">
              <w:rPr>
                <w:rFonts w:cs="Arial"/>
                <w:color w:val="000000"/>
                <w:sz w:val="20"/>
              </w:rPr>
              <w:t xml:space="preserve">Provide customer-focused services in line with </w:t>
            </w:r>
            <w:proofErr w:type="gramStart"/>
            <w:r w:rsidRPr="003C7A36">
              <w:rPr>
                <w:rFonts w:cs="Arial"/>
                <w:color w:val="000000"/>
                <w:sz w:val="20"/>
              </w:rPr>
              <w:t>public</w:t>
            </w:r>
            <w:proofErr w:type="gramEnd"/>
            <w:r w:rsidRPr="003C7A36">
              <w:rPr>
                <w:rFonts w:cs="Arial"/>
                <w:color w:val="000000"/>
                <w:sz w:val="20"/>
              </w:rPr>
              <w:t xml:space="preserve">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2B80EDEE" w14:textId="77777777" w:rsidR="004826E2" w:rsidRPr="003C7A36" w:rsidRDefault="004826E2" w:rsidP="004826E2">
            <w:pPr>
              <w:pStyle w:val="TableBullet"/>
              <w:tabs>
                <w:tab w:val="clear" w:pos="284"/>
                <w:tab w:val="num" w:pos="360"/>
              </w:tabs>
              <w:ind w:left="360" w:hanging="360"/>
            </w:pPr>
            <w:r w:rsidRPr="003C7A36">
              <w:t>Focus on providing a positive customer experience</w:t>
            </w:r>
          </w:p>
          <w:p w14:paraId="0C347AB0" w14:textId="77777777" w:rsidR="004826E2" w:rsidRPr="003C7A36" w:rsidRDefault="004826E2" w:rsidP="004826E2">
            <w:pPr>
              <w:pStyle w:val="TableBullet"/>
              <w:tabs>
                <w:tab w:val="clear" w:pos="284"/>
                <w:tab w:val="num" w:pos="360"/>
              </w:tabs>
              <w:ind w:left="360" w:hanging="360"/>
            </w:pPr>
            <w:r w:rsidRPr="003C7A36">
              <w:t>Support a customer-focused culture in the organisation</w:t>
            </w:r>
          </w:p>
          <w:p w14:paraId="54536064" w14:textId="77777777" w:rsidR="004826E2" w:rsidRPr="003C7A36" w:rsidRDefault="004826E2" w:rsidP="004826E2">
            <w:pPr>
              <w:pStyle w:val="TableBullet"/>
              <w:tabs>
                <w:tab w:val="clear" w:pos="284"/>
                <w:tab w:val="num" w:pos="360"/>
              </w:tabs>
              <w:ind w:left="360" w:hanging="360"/>
            </w:pPr>
            <w:r w:rsidRPr="003C7A36">
              <w:t>Demonstrate a thorough knowledge of the services provided and relay this knowledge to customers</w:t>
            </w:r>
          </w:p>
          <w:p w14:paraId="1DA5CDD9" w14:textId="77777777" w:rsidR="004826E2" w:rsidRPr="003C7A36" w:rsidRDefault="004826E2" w:rsidP="004826E2">
            <w:pPr>
              <w:pStyle w:val="TableBullet"/>
              <w:tabs>
                <w:tab w:val="clear" w:pos="284"/>
                <w:tab w:val="num" w:pos="360"/>
              </w:tabs>
              <w:ind w:left="360" w:hanging="360"/>
            </w:pPr>
            <w:r w:rsidRPr="003C7A36">
              <w:t>Identify and respond quickly to customer needs</w:t>
            </w:r>
          </w:p>
          <w:p w14:paraId="7CD6B86C" w14:textId="77777777" w:rsidR="004826E2" w:rsidRPr="003C7A36" w:rsidRDefault="004826E2" w:rsidP="004826E2">
            <w:pPr>
              <w:pStyle w:val="TableBullet"/>
              <w:tabs>
                <w:tab w:val="clear" w:pos="284"/>
                <w:tab w:val="num" w:pos="360"/>
              </w:tabs>
              <w:ind w:left="360" w:hanging="360"/>
            </w:pPr>
            <w:r w:rsidRPr="003C7A36">
              <w:t>Consider customer service requirements and develop solutions to meet needs</w:t>
            </w:r>
          </w:p>
          <w:p w14:paraId="546E0916" w14:textId="77777777" w:rsidR="004826E2" w:rsidRPr="003C7A36" w:rsidRDefault="004826E2" w:rsidP="004826E2">
            <w:pPr>
              <w:pStyle w:val="TableBullet"/>
              <w:tabs>
                <w:tab w:val="clear" w:pos="284"/>
                <w:tab w:val="num" w:pos="360"/>
              </w:tabs>
              <w:ind w:left="360" w:hanging="360"/>
            </w:pPr>
            <w:r w:rsidRPr="003C7A36">
              <w:t>Resolve complex customer issues and needs</w:t>
            </w:r>
          </w:p>
          <w:p w14:paraId="1C5F6297" w14:textId="77777777" w:rsidR="004826E2" w:rsidRPr="003C7A36" w:rsidRDefault="004826E2" w:rsidP="004826E2">
            <w:pPr>
              <w:pStyle w:val="TableBullet"/>
              <w:tabs>
                <w:tab w:val="clear" w:pos="284"/>
                <w:tab w:val="num" w:pos="360"/>
              </w:tabs>
              <w:ind w:left="360" w:hanging="360"/>
            </w:pPr>
            <w:r w:rsidRPr="003C7A36">
              <w:t>Cooperate across work areas to improve outcomes for customers</w:t>
            </w:r>
          </w:p>
        </w:tc>
        <w:tc>
          <w:tcPr>
            <w:tcW w:w="1668" w:type="dxa"/>
          </w:tcPr>
          <w:p w14:paraId="12560D48" w14:textId="77777777" w:rsidR="004826E2" w:rsidRPr="006F0836" w:rsidRDefault="004826E2" w:rsidP="009C5D59">
            <w:pPr>
              <w:pStyle w:val="TableText"/>
            </w:pPr>
            <w:r w:rsidRPr="004C659E">
              <w:t>Intermediate</w:t>
            </w:r>
          </w:p>
        </w:tc>
      </w:tr>
      <w:tr w:rsidR="004826E2" w:rsidRPr="003C7A36" w14:paraId="04EF24E1" w14:textId="77777777" w:rsidTr="009C5D59">
        <w:trPr>
          <w:cantSplit/>
        </w:trPr>
        <w:tc>
          <w:tcPr>
            <w:tcW w:w="1385" w:type="dxa"/>
          </w:tcPr>
          <w:p w14:paraId="0E454376" w14:textId="77777777" w:rsidR="004826E2" w:rsidRPr="003C7A36" w:rsidRDefault="004826E2" w:rsidP="009C5D59">
            <w:pPr>
              <w:jc w:val="center"/>
              <w:rPr>
                <w:noProof/>
                <w:sz w:val="20"/>
                <w:lang w:eastAsia="en-AU"/>
              </w:rPr>
            </w:pPr>
            <w:r w:rsidRPr="00372FE9">
              <w:rPr>
                <w:noProof/>
                <w:sz w:val="20"/>
                <w:lang w:eastAsia="en-AU"/>
              </w:rPr>
              <w:lastRenderedPageBreak/>
              <w:drawing>
                <wp:inline distT="0" distB="0" distL="0" distR="0" wp14:anchorId="2F016EAA" wp14:editId="64FF4ACB">
                  <wp:extent cx="749300" cy="749300"/>
                  <wp:effectExtent l="0" t="0" r="0" b="0"/>
                  <wp:docPr id="116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39AF02" w14:textId="77777777" w:rsidR="004826E2" w:rsidRDefault="004826E2" w:rsidP="009C5D59">
            <w:pPr>
              <w:rPr>
                <w:rFonts w:cs="Arial"/>
                <w:color w:val="000000"/>
                <w:sz w:val="20"/>
              </w:rPr>
            </w:pPr>
            <w:r w:rsidRPr="003C7A36">
              <w:rPr>
                <w:rFonts w:cs="Arial"/>
                <w:b/>
                <w:bCs/>
                <w:color w:val="000000"/>
                <w:sz w:val="20"/>
              </w:rPr>
              <w:t>Work Collaboratively</w:t>
            </w:r>
          </w:p>
          <w:p w14:paraId="49FB887D" w14:textId="77777777" w:rsidR="004826E2" w:rsidRPr="00667FCB" w:rsidRDefault="004826E2" w:rsidP="009C5D59">
            <w:pPr>
              <w:rPr>
                <w:rFonts w:cs="Arial"/>
                <w:color w:val="000000"/>
                <w:sz w:val="20"/>
              </w:rPr>
            </w:pPr>
            <w:r w:rsidRPr="003C7A36">
              <w:rPr>
                <w:rFonts w:cs="Arial"/>
                <w:color w:val="000000"/>
                <w:sz w:val="20"/>
              </w:rPr>
              <w:t>Collaborate with others and value their contribution</w:t>
            </w:r>
          </w:p>
        </w:tc>
        <w:tc>
          <w:tcPr>
            <w:tcW w:w="4709" w:type="dxa"/>
          </w:tcPr>
          <w:p w14:paraId="51AFF60E" w14:textId="77777777" w:rsidR="004826E2" w:rsidRPr="003C7A36" w:rsidRDefault="004826E2" w:rsidP="004826E2">
            <w:pPr>
              <w:pStyle w:val="TableBullet"/>
              <w:tabs>
                <w:tab w:val="clear" w:pos="284"/>
                <w:tab w:val="num" w:pos="360"/>
              </w:tabs>
              <w:ind w:left="360" w:hanging="360"/>
            </w:pPr>
            <w:r w:rsidRPr="003C7A36">
              <w:t>Build a supportive and cooperative team environment</w:t>
            </w:r>
          </w:p>
          <w:p w14:paraId="667F5E56" w14:textId="77777777" w:rsidR="004826E2" w:rsidRPr="003C7A36" w:rsidRDefault="004826E2" w:rsidP="004826E2">
            <w:pPr>
              <w:pStyle w:val="TableBullet"/>
              <w:tabs>
                <w:tab w:val="clear" w:pos="284"/>
                <w:tab w:val="num" w:pos="360"/>
              </w:tabs>
              <w:ind w:left="360" w:hanging="360"/>
            </w:pPr>
            <w:r w:rsidRPr="003C7A36">
              <w:t>Share information and learning across teams</w:t>
            </w:r>
          </w:p>
          <w:p w14:paraId="3F52EE9F" w14:textId="77777777" w:rsidR="004826E2" w:rsidRPr="003C7A36" w:rsidRDefault="004826E2" w:rsidP="004826E2">
            <w:pPr>
              <w:pStyle w:val="TableBullet"/>
              <w:tabs>
                <w:tab w:val="clear" w:pos="284"/>
                <w:tab w:val="num" w:pos="360"/>
              </w:tabs>
              <w:ind w:left="360" w:hanging="360"/>
            </w:pPr>
            <w:r w:rsidRPr="003C7A36">
              <w:t>Acknowledge outcomes that were achieved by effective collaboration</w:t>
            </w:r>
          </w:p>
          <w:p w14:paraId="6B991A62" w14:textId="77777777" w:rsidR="004826E2" w:rsidRPr="003C7A36" w:rsidRDefault="004826E2" w:rsidP="004826E2">
            <w:pPr>
              <w:pStyle w:val="TableBullet"/>
              <w:tabs>
                <w:tab w:val="clear" w:pos="284"/>
                <w:tab w:val="num" w:pos="360"/>
              </w:tabs>
              <w:ind w:left="360" w:hanging="360"/>
            </w:pPr>
            <w:r w:rsidRPr="003C7A36">
              <w:t>Engage other teams and units to share information and jointly solve issues and problems</w:t>
            </w:r>
          </w:p>
          <w:p w14:paraId="6B960C86" w14:textId="77777777" w:rsidR="004826E2" w:rsidRPr="003C7A36" w:rsidRDefault="004826E2" w:rsidP="004826E2">
            <w:pPr>
              <w:pStyle w:val="TableBullet"/>
              <w:tabs>
                <w:tab w:val="clear" w:pos="284"/>
                <w:tab w:val="num" w:pos="360"/>
              </w:tabs>
              <w:ind w:left="360" w:hanging="360"/>
            </w:pPr>
            <w:r w:rsidRPr="003C7A36">
              <w:t>Support others in challenging situations</w:t>
            </w:r>
          </w:p>
          <w:p w14:paraId="766B524F" w14:textId="77777777" w:rsidR="004826E2" w:rsidRPr="003C7A36" w:rsidRDefault="004826E2" w:rsidP="004826E2">
            <w:pPr>
              <w:pStyle w:val="TableBullet"/>
              <w:tabs>
                <w:tab w:val="clear" w:pos="284"/>
                <w:tab w:val="num" w:pos="360"/>
              </w:tabs>
              <w:ind w:left="360" w:hanging="360"/>
            </w:pPr>
            <w:r w:rsidRPr="003C7A36">
              <w:t>Use collaboration tools, including digital technologies, to work with others</w:t>
            </w:r>
          </w:p>
        </w:tc>
        <w:tc>
          <w:tcPr>
            <w:tcW w:w="1668" w:type="dxa"/>
          </w:tcPr>
          <w:p w14:paraId="0E41949E" w14:textId="77777777" w:rsidR="004826E2" w:rsidRPr="006F0836" w:rsidRDefault="004826E2" w:rsidP="009C5D59">
            <w:pPr>
              <w:pStyle w:val="TableText"/>
            </w:pPr>
            <w:r w:rsidRPr="004C659E">
              <w:t>Intermediate</w:t>
            </w:r>
          </w:p>
        </w:tc>
      </w:tr>
      <w:tr w:rsidR="004826E2" w:rsidRPr="003C7A36" w14:paraId="784809A6" w14:textId="77777777" w:rsidTr="009C5D59">
        <w:trPr>
          <w:cantSplit/>
        </w:trPr>
        <w:tc>
          <w:tcPr>
            <w:tcW w:w="1385" w:type="dxa"/>
          </w:tcPr>
          <w:p w14:paraId="6566770B" w14:textId="77777777" w:rsidR="004826E2" w:rsidRPr="003C7A36" w:rsidRDefault="004826E2" w:rsidP="009C5D59">
            <w:pPr>
              <w:jc w:val="center"/>
              <w:rPr>
                <w:noProof/>
                <w:sz w:val="20"/>
                <w:lang w:eastAsia="en-AU"/>
              </w:rPr>
            </w:pPr>
            <w:r w:rsidRPr="00372FE9">
              <w:rPr>
                <w:noProof/>
                <w:sz w:val="20"/>
                <w:lang w:eastAsia="en-AU"/>
              </w:rPr>
              <w:drawing>
                <wp:inline distT="0" distB="0" distL="0" distR="0" wp14:anchorId="30E54230" wp14:editId="6628E940">
                  <wp:extent cx="749300" cy="749300"/>
                  <wp:effectExtent l="0" t="0" r="0" b="0"/>
                  <wp:docPr id="952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F1E0C0" w14:textId="77777777" w:rsidR="004826E2" w:rsidRDefault="004826E2" w:rsidP="009C5D59">
            <w:pPr>
              <w:rPr>
                <w:rFonts w:cs="Arial"/>
                <w:color w:val="000000"/>
                <w:sz w:val="20"/>
              </w:rPr>
            </w:pPr>
            <w:r w:rsidRPr="003C7A36">
              <w:rPr>
                <w:rFonts w:cs="Arial"/>
                <w:b/>
                <w:bCs/>
                <w:color w:val="000000"/>
                <w:sz w:val="20"/>
              </w:rPr>
              <w:t>Think and Solve Problems</w:t>
            </w:r>
          </w:p>
          <w:p w14:paraId="2847F3FA" w14:textId="77777777" w:rsidR="004826E2" w:rsidRPr="00667FCB" w:rsidRDefault="004826E2" w:rsidP="009C5D59">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6B678992" w14:textId="77777777" w:rsidR="004826E2" w:rsidRPr="003C7A36" w:rsidRDefault="004826E2" w:rsidP="004826E2">
            <w:pPr>
              <w:pStyle w:val="TableBullet"/>
              <w:tabs>
                <w:tab w:val="clear" w:pos="284"/>
                <w:tab w:val="num" w:pos="360"/>
              </w:tabs>
              <w:ind w:left="360" w:hanging="360"/>
            </w:pPr>
            <w:r w:rsidRPr="003C7A36">
              <w:t>Identify the facts and type of data needed to understand a problem or explore an opportunity</w:t>
            </w:r>
          </w:p>
          <w:p w14:paraId="7E159860" w14:textId="77777777" w:rsidR="004826E2" w:rsidRPr="003C7A36" w:rsidRDefault="004826E2" w:rsidP="004826E2">
            <w:pPr>
              <w:pStyle w:val="TableBullet"/>
              <w:tabs>
                <w:tab w:val="clear" w:pos="284"/>
                <w:tab w:val="num" w:pos="360"/>
              </w:tabs>
              <w:ind w:left="360" w:hanging="360"/>
            </w:pPr>
            <w:r w:rsidRPr="003C7A36">
              <w:t>Research and analyse information to make recommendations based on relevant evidence</w:t>
            </w:r>
          </w:p>
          <w:p w14:paraId="1D83A246" w14:textId="77777777" w:rsidR="004826E2" w:rsidRPr="003C7A36" w:rsidRDefault="004826E2" w:rsidP="004826E2">
            <w:pPr>
              <w:pStyle w:val="TableBullet"/>
              <w:tabs>
                <w:tab w:val="clear" w:pos="284"/>
                <w:tab w:val="num" w:pos="360"/>
              </w:tabs>
              <w:ind w:left="360" w:hanging="360"/>
            </w:pPr>
            <w:r w:rsidRPr="003C7A36">
              <w:t>Identify issues that may hinder the completion of tasks and find appropriate solutions</w:t>
            </w:r>
          </w:p>
          <w:p w14:paraId="5DF51398" w14:textId="77777777" w:rsidR="004826E2" w:rsidRPr="003C7A36" w:rsidRDefault="004826E2" w:rsidP="004826E2">
            <w:pPr>
              <w:pStyle w:val="TableBullet"/>
              <w:tabs>
                <w:tab w:val="clear" w:pos="284"/>
                <w:tab w:val="num" w:pos="360"/>
              </w:tabs>
              <w:ind w:left="360" w:hanging="360"/>
            </w:pPr>
            <w:r w:rsidRPr="003C7A36">
              <w:t>Be willing to seek input from others and share own ideas to achieve best outcomes</w:t>
            </w:r>
          </w:p>
          <w:p w14:paraId="1DFDA8F4" w14:textId="77777777" w:rsidR="004826E2" w:rsidRPr="003C7A36" w:rsidRDefault="004826E2" w:rsidP="004826E2">
            <w:pPr>
              <w:pStyle w:val="TableBullet"/>
              <w:tabs>
                <w:tab w:val="clear" w:pos="284"/>
                <w:tab w:val="num" w:pos="360"/>
              </w:tabs>
              <w:ind w:left="360" w:hanging="360"/>
            </w:pPr>
            <w:r w:rsidRPr="003C7A36">
              <w:t>Generate ideas and identify ways to improve systems and processes to meet user needs</w:t>
            </w:r>
          </w:p>
        </w:tc>
        <w:tc>
          <w:tcPr>
            <w:tcW w:w="1668" w:type="dxa"/>
          </w:tcPr>
          <w:p w14:paraId="27476059" w14:textId="77777777" w:rsidR="004826E2" w:rsidRPr="006F0836" w:rsidRDefault="004826E2" w:rsidP="009C5D59">
            <w:pPr>
              <w:pStyle w:val="TableText"/>
            </w:pPr>
            <w:r w:rsidRPr="004C659E">
              <w:t>Intermediate</w:t>
            </w:r>
          </w:p>
        </w:tc>
      </w:tr>
      <w:tr w:rsidR="004826E2" w:rsidRPr="003C7A36" w14:paraId="30A48CC9" w14:textId="77777777" w:rsidTr="009C5D59">
        <w:trPr>
          <w:cantSplit/>
        </w:trPr>
        <w:tc>
          <w:tcPr>
            <w:tcW w:w="1385" w:type="dxa"/>
          </w:tcPr>
          <w:p w14:paraId="7EA724E7" w14:textId="77777777" w:rsidR="004826E2" w:rsidRPr="003C7A36" w:rsidRDefault="004826E2" w:rsidP="009C5D59">
            <w:pPr>
              <w:jc w:val="center"/>
              <w:rPr>
                <w:noProof/>
                <w:sz w:val="20"/>
                <w:lang w:eastAsia="en-AU"/>
              </w:rPr>
            </w:pPr>
            <w:r w:rsidRPr="00372FE9">
              <w:rPr>
                <w:noProof/>
                <w:sz w:val="20"/>
                <w:lang w:eastAsia="en-AU"/>
              </w:rPr>
              <w:drawing>
                <wp:inline distT="0" distB="0" distL="0" distR="0" wp14:anchorId="4A8936D5" wp14:editId="0D096984">
                  <wp:extent cx="749300" cy="749300"/>
                  <wp:effectExtent l="0" t="0" r="0" b="0"/>
                  <wp:docPr id="311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3FBF01" w14:textId="77777777" w:rsidR="004826E2" w:rsidRDefault="004826E2" w:rsidP="009C5D59">
            <w:pPr>
              <w:rPr>
                <w:rFonts w:cs="Arial"/>
                <w:color w:val="000000"/>
                <w:sz w:val="20"/>
              </w:rPr>
            </w:pPr>
            <w:r w:rsidRPr="003C7A36">
              <w:rPr>
                <w:rFonts w:cs="Arial"/>
                <w:b/>
                <w:bCs/>
                <w:color w:val="000000"/>
                <w:sz w:val="20"/>
              </w:rPr>
              <w:t>Technology</w:t>
            </w:r>
          </w:p>
          <w:p w14:paraId="418F8AC4" w14:textId="77777777" w:rsidR="004826E2" w:rsidRPr="00667FCB" w:rsidRDefault="004826E2" w:rsidP="009C5D59">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w:t>
            </w:r>
            <w:proofErr w:type="gramStart"/>
            <w:r w:rsidRPr="003C7A36">
              <w:rPr>
                <w:rFonts w:cs="Arial"/>
                <w:color w:val="000000"/>
                <w:sz w:val="20"/>
              </w:rPr>
              <w:t>efficiencies</w:t>
            </w:r>
            <w:proofErr w:type="gramEnd"/>
            <w:r w:rsidRPr="003C7A36">
              <w:rPr>
                <w:rFonts w:cs="Arial"/>
                <w:color w:val="000000"/>
                <w:sz w:val="20"/>
              </w:rPr>
              <w:t xml:space="preserve"> and effectiveness</w:t>
            </w:r>
          </w:p>
        </w:tc>
        <w:tc>
          <w:tcPr>
            <w:tcW w:w="4709" w:type="dxa"/>
          </w:tcPr>
          <w:p w14:paraId="3ACB4F5B" w14:textId="77777777" w:rsidR="004826E2" w:rsidRPr="003C7A36" w:rsidRDefault="004826E2" w:rsidP="004826E2">
            <w:pPr>
              <w:pStyle w:val="TableBullet"/>
              <w:tabs>
                <w:tab w:val="clear" w:pos="284"/>
                <w:tab w:val="num" w:pos="360"/>
              </w:tabs>
              <w:ind w:left="360" w:hanging="360"/>
            </w:pPr>
            <w:r w:rsidRPr="003C7A36">
              <w:t>Demonstrate a sound understanding of technology relevant to the work unit, and identify and select the most appropriate technology for assigned tasks</w:t>
            </w:r>
          </w:p>
          <w:p w14:paraId="24B01AD8" w14:textId="77777777" w:rsidR="004826E2" w:rsidRPr="003C7A36" w:rsidRDefault="004826E2" w:rsidP="004826E2">
            <w:pPr>
              <w:pStyle w:val="TableBullet"/>
              <w:tabs>
                <w:tab w:val="clear" w:pos="284"/>
                <w:tab w:val="num" w:pos="360"/>
              </w:tabs>
              <w:ind w:left="360" w:hanging="360"/>
            </w:pPr>
            <w:r w:rsidRPr="003C7A36">
              <w:t>Use available technology to improve individual performance and effectiveness</w:t>
            </w:r>
          </w:p>
          <w:p w14:paraId="1302A092" w14:textId="77777777" w:rsidR="004826E2" w:rsidRPr="003C7A36" w:rsidRDefault="004826E2" w:rsidP="004826E2">
            <w:pPr>
              <w:pStyle w:val="TableBullet"/>
              <w:tabs>
                <w:tab w:val="clear" w:pos="284"/>
                <w:tab w:val="num" w:pos="360"/>
              </w:tabs>
              <w:ind w:left="360" w:hanging="360"/>
            </w:pPr>
            <w:r w:rsidRPr="003C7A36">
              <w:t>Make effective use of records, information and knowledge management functions and systems</w:t>
            </w:r>
          </w:p>
          <w:p w14:paraId="66D6BB2E" w14:textId="77777777" w:rsidR="004826E2" w:rsidRPr="003C7A36" w:rsidRDefault="004826E2" w:rsidP="004826E2">
            <w:pPr>
              <w:pStyle w:val="TableBullet"/>
              <w:tabs>
                <w:tab w:val="clear" w:pos="284"/>
                <w:tab w:val="num" w:pos="360"/>
              </w:tabs>
              <w:ind w:left="360" w:hanging="360"/>
            </w:pPr>
            <w:r w:rsidRPr="003C7A36">
              <w:t>Support the implementation of systems improvement initiatives, and the introduction and roll-out of new technologies</w:t>
            </w:r>
          </w:p>
        </w:tc>
        <w:tc>
          <w:tcPr>
            <w:tcW w:w="1668" w:type="dxa"/>
          </w:tcPr>
          <w:p w14:paraId="56D7D21D" w14:textId="77777777" w:rsidR="004826E2" w:rsidRPr="006F0836" w:rsidRDefault="004826E2" w:rsidP="009C5D59">
            <w:pPr>
              <w:pStyle w:val="TableText"/>
            </w:pPr>
            <w:r w:rsidRPr="004C659E">
              <w:t>Intermediate</w:t>
            </w:r>
          </w:p>
        </w:tc>
      </w:tr>
    </w:tbl>
    <w:p w14:paraId="78A9AA4D" w14:textId="77777777" w:rsidR="004826E2" w:rsidRDefault="004826E2" w:rsidP="004826E2"/>
    <w:p w14:paraId="1FF745E2" w14:textId="77777777" w:rsidR="004826E2" w:rsidRDefault="004826E2" w:rsidP="004826E2">
      <w:pPr>
        <w:pStyle w:val="Heading2"/>
      </w:pPr>
      <w:r>
        <w:t>Complementary capabilities</w:t>
      </w:r>
    </w:p>
    <w:p w14:paraId="6C40B6F5" w14:textId="77777777" w:rsidR="004826E2" w:rsidRPr="00E32BD5" w:rsidRDefault="004826E2" w:rsidP="004826E2">
      <w:pPr>
        <w:pStyle w:val="PlainText"/>
        <w:spacing w:before="62" w:line="276" w:lineRule="auto"/>
        <w:contextualSpacing/>
        <w:rPr>
          <w:rFonts w:eastAsiaTheme="minorEastAsia"/>
          <w:sz w:val="22"/>
          <w:szCs w:val="24"/>
          <w:lang w:val="en-US"/>
        </w:rPr>
      </w:pPr>
      <w:r w:rsidRPr="00E32BD5">
        <w:rPr>
          <w:rFonts w:eastAsiaTheme="minorEastAsia"/>
          <w:i/>
          <w:sz w:val="22"/>
          <w:szCs w:val="24"/>
          <w:lang w:val="en-US"/>
        </w:rPr>
        <w:t>Complementary capabilities</w:t>
      </w:r>
      <w:r w:rsidRPr="00E32BD5">
        <w:rPr>
          <w:rFonts w:eastAsiaTheme="minorEastAsia"/>
          <w:sz w:val="22"/>
          <w:szCs w:val="24"/>
          <w:lang w:val="en-US"/>
        </w:rPr>
        <w:t xml:space="preserve"> are also identified from the Capability Framework and relevant occupation-specific capability sets. They are important to </w:t>
      </w:r>
      <w:proofErr w:type="gramStart"/>
      <w:r w:rsidRPr="00E32BD5">
        <w:rPr>
          <w:rFonts w:eastAsiaTheme="minorEastAsia"/>
          <w:sz w:val="22"/>
          <w:szCs w:val="24"/>
          <w:lang w:val="en-US"/>
        </w:rPr>
        <w:t>identifying</w:t>
      </w:r>
      <w:proofErr w:type="gramEnd"/>
      <w:r w:rsidRPr="00E32BD5">
        <w:rPr>
          <w:rFonts w:eastAsiaTheme="minorEastAsia"/>
          <w:sz w:val="22"/>
          <w:szCs w:val="24"/>
          <w:lang w:val="en-US"/>
        </w:rPr>
        <w:t xml:space="preserve"> </w:t>
      </w:r>
      <w:proofErr w:type="gramStart"/>
      <w:r w:rsidRPr="00E32BD5">
        <w:rPr>
          <w:rFonts w:eastAsiaTheme="minorEastAsia"/>
          <w:sz w:val="22"/>
          <w:szCs w:val="24"/>
          <w:lang w:val="en-US"/>
        </w:rPr>
        <w:t>performance</w:t>
      </w:r>
      <w:proofErr w:type="gramEnd"/>
      <w:r w:rsidRPr="00E32BD5">
        <w:rPr>
          <w:rFonts w:eastAsiaTheme="minorEastAsia"/>
          <w:sz w:val="22"/>
          <w:szCs w:val="24"/>
          <w:lang w:val="en-US"/>
        </w:rPr>
        <w:t xml:space="preserve"> required for the role and development opportunities. </w:t>
      </w:r>
    </w:p>
    <w:p w14:paraId="09B7B644" w14:textId="77777777" w:rsidR="004826E2" w:rsidRPr="00E32BD5" w:rsidRDefault="004826E2" w:rsidP="004826E2">
      <w:pPr>
        <w:pStyle w:val="PlainText"/>
        <w:spacing w:before="62" w:line="276" w:lineRule="auto"/>
        <w:contextualSpacing/>
        <w:rPr>
          <w:rFonts w:eastAsiaTheme="minorEastAsia"/>
          <w:sz w:val="22"/>
          <w:szCs w:val="24"/>
          <w:lang w:val="en-US"/>
        </w:rPr>
      </w:pPr>
      <w:r w:rsidRPr="00E32BD5">
        <w:rPr>
          <w:rFonts w:eastAsiaTheme="minorEastAsia"/>
          <w:sz w:val="22"/>
          <w:szCs w:val="24"/>
          <w:lang w:val="en-US"/>
        </w:rPr>
        <w:t xml:space="preserve">Note: capabilities listed as ‘not essential’ for this role are not relevant for recruitment </w:t>
      </w:r>
      <w:proofErr w:type="gramStart"/>
      <w:r w:rsidRPr="00E32BD5">
        <w:rPr>
          <w:rFonts w:eastAsiaTheme="minorEastAsia"/>
          <w:sz w:val="22"/>
          <w:szCs w:val="24"/>
          <w:lang w:val="en-US"/>
        </w:rPr>
        <w:t>purposes</w:t>
      </w:r>
      <w:proofErr w:type="gramEnd"/>
      <w:r w:rsidRPr="00E32BD5">
        <w:rPr>
          <w:rFonts w:eastAsiaTheme="minorEastAsia"/>
          <w:sz w:val="22"/>
          <w:szCs w:val="24"/>
          <w:lang w:val="en-US"/>
        </w:rPr>
        <w:t xml:space="preserve"> </w:t>
      </w:r>
      <w:proofErr w:type="gramStart"/>
      <w:r w:rsidRPr="00E32BD5">
        <w:rPr>
          <w:rFonts w:eastAsiaTheme="minorEastAsia"/>
          <w:sz w:val="22"/>
          <w:szCs w:val="24"/>
          <w:lang w:val="en-US"/>
        </w:rPr>
        <w:t>however</w:t>
      </w:r>
      <w:proofErr w:type="gramEnd"/>
      <w:r w:rsidRPr="00E32BD5">
        <w:rPr>
          <w:rFonts w:eastAsiaTheme="minorEastAsia"/>
          <w:sz w:val="22"/>
          <w:szCs w:val="24"/>
          <w:lang w:val="en-US"/>
        </w:rPr>
        <w:t xml:space="preserve"> may be relevant for future career development.</w:t>
      </w:r>
    </w:p>
    <w:p w14:paraId="67D7F97C" w14:textId="77777777" w:rsidR="004826E2" w:rsidRDefault="004826E2" w:rsidP="004826E2">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4826E2" w:rsidRPr="00372FE9" w14:paraId="7CDD7071" w14:textId="77777777" w:rsidTr="009C5D59">
        <w:trPr>
          <w:cantSplit/>
        </w:trPr>
        <w:tc>
          <w:tcPr>
            <w:tcW w:w="1276" w:type="dxa"/>
            <w:shd w:val="clear" w:color="auto" w:fill="BFBFBF" w:themeFill="background1" w:themeFillShade="BF"/>
            <w:vAlign w:val="center"/>
          </w:tcPr>
          <w:p w14:paraId="638AFF62" w14:textId="77777777" w:rsidR="004826E2" w:rsidRPr="00372FE9" w:rsidRDefault="004826E2" w:rsidP="009C5D59">
            <w:pPr>
              <w:rPr>
                <w:sz w:val="20"/>
              </w:rPr>
            </w:pPr>
            <w:r w:rsidRPr="00372FE9">
              <w:rPr>
                <w:b/>
                <w:sz w:val="20"/>
              </w:rPr>
              <w:t>Capability group/sets</w:t>
            </w:r>
          </w:p>
        </w:tc>
        <w:tc>
          <w:tcPr>
            <w:tcW w:w="2693" w:type="dxa"/>
            <w:shd w:val="clear" w:color="auto" w:fill="BFBFBF" w:themeFill="background1" w:themeFillShade="BF"/>
          </w:tcPr>
          <w:p w14:paraId="66743DAC" w14:textId="77777777" w:rsidR="004826E2" w:rsidRPr="00372FE9" w:rsidRDefault="004826E2" w:rsidP="009C5D59">
            <w:pPr>
              <w:rPr>
                <w:sz w:val="20"/>
              </w:rPr>
            </w:pPr>
            <w:r w:rsidRPr="00372FE9">
              <w:rPr>
                <w:b/>
                <w:sz w:val="20"/>
              </w:rPr>
              <w:t>Capability name</w:t>
            </w:r>
          </w:p>
        </w:tc>
        <w:tc>
          <w:tcPr>
            <w:tcW w:w="4851" w:type="dxa"/>
            <w:shd w:val="clear" w:color="auto" w:fill="BFBFBF" w:themeFill="background1" w:themeFillShade="BF"/>
          </w:tcPr>
          <w:p w14:paraId="146EDEFB" w14:textId="77777777" w:rsidR="004826E2" w:rsidRPr="00372FE9" w:rsidRDefault="004826E2" w:rsidP="009C5D59">
            <w:pPr>
              <w:rPr>
                <w:sz w:val="20"/>
              </w:rPr>
            </w:pPr>
            <w:r w:rsidRPr="00372FE9">
              <w:rPr>
                <w:b/>
                <w:sz w:val="20"/>
              </w:rPr>
              <w:t>Description</w:t>
            </w:r>
          </w:p>
        </w:tc>
        <w:tc>
          <w:tcPr>
            <w:tcW w:w="1668" w:type="dxa"/>
            <w:shd w:val="clear" w:color="auto" w:fill="BFBFBF" w:themeFill="background1" w:themeFillShade="BF"/>
          </w:tcPr>
          <w:p w14:paraId="7C6D0172" w14:textId="77777777" w:rsidR="004826E2" w:rsidRPr="00372FE9" w:rsidRDefault="004826E2" w:rsidP="009C5D59">
            <w:pPr>
              <w:rPr>
                <w:b/>
                <w:bCs/>
                <w:sz w:val="20"/>
              </w:rPr>
            </w:pPr>
            <w:r w:rsidRPr="00372FE9">
              <w:rPr>
                <w:b/>
                <w:bCs/>
                <w:sz w:val="20"/>
              </w:rPr>
              <w:t>Level</w:t>
            </w:r>
          </w:p>
        </w:tc>
      </w:tr>
      <w:tr w:rsidR="004826E2" w:rsidRPr="00372FE9" w14:paraId="78ED43AC" w14:textId="77777777" w:rsidTr="009C5D59">
        <w:trPr>
          <w:cantSplit/>
        </w:trPr>
        <w:tc>
          <w:tcPr>
            <w:tcW w:w="1276" w:type="dxa"/>
          </w:tcPr>
          <w:p w14:paraId="562F8CF8" w14:textId="77777777" w:rsidR="004826E2" w:rsidRPr="00372FE9" w:rsidRDefault="004826E2" w:rsidP="009C5D59">
            <w:pPr>
              <w:rPr>
                <w:sz w:val="20"/>
              </w:rPr>
            </w:pPr>
            <w:r w:rsidRPr="00372FE9">
              <w:rPr>
                <w:noProof/>
                <w:sz w:val="20"/>
                <w:lang w:eastAsia="en-AU"/>
              </w:rPr>
              <w:drawing>
                <wp:inline distT="0" distB="0" distL="0" distR="0" wp14:anchorId="3D21A227" wp14:editId="4E568AA8">
                  <wp:extent cx="416966" cy="416966"/>
                  <wp:effectExtent l="0" t="0" r="2540" b="2540"/>
                  <wp:docPr id="670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3FF1EA" w14:textId="77777777" w:rsidR="004826E2" w:rsidRPr="00372FE9" w:rsidRDefault="004826E2" w:rsidP="009C5D59">
            <w:pPr>
              <w:pStyle w:val="TableText"/>
            </w:pPr>
            <w:r w:rsidRPr="00372FE9">
              <w:t>Act with Integrity</w:t>
            </w:r>
          </w:p>
        </w:tc>
        <w:tc>
          <w:tcPr>
            <w:tcW w:w="4851" w:type="dxa"/>
          </w:tcPr>
          <w:p w14:paraId="25308676" w14:textId="77777777" w:rsidR="004826E2" w:rsidRPr="00372FE9" w:rsidRDefault="004826E2" w:rsidP="009C5D59">
            <w:pPr>
              <w:pStyle w:val="TableText"/>
            </w:pPr>
            <w:r w:rsidRPr="00372FE9">
              <w:t>Be ethical and professional, and uphold and promote the public sector values</w:t>
            </w:r>
          </w:p>
        </w:tc>
        <w:tc>
          <w:tcPr>
            <w:tcW w:w="1668" w:type="dxa"/>
          </w:tcPr>
          <w:p w14:paraId="51A3186F" w14:textId="77777777" w:rsidR="004826E2" w:rsidRPr="00372FE9" w:rsidRDefault="004826E2" w:rsidP="009C5D59">
            <w:pPr>
              <w:pStyle w:val="TableText"/>
            </w:pPr>
            <w:r w:rsidRPr="004C659E">
              <w:t>Intermediate</w:t>
            </w:r>
          </w:p>
        </w:tc>
      </w:tr>
      <w:tr w:rsidR="004826E2" w:rsidRPr="00372FE9" w14:paraId="2FCC81BA" w14:textId="77777777" w:rsidTr="009C5D59">
        <w:trPr>
          <w:cantSplit/>
        </w:trPr>
        <w:tc>
          <w:tcPr>
            <w:tcW w:w="1276" w:type="dxa"/>
          </w:tcPr>
          <w:p w14:paraId="414A0629" w14:textId="77777777" w:rsidR="004826E2" w:rsidRPr="00372FE9" w:rsidRDefault="004826E2" w:rsidP="009C5D59">
            <w:pPr>
              <w:rPr>
                <w:sz w:val="20"/>
              </w:rPr>
            </w:pPr>
            <w:r w:rsidRPr="00372FE9">
              <w:rPr>
                <w:noProof/>
                <w:sz w:val="20"/>
                <w:lang w:eastAsia="en-AU"/>
              </w:rPr>
              <w:drawing>
                <wp:inline distT="0" distB="0" distL="0" distR="0" wp14:anchorId="69123CB9" wp14:editId="7BB08269">
                  <wp:extent cx="416966" cy="416966"/>
                  <wp:effectExtent l="0" t="0" r="2540" b="2540"/>
                  <wp:docPr id="506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DB234B" w14:textId="77777777" w:rsidR="004826E2" w:rsidRPr="00372FE9" w:rsidRDefault="004826E2" w:rsidP="009C5D59">
            <w:pPr>
              <w:pStyle w:val="TableText"/>
            </w:pPr>
            <w:r w:rsidRPr="00372FE9">
              <w:t>Manage Self</w:t>
            </w:r>
          </w:p>
        </w:tc>
        <w:tc>
          <w:tcPr>
            <w:tcW w:w="4851" w:type="dxa"/>
          </w:tcPr>
          <w:p w14:paraId="24E5CA44" w14:textId="77777777" w:rsidR="004826E2" w:rsidRPr="00372FE9" w:rsidRDefault="004826E2" w:rsidP="009C5D59">
            <w:pPr>
              <w:pStyle w:val="TableText"/>
            </w:pPr>
            <w:r w:rsidRPr="00372FE9">
              <w:t>Show drive and motivation, an ability to self-reflect and a commitment to learning</w:t>
            </w:r>
          </w:p>
        </w:tc>
        <w:tc>
          <w:tcPr>
            <w:tcW w:w="1668" w:type="dxa"/>
          </w:tcPr>
          <w:p w14:paraId="1E8D5A43" w14:textId="77777777" w:rsidR="004826E2" w:rsidRPr="00372FE9" w:rsidRDefault="004826E2" w:rsidP="009C5D59">
            <w:pPr>
              <w:pStyle w:val="TableText"/>
            </w:pPr>
            <w:r w:rsidRPr="004C659E">
              <w:t>Intermediate</w:t>
            </w:r>
          </w:p>
        </w:tc>
      </w:tr>
      <w:tr w:rsidR="004826E2" w:rsidRPr="00372FE9" w14:paraId="68436C21" w14:textId="77777777" w:rsidTr="009C5D59">
        <w:trPr>
          <w:cantSplit/>
        </w:trPr>
        <w:tc>
          <w:tcPr>
            <w:tcW w:w="1276" w:type="dxa"/>
          </w:tcPr>
          <w:p w14:paraId="539977B0" w14:textId="77777777" w:rsidR="004826E2" w:rsidRPr="00372FE9" w:rsidRDefault="004826E2" w:rsidP="009C5D59">
            <w:pPr>
              <w:rPr>
                <w:sz w:val="20"/>
              </w:rPr>
            </w:pPr>
            <w:r w:rsidRPr="00372FE9">
              <w:rPr>
                <w:noProof/>
                <w:sz w:val="20"/>
                <w:lang w:eastAsia="en-AU"/>
              </w:rPr>
              <w:lastRenderedPageBreak/>
              <w:drawing>
                <wp:inline distT="0" distB="0" distL="0" distR="0" wp14:anchorId="3D87E3FD" wp14:editId="214245D7">
                  <wp:extent cx="416966" cy="416966"/>
                  <wp:effectExtent l="0" t="0" r="2540" b="2540"/>
                  <wp:docPr id="865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9180D7" w14:textId="77777777" w:rsidR="004826E2" w:rsidRPr="00372FE9" w:rsidRDefault="004826E2" w:rsidP="009C5D59">
            <w:pPr>
              <w:pStyle w:val="TableText"/>
            </w:pPr>
            <w:r w:rsidRPr="00372FE9">
              <w:t>Value Diversity and Inclusion</w:t>
            </w:r>
          </w:p>
        </w:tc>
        <w:tc>
          <w:tcPr>
            <w:tcW w:w="4851" w:type="dxa"/>
          </w:tcPr>
          <w:p w14:paraId="06089326" w14:textId="77777777" w:rsidR="004826E2" w:rsidRPr="00372FE9" w:rsidRDefault="004826E2" w:rsidP="009C5D59">
            <w:pPr>
              <w:pStyle w:val="TableText"/>
            </w:pPr>
            <w:r w:rsidRPr="00372FE9">
              <w:t>Demonstrate inclusive behaviour and show respect for diverse backgrounds, experiences and perspectives</w:t>
            </w:r>
          </w:p>
        </w:tc>
        <w:tc>
          <w:tcPr>
            <w:tcW w:w="1668" w:type="dxa"/>
          </w:tcPr>
          <w:p w14:paraId="1201C085" w14:textId="77777777" w:rsidR="004826E2" w:rsidRPr="00372FE9" w:rsidRDefault="004826E2" w:rsidP="009C5D59">
            <w:pPr>
              <w:pStyle w:val="TableText"/>
            </w:pPr>
            <w:r w:rsidRPr="004C659E">
              <w:t>Foundational</w:t>
            </w:r>
          </w:p>
        </w:tc>
      </w:tr>
      <w:tr w:rsidR="004826E2" w:rsidRPr="00372FE9" w14:paraId="57EF0CEB" w14:textId="77777777" w:rsidTr="009C5D59">
        <w:trPr>
          <w:cantSplit/>
        </w:trPr>
        <w:tc>
          <w:tcPr>
            <w:tcW w:w="1276" w:type="dxa"/>
          </w:tcPr>
          <w:p w14:paraId="7D982891" w14:textId="77777777" w:rsidR="004826E2" w:rsidRPr="00372FE9" w:rsidRDefault="004826E2" w:rsidP="009C5D59">
            <w:pPr>
              <w:rPr>
                <w:sz w:val="20"/>
              </w:rPr>
            </w:pPr>
            <w:r w:rsidRPr="00372FE9">
              <w:rPr>
                <w:noProof/>
                <w:sz w:val="20"/>
                <w:lang w:eastAsia="en-AU"/>
              </w:rPr>
              <w:drawing>
                <wp:inline distT="0" distB="0" distL="0" distR="0" wp14:anchorId="067E1649" wp14:editId="2E29A572">
                  <wp:extent cx="416966" cy="416966"/>
                  <wp:effectExtent l="0" t="0" r="2540" b="2540"/>
                  <wp:docPr id="224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59492C" w14:textId="77777777" w:rsidR="004826E2" w:rsidRPr="00372FE9" w:rsidRDefault="004826E2" w:rsidP="009C5D59">
            <w:pPr>
              <w:pStyle w:val="TableText"/>
            </w:pPr>
            <w:r w:rsidRPr="00372FE9">
              <w:t>Influence and Negotiate</w:t>
            </w:r>
          </w:p>
        </w:tc>
        <w:tc>
          <w:tcPr>
            <w:tcW w:w="4851" w:type="dxa"/>
          </w:tcPr>
          <w:p w14:paraId="6958F89F" w14:textId="77777777" w:rsidR="004826E2" w:rsidRPr="00372FE9" w:rsidRDefault="004826E2" w:rsidP="009C5D59">
            <w:pPr>
              <w:pStyle w:val="TableText"/>
            </w:pPr>
            <w:r w:rsidRPr="00372FE9">
              <w:t>Gain consensus and commitment from others, and resolve issues and conflicts</w:t>
            </w:r>
          </w:p>
        </w:tc>
        <w:tc>
          <w:tcPr>
            <w:tcW w:w="1668" w:type="dxa"/>
          </w:tcPr>
          <w:p w14:paraId="1546CB39" w14:textId="77777777" w:rsidR="004826E2" w:rsidRPr="00372FE9" w:rsidRDefault="004826E2" w:rsidP="009C5D59">
            <w:pPr>
              <w:pStyle w:val="TableText"/>
            </w:pPr>
            <w:r w:rsidRPr="004C659E">
              <w:t>Intermediate</w:t>
            </w:r>
          </w:p>
        </w:tc>
      </w:tr>
      <w:tr w:rsidR="004826E2" w:rsidRPr="00372FE9" w14:paraId="305FBFDF" w14:textId="77777777" w:rsidTr="009C5D59">
        <w:trPr>
          <w:cantSplit/>
        </w:trPr>
        <w:tc>
          <w:tcPr>
            <w:tcW w:w="1276" w:type="dxa"/>
          </w:tcPr>
          <w:p w14:paraId="08CF6A97" w14:textId="77777777" w:rsidR="004826E2" w:rsidRPr="00372FE9" w:rsidRDefault="004826E2" w:rsidP="009C5D59">
            <w:pPr>
              <w:rPr>
                <w:sz w:val="20"/>
              </w:rPr>
            </w:pPr>
            <w:r w:rsidRPr="00372FE9">
              <w:rPr>
                <w:noProof/>
                <w:sz w:val="20"/>
                <w:lang w:eastAsia="en-AU"/>
              </w:rPr>
              <w:drawing>
                <wp:inline distT="0" distB="0" distL="0" distR="0" wp14:anchorId="0EBCBF5D" wp14:editId="7A06080E">
                  <wp:extent cx="416966" cy="416966"/>
                  <wp:effectExtent l="0" t="0" r="2540" b="2540"/>
                  <wp:docPr id="61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838E6D1" w14:textId="77777777" w:rsidR="004826E2" w:rsidRPr="00372FE9" w:rsidRDefault="004826E2" w:rsidP="009C5D59">
            <w:pPr>
              <w:pStyle w:val="TableText"/>
            </w:pPr>
            <w:r w:rsidRPr="00372FE9">
              <w:t>Deliver Results</w:t>
            </w:r>
          </w:p>
        </w:tc>
        <w:tc>
          <w:tcPr>
            <w:tcW w:w="4851" w:type="dxa"/>
          </w:tcPr>
          <w:p w14:paraId="59FBB019" w14:textId="77777777" w:rsidR="004826E2" w:rsidRPr="00372FE9" w:rsidRDefault="004826E2" w:rsidP="009C5D59">
            <w:pPr>
              <w:pStyle w:val="TableText"/>
            </w:pPr>
            <w:r w:rsidRPr="00372FE9">
              <w:t>Achieve results through the efficient use of resources and a commitment to quality outcomes</w:t>
            </w:r>
          </w:p>
        </w:tc>
        <w:tc>
          <w:tcPr>
            <w:tcW w:w="1668" w:type="dxa"/>
          </w:tcPr>
          <w:p w14:paraId="279F968F" w14:textId="77777777" w:rsidR="004826E2" w:rsidRPr="00372FE9" w:rsidRDefault="004826E2" w:rsidP="009C5D59">
            <w:pPr>
              <w:pStyle w:val="TableText"/>
            </w:pPr>
            <w:r w:rsidRPr="004C659E">
              <w:t>Intermediate</w:t>
            </w:r>
          </w:p>
        </w:tc>
      </w:tr>
      <w:tr w:rsidR="004826E2" w:rsidRPr="00372FE9" w14:paraId="5D03DA68" w14:textId="77777777" w:rsidTr="009C5D59">
        <w:trPr>
          <w:cantSplit/>
        </w:trPr>
        <w:tc>
          <w:tcPr>
            <w:tcW w:w="1276" w:type="dxa"/>
          </w:tcPr>
          <w:p w14:paraId="64509245" w14:textId="77777777" w:rsidR="004826E2" w:rsidRPr="00372FE9" w:rsidRDefault="004826E2" w:rsidP="009C5D59">
            <w:pPr>
              <w:rPr>
                <w:sz w:val="20"/>
              </w:rPr>
            </w:pPr>
            <w:r w:rsidRPr="00372FE9">
              <w:rPr>
                <w:noProof/>
                <w:sz w:val="20"/>
                <w:lang w:eastAsia="en-AU"/>
              </w:rPr>
              <w:drawing>
                <wp:inline distT="0" distB="0" distL="0" distR="0" wp14:anchorId="547006E8" wp14:editId="68C5DC01">
                  <wp:extent cx="416966" cy="416966"/>
                  <wp:effectExtent l="0" t="0" r="2540" b="2540"/>
                  <wp:docPr id="419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084D1E" w14:textId="77777777" w:rsidR="004826E2" w:rsidRPr="00372FE9" w:rsidRDefault="004826E2" w:rsidP="009C5D59">
            <w:pPr>
              <w:pStyle w:val="TableText"/>
            </w:pPr>
            <w:r w:rsidRPr="00372FE9">
              <w:t>Plan and Prioritise</w:t>
            </w:r>
          </w:p>
        </w:tc>
        <w:tc>
          <w:tcPr>
            <w:tcW w:w="4851" w:type="dxa"/>
          </w:tcPr>
          <w:p w14:paraId="13832888" w14:textId="77777777" w:rsidR="004826E2" w:rsidRPr="00372FE9" w:rsidRDefault="004826E2" w:rsidP="009C5D59">
            <w:pPr>
              <w:pStyle w:val="TableText"/>
            </w:pPr>
            <w:r w:rsidRPr="00372FE9">
              <w:t>Plan to achieve priority outcomes and respond flexibly to changing circumstances</w:t>
            </w:r>
          </w:p>
        </w:tc>
        <w:tc>
          <w:tcPr>
            <w:tcW w:w="1668" w:type="dxa"/>
          </w:tcPr>
          <w:p w14:paraId="29B69877" w14:textId="77777777" w:rsidR="004826E2" w:rsidRPr="00372FE9" w:rsidRDefault="004826E2" w:rsidP="009C5D59">
            <w:pPr>
              <w:pStyle w:val="TableText"/>
            </w:pPr>
            <w:r w:rsidRPr="004C659E">
              <w:t>Intermediate</w:t>
            </w:r>
          </w:p>
        </w:tc>
      </w:tr>
      <w:tr w:rsidR="004826E2" w:rsidRPr="00372FE9" w14:paraId="2C63ED7B" w14:textId="77777777" w:rsidTr="009C5D59">
        <w:trPr>
          <w:cantSplit/>
        </w:trPr>
        <w:tc>
          <w:tcPr>
            <w:tcW w:w="1276" w:type="dxa"/>
          </w:tcPr>
          <w:p w14:paraId="77DEA510" w14:textId="77777777" w:rsidR="004826E2" w:rsidRPr="00372FE9" w:rsidRDefault="004826E2" w:rsidP="009C5D59">
            <w:pPr>
              <w:rPr>
                <w:sz w:val="20"/>
              </w:rPr>
            </w:pPr>
            <w:r w:rsidRPr="00372FE9">
              <w:rPr>
                <w:noProof/>
                <w:sz w:val="20"/>
                <w:lang w:eastAsia="en-AU"/>
              </w:rPr>
              <w:drawing>
                <wp:inline distT="0" distB="0" distL="0" distR="0" wp14:anchorId="0995F785" wp14:editId="59456508">
                  <wp:extent cx="416966" cy="416966"/>
                  <wp:effectExtent l="0" t="0" r="2540" b="2540"/>
                  <wp:docPr id="256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6F5C7C" w14:textId="77777777" w:rsidR="004826E2" w:rsidRPr="00372FE9" w:rsidRDefault="004826E2" w:rsidP="009C5D59">
            <w:pPr>
              <w:pStyle w:val="TableText"/>
            </w:pPr>
            <w:r w:rsidRPr="00372FE9">
              <w:t>Demonstrate Accountability</w:t>
            </w:r>
          </w:p>
        </w:tc>
        <w:tc>
          <w:tcPr>
            <w:tcW w:w="4851" w:type="dxa"/>
          </w:tcPr>
          <w:p w14:paraId="523BDCAF" w14:textId="77777777" w:rsidR="004826E2" w:rsidRPr="00372FE9" w:rsidRDefault="004826E2" w:rsidP="009C5D59">
            <w:pPr>
              <w:pStyle w:val="TableText"/>
            </w:pPr>
            <w:r w:rsidRPr="00372FE9">
              <w:t>Be proactive and responsible for own actions, and adhere to legislation, policy and guidelines</w:t>
            </w:r>
          </w:p>
        </w:tc>
        <w:tc>
          <w:tcPr>
            <w:tcW w:w="1668" w:type="dxa"/>
          </w:tcPr>
          <w:p w14:paraId="5D8E0508" w14:textId="77777777" w:rsidR="004826E2" w:rsidRPr="00372FE9" w:rsidRDefault="004826E2" w:rsidP="009C5D59">
            <w:pPr>
              <w:pStyle w:val="TableText"/>
            </w:pPr>
            <w:r w:rsidRPr="004C659E">
              <w:t>Foundational</w:t>
            </w:r>
          </w:p>
        </w:tc>
      </w:tr>
      <w:tr w:rsidR="004826E2" w:rsidRPr="00372FE9" w14:paraId="675D652E" w14:textId="77777777" w:rsidTr="009C5D59">
        <w:trPr>
          <w:cantSplit/>
        </w:trPr>
        <w:tc>
          <w:tcPr>
            <w:tcW w:w="1276" w:type="dxa"/>
          </w:tcPr>
          <w:p w14:paraId="109A5EE7" w14:textId="77777777" w:rsidR="004826E2" w:rsidRPr="00372FE9" w:rsidRDefault="004826E2" w:rsidP="009C5D59">
            <w:pPr>
              <w:rPr>
                <w:sz w:val="20"/>
              </w:rPr>
            </w:pPr>
            <w:r w:rsidRPr="00372FE9">
              <w:rPr>
                <w:noProof/>
                <w:sz w:val="20"/>
                <w:lang w:eastAsia="en-AU"/>
              </w:rPr>
              <w:drawing>
                <wp:inline distT="0" distB="0" distL="0" distR="0" wp14:anchorId="5641DB31" wp14:editId="3782C73C">
                  <wp:extent cx="416966" cy="416966"/>
                  <wp:effectExtent l="0" t="0" r="2540" b="2540"/>
                  <wp:docPr id="614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3787E2" w14:textId="77777777" w:rsidR="004826E2" w:rsidRPr="00372FE9" w:rsidRDefault="004826E2" w:rsidP="009C5D59">
            <w:pPr>
              <w:pStyle w:val="TableText"/>
            </w:pPr>
            <w:r w:rsidRPr="00372FE9">
              <w:t>Finance</w:t>
            </w:r>
          </w:p>
        </w:tc>
        <w:tc>
          <w:tcPr>
            <w:tcW w:w="4851" w:type="dxa"/>
          </w:tcPr>
          <w:p w14:paraId="266492EA" w14:textId="77777777" w:rsidR="004826E2" w:rsidRPr="00372FE9" w:rsidRDefault="004826E2" w:rsidP="009C5D59">
            <w:pPr>
              <w:pStyle w:val="TableText"/>
            </w:pPr>
            <w:r w:rsidRPr="00372FE9">
              <w:t>Understand and apply financial processes to achieve value for money and minimise financial risk</w:t>
            </w:r>
          </w:p>
        </w:tc>
        <w:tc>
          <w:tcPr>
            <w:tcW w:w="1668" w:type="dxa"/>
          </w:tcPr>
          <w:p w14:paraId="7B64DC1E" w14:textId="77777777" w:rsidR="004826E2" w:rsidRPr="00372FE9" w:rsidRDefault="004826E2" w:rsidP="009C5D59">
            <w:pPr>
              <w:pStyle w:val="TableText"/>
            </w:pPr>
            <w:r w:rsidRPr="004C659E">
              <w:t>Foundational</w:t>
            </w:r>
          </w:p>
        </w:tc>
      </w:tr>
      <w:tr w:rsidR="004826E2" w:rsidRPr="00372FE9" w14:paraId="379C8E78" w14:textId="77777777" w:rsidTr="009C5D59">
        <w:trPr>
          <w:cantSplit/>
        </w:trPr>
        <w:tc>
          <w:tcPr>
            <w:tcW w:w="1276" w:type="dxa"/>
          </w:tcPr>
          <w:p w14:paraId="04FF8056" w14:textId="77777777" w:rsidR="004826E2" w:rsidRPr="00372FE9" w:rsidRDefault="004826E2" w:rsidP="009C5D59">
            <w:pPr>
              <w:rPr>
                <w:sz w:val="20"/>
              </w:rPr>
            </w:pPr>
            <w:r w:rsidRPr="00372FE9">
              <w:rPr>
                <w:noProof/>
                <w:sz w:val="20"/>
                <w:lang w:eastAsia="en-AU"/>
              </w:rPr>
              <w:drawing>
                <wp:inline distT="0" distB="0" distL="0" distR="0" wp14:anchorId="2F2219DF" wp14:editId="4A474804">
                  <wp:extent cx="416966" cy="416966"/>
                  <wp:effectExtent l="0" t="0" r="2540" b="2540"/>
                  <wp:docPr id="972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EB28ED" w14:textId="77777777" w:rsidR="004826E2" w:rsidRPr="00372FE9" w:rsidRDefault="004826E2" w:rsidP="009C5D59">
            <w:pPr>
              <w:pStyle w:val="TableText"/>
            </w:pPr>
            <w:r w:rsidRPr="00372FE9">
              <w:t>Procurement and Contract Management</w:t>
            </w:r>
          </w:p>
        </w:tc>
        <w:tc>
          <w:tcPr>
            <w:tcW w:w="4851" w:type="dxa"/>
          </w:tcPr>
          <w:p w14:paraId="508DE317" w14:textId="77777777" w:rsidR="004826E2" w:rsidRPr="00372FE9" w:rsidRDefault="004826E2" w:rsidP="009C5D59">
            <w:pPr>
              <w:pStyle w:val="TableText"/>
            </w:pPr>
            <w:r w:rsidRPr="00372FE9">
              <w:t>Understand and apply procurement processes to ensure effective purchasing and contract performance</w:t>
            </w:r>
          </w:p>
        </w:tc>
        <w:tc>
          <w:tcPr>
            <w:tcW w:w="1668" w:type="dxa"/>
          </w:tcPr>
          <w:p w14:paraId="6E4DBEC5" w14:textId="77777777" w:rsidR="004826E2" w:rsidRPr="00372FE9" w:rsidRDefault="004826E2" w:rsidP="009C5D59">
            <w:pPr>
              <w:pStyle w:val="TableText"/>
            </w:pPr>
            <w:r w:rsidRPr="004C659E">
              <w:t>Foundational</w:t>
            </w:r>
          </w:p>
        </w:tc>
      </w:tr>
      <w:tr w:rsidR="004826E2" w:rsidRPr="00372FE9" w14:paraId="09D64663" w14:textId="77777777" w:rsidTr="009C5D59">
        <w:trPr>
          <w:cantSplit/>
        </w:trPr>
        <w:tc>
          <w:tcPr>
            <w:tcW w:w="1276" w:type="dxa"/>
          </w:tcPr>
          <w:p w14:paraId="0C1251A9" w14:textId="77777777" w:rsidR="004826E2" w:rsidRPr="00372FE9" w:rsidRDefault="004826E2" w:rsidP="009C5D59">
            <w:pPr>
              <w:rPr>
                <w:sz w:val="20"/>
              </w:rPr>
            </w:pPr>
            <w:r w:rsidRPr="00372FE9">
              <w:rPr>
                <w:noProof/>
                <w:sz w:val="20"/>
                <w:lang w:eastAsia="en-AU"/>
              </w:rPr>
              <w:drawing>
                <wp:inline distT="0" distB="0" distL="0" distR="0" wp14:anchorId="2BA2B0A6" wp14:editId="1B5F9910">
                  <wp:extent cx="416966" cy="416966"/>
                  <wp:effectExtent l="0" t="0" r="2540" b="2540"/>
                  <wp:docPr id="809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D37F7C" w14:textId="77777777" w:rsidR="004826E2" w:rsidRPr="00372FE9" w:rsidRDefault="004826E2" w:rsidP="009C5D59">
            <w:pPr>
              <w:pStyle w:val="TableText"/>
            </w:pPr>
            <w:r w:rsidRPr="00372FE9">
              <w:t>Project Management</w:t>
            </w:r>
          </w:p>
        </w:tc>
        <w:tc>
          <w:tcPr>
            <w:tcW w:w="4851" w:type="dxa"/>
          </w:tcPr>
          <w:p w14:paraId="0DCE8FA4" w14:textId="77777777" w:rsidR="004826E2" w:rsidRPr="00372FE9" w:rsidRDefault="004826E2" w:rsidP="009C5D59">
            <w:pPr>
              <w:pStyle w:val="TableText"/>
            </w:pPr>
            <w:r w:rsidRPr="00372FE9">
              <w:t>Understand and apply effective planning, coordination and control methods</w:t>
            </w:r>
          </w:p>
        </w:tc>
        <w:tc>
          <w:tcPr>
            <w:tcW w:w="1668" w:type="dxa"/>
          </w:tcPr>
          <w:p w14:paraId="48694704" w14:textId="77777777" w:rsidR="004826E2" w:rsidRPr="00372FE9" w:rsidRDefault="004826E2" w:rsidP="009C5D59">
            <w:pPr>
              <w:pStyle w:val="TableText"/>
            </w:pPr>
            <w:r w:rsidRPr="004C659E">
              <w:t>Intermediate</w:t>
            </w:r>
          </w:p>
        </w:tc>
      </w:tr>
      <w:bookmarkEnd w:id="2"/>
      <w:bookmarkEnd w:id="3"/>
      <w:bookmarkEnd w:id="4"/>
      <w:bookmarkEnd w:id="5"/>
    </w:tbl>
    <w:p w14:paraId="7C5706F3" w14:textId="77777777" w:rsidR="004826E2" w:rsidRDefault="004826E2" w:rsidP="004826E2">
      <w:pPr>
        <w:contextualSpacing/>
      </w:pPr>
    </w:p>
    <w:p w14:paraId="47FD524A" w14:textId="77777777" w:rsidR="004826E2" w:rsidRPr="00831141" w:rsidRDefault="004826E2" w:rsidP="004826E2">
      <w:pPr>
        <w:spacing w:after="160" w:line="259" w:lineRule="auto"/>
      </w:pPr>
    </w:p>
    <w:sectPr w:rsidR="004826E2" w:rsidRPr="00831141"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713A" w14:textId="77777777" w:rsidR="00FD32D4" w:rsidRDefault="00FD32D4" w:rsidP="00BB532F">
      <w:pPr>
        <w:spacing w:after="0" w:line="240" w:lineRule="auto"/>
      </w:pPr>
      <w:r>
        <w:separator/>
      </w:r>
    </w:p>
  </w:endnote>
  <w:endnote w:type="continuationSeparator" w:id="0">
    <w:p w14:paraId="6B91DEB4" w14:textId="77777777" w:rsidR="00FD32D4" w:rsidRDefault="00FD32D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DEBCD09" w14:textId="77777777" w:rsidTr="0554DEE7">
      <w:tc>
        <w:tcPr>
          <w:tcW w:w="2250" w:type="pct"/>
          <w:vAlign w:val="center"/>
        </w:tcPr>
        <w:p w14:paraId="16D61F59" w14:textId="47E03DC9" w:rsidR="00406AD5" w:rsidRPr="00406AD5" w:rsidRDefault="0554DEE7" w:rsidP="0554DEE7">
          <w:pPr>
            <w:pStyle w:val="Footer"/>
            <w:rPr>
              <w:color w:val="000000" w:themeColor="text1"/>
              <w:sz w:val="18"/>
              <w:szCs w:val="18"/>
            </w:rPr>
          </w:pPr>
          <w:r w:rsidRPr="0554DEE7">
            <w:rPr>
              <w:color w:val="928B81"/>
              <w:sz w:val="18"/>
              <w:szCs w:val="18"/>
            </w:rPr>
            <w:t>Role Description</w:t>
          </w:r>
          <w:r w:rsidRPr="0554DEE7">
            <w:rPr>
              <w:color w:val="595959" w:themeColor="text1" w:themeTint="A6"/>
              <w:sz w:val="18"/>
              <w:szCs w:val="18"/>
            </w:rPr>
            <w:t xml:space="preserve"> </w:t>
          </w:r>
          <w:r w:rsidR="004B60FF">
            <w:rPr>
              <w:color w:val="595959" w:themeColor="text1" w:themeTint="A6"/>
              <w:sz w:val="18"/>
              <w:szCs w:val="18"/>
            </w:rPr>
            <w:t xml:space="preserve">Assistant </w:t>
          </w:r>
          <w:r w:rsidR="004B60FF">
            <w:rPr>
              <w:color w:val="000000" w:themeColor="text1"/>
              <w:sz w:val="18"/>
              <w:szCs w:val="18"/>
            </w:rPr>
            <w:t xml:space="preserve">Education </w:t>
          </w:r>
          <w:r w:rsidRPr="0554DEE7">
            <w:rPr>
              <w:color w:val="000000" w:themeColor="text1"/>
              <w:sz w:val="18"/>
              <w:szCs w:val="18"/>
            </w:rPr>
            <w:t>Officer</w:t>
          </w:r>
        </w:p>
        <w:p w14:paraId="56739F39" w14:textId="6969B1C7" w:rsidR="00C03AFD" w:rsidRDefault="00C03AFD" w:rsidP="00C03AFD">
          <w:pPr>
            <w:pStyle w:val="Footer"/>
          </w:pPr>
        </w:p>
      </w:tc>
      <w:tc>
        <w:tcPr>
          <w:tcW w:w="250" w:type="pct"/>
          <w:vAlign w:val="center"/>
        </w:tcPr>
        <w:p w14:paraId="2CB031AA" w14:textId="016A810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B75B2">
            <w:rPr>
              <w:noProof/>
              <w:color w:val="928B81"/>
              <w:sz w:val="18"/>
              <w:lang w:eastAsia="en-AU"/>
            </w:rPr>
            <w:t>3</w:t>
          </w:r>
          <w:r w:rsidRPr="00C03AFD">
            <w:rPr>
              <w:noProof/>
              <w:color w:val="928B81"/>
              <w:sz w:val="18"/>
              <w:lang w:eastAsia="en-AU"/>
            </w:rPr>
            <w:fldChar w:fldCharType="end"/>
          </w:r>
        </w:p>
      </w:tc>
      <w:tc>
        <w:tcPr>
          <w:tcW w:w="2350" w:type="pct"/>
        </w:tcPr>
        <w:p w14:paraId="7E6E0612" w14:textId="77777777" w:rsidR="00C03AFD" w:rsidRDefault="00C03AFD" w:rsidP="00C03AFD">
          <w:pPr>
            <w:pStyle w:val="Footer"/>
            <w:jc w:val="right"/>
          </w:pPr>
          <w:r>
            <w:rPr>
              <w:noProof/>
              <w:lang w:val="en-AU" w:eastAsia="en-AU"/>
            </w:rPr>
            <w:drawing>
              <wp:inline distT="0" distB="0" distL="0" distR="0" wp14:anchorId="61A52BFB" wp14:editId="189521DD">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A25ACB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7CC6C57" w14:textId="77777777" w:rsidTr="0047547E">
      <w:trPr>
        <w:trHeight w:val="811"/>
      </w:trPr>
      <w:tc>
        <w:tcPr>
          <w:tcW w:w="10005" w:type="dxa"/>
          <w:vAlign w:val="bottom"/>
        </w:tcPr>
        <w:p w14:paraId="66B03E5E" w14:textId="3408E326"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826E2">
            <w:rPr>
              <w:noProof/>
              <w:lang w:eastAsia="en-AU"/>
            </w:rPr>
            <w:t>1</w:t>
          </w:r>
          <w:r>
            <w:rPr>
              <w:noProof/>
              <w:lang w:eastAsia="en-AU"/>
            </w:rPr>
            <w:fldChar w:fldCharType="end"/>
          </w:r>
        </w:p>
      </w:tc>
      <w:tc>
        <w:tcPr>
          <w:tcW w:w="875" w:type="dxa"/>
        </w:tcPr>
        <w:p w14:paraId="125591F0" w14:textId="77777777" w:rsidR="00BB532F" w:rsidRDefault="00BB532F" w:rsidP="00BD7BA7">
          <w:pPr>
            <w:pStyle w:val="Footer"/>
            <w:jc w:val="right"/>
          </w:pPr>
          <w:r>
            <w:rPr>
              <w:noProof/>
              <w:lang w:val="en-AU" w:eastAsia="en-AU"/>
            </w:rPr>
            <w:drawing>
              <wp:inline distT="0" distB="0" distL="0" distR="0" wp14:anchorId="4256D9C1" wp14:editId="18EC9FE6">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86542B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6ED4" w14:textId="77777777" w:rsidR="00FD32D4" w:rsidRDefault="00FD32D4" w:rsidP="00BB532F">
      <w:pPr>
        <w:spacing w:after="0" w:line="240" w:lineRule="auto"/>
      </w:pPr>
      <w:r>
        <w:separator/>
      </w:r>
    </w:p>
  </w:footnote>
  <w:footnote w:type="continuationSeparator" w:id="0">
    <w:p w14:paraId="2BBC6B42" w14:textId="77777777" w:rsidR="00FD32D4" w:rsidRDefault="00FD32D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1A15717" w14:textId="77777777" w:rsidTr="0554DEE7">
      <w:trPr>
        <w:trHeight w:val="1337"/>
      </w:trPr>
      <w:tc>
        <w:tcPr>
          <w:tcW w:w="7038" w:type="dxa"/>
        </w:tcPr>
        <w:p w14:paraId="3490A9FC" w14:textId="77777777" w:rsidR="007E2FB7" w:rsidRPr="001E49B2" w:rsidRDefault="0554DEE7" w:rsidP="0554DEE7">
          <w:pPr>
            <w:pStyle w:val="TitleSub"/>
            <w:spacing w:after="0"/>
            <w:rPr>
              <w:rFonts w:ascii="Arial" w:hAnsi="Arial" w:cs="Arial"/>
            </w:rPr>
          </w:pPr>
          <w:r w:rsidRPr="0554DEE7">
            <w:rPr>
              <w:rFonts w:ascii="Arial" w:hAnsi="Arial" w:cs="Arial"/>
            </w:rPr>
            <w:t xml:space="preserve">Role Description </w:t>
          </w:r>
        </w:p>
        <w:p w14:paraId="27DBD083" w14:textId="501E0717" w:rsidR="007E2FB7" w:rsidRPr="00133995" w:rsidRDefault="004B60FF" w:rsidP="001C2248">
          <w:pPr>
            <w:pStyle w:val="TitleSub"/>
            <w:spacing w:after="0"/>
            <w:rPr>
              <w:rFonts w:ascii="Arial" w:hAnsi="Arial" w:cs="Arial"/>
              <w:b/>
              <w:bCs/>
            </w:rPr>
          </w:pPr>
          <w:r>
            <w:rPr>
              <w:rFonts w:ascii="Arial" w:hAnsi="Arial" w:cs="Arial"/>
              <w:b/>
              <w:bCs/>
            </w:rPr>
            <w:t xml:space="preserve">Assistant </w:t>
          </w:r>
          <w:r w:rsidR="0554DEE7" w:rsidRPr="0554DEE7">
            <w:rPr>
              <w:rFonts w:ascii="Arial" w:hAnsi="Arial" w:cs="Arial"/>
              <w:b/>
              <w:bCs/>
            </w:rPr>
            <w:t>Education Officer</w:t>
          </w:r>
        </w:p>
      </w:tc>
      <w:tc>
        <w:tcPr>
          <w:tcW w:w="3665" w:type="dxa"/>
        </w:tcPr>
        <w:p w14:paraId="36DAF22E" w14:textId="2B02ED4D" w:rsidR="000477E1" w:rsidRPr="000477E1" w:rsidRDefault="00BB4CFD" w:rsidP="00030565">
          <w:pPr>
            <w:jc w:val="right"/>
          </w:pPr>
          <w:r>
            <w:rPr>
              <w:noProof/>
            </w:rPr>
            <w:drawing>
              <wp:anchor distT="0" distB="0" distL="114300" distR="114300" simplePos="0" relativeHeight="251661312" behindDoc="0" locked="0" layoutInCell="1" allowOverlap="1" wp14:anchorId="5B4789CF" wp14:editId="1A3EE8D6">
                <wp:simplePos x="0" y="0"/>
                <wp:positionH relativeFrom="column">
                  <wp:posOffset>719878</wp:posOffset>
                </wp:positionH>
                <wp:positionV relativeFrom="paragraph">
                  <wp:posOffset>-47625</wp:posOffset>
                </wp:positionV>
                <wp:extent cx="1423670" cy="833755"/>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3670" cy="833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8D77B94" wp14:editId="3DACA632">
                <wp:simplePos x="0" y="0"/>
                <wp:positionH relativeFrom="column">
                  <wp:posOffset>5578475</wp:posOffset>
                </wp:positionH>
                <wp:positionV relativeFrom="paragraph">
                  <wp:posOffset>460375</wp:posOffset>
                </wp:positionV>
                <wp:extent cx="1423670" cy="833755"/>
                <wp:effectExtent l="0" t="0" r="508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3670" cy="833755"/>
                        </a:xfrm>
                        <a:prstGeom prst="rect">
                          <a:avLst/>
                        </a:prstGeom>
                      </pic:spPr>
                    </pic:pic>
                  </a:graphicData>
                </a:graphic>
                <wp14:sizeRelH relativeFrom="page">
                  <wp14:pctWidth>0</wp14:pctWidth>
                </wp14:sizeRelH>
                <wp14:sizeRelV relativeFrom="page">
                  <wp14:pctHeight>0</wp14:pctHeight>
                </wp14:sizeRelV>
              </wp:anchor>
            </w:drawing>
          </w:r>
        </w:p>
        <w:p w14:paraId="08899838" w14:textId="06C410EC" w:rsidR="000477E1" w:rsidRPr="000477E1" w:rsidRDefault="000477E1" w:rsidP="00030565">
          <w:pPr>
            <w:jc w:val="right"/>
          </w:pPr>
        </w:p>
      </w:tc>
    </w:tr>
  </w:tbl>
  <w:p w14:paraId="4596D06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24491"/>
    <w:multiLevelType w:val="hybridMultilevel"/>
    <w:tmpl w:val="63B0B870"/>
    <w:lvl w:ilvl="0" w:tplc="08090001">
      <w:start w:val="1"/>
      <w:numFmt w:val="bullet"/>
      <w:lvlText w:val=""/>
      <w:lvlJc w:val="left"/>
      <w:pPr>
        <w:ind w:left="720" w:hanging="360"/>
      </w:pPr>
      <w:rPr>
        <w:rFonts w:ascii="Symbol" w:hAnsi="Symbol" w:hint="default"/>
      </w:rPr>
    </w:lvl>
    <w:lvl w:ilvl="1" w:tplc="2F26157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6377C"/>
    <w:multiLevelType w:val="hybridMultilevel"/>
    <w:tmpl w:val="B48AA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02DAF"/>
    <w:multiLevelType w:val="hybridMultilevel"/>
    <w:tmpl w:val="83CCB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5016"/>
    <w:multiLevelType w:val="hybridMultilevel"/>
    <w:tmpl w:val="77C6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26339D"/>
    <w:multiLevelType w:val="hybridMultilevel"/>
    <w:tmpl w:val="C11E3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B830C7"/>
    <w:multiLevelType w:val="hybridMultilevel"/>
    <w:tmpl w:val="A81A626C"/>
    <w:lvl w:ilvl="0" w:tplc="08090001">
      <w:start w:val="1"/>
      <w:numFmt w:val="bullet"/>
      <w:lvlText w:val=""/>
      <w:lvlJc w:val="left"/>
      <w:pPr>
        <w:ind w:left="360" w:hanging="360"/>
      </w:pPr>
      <w:rPr>
        <w:rFonts w:ascii="Symbol" w:hAnsi="Symbol" w:hint="default"/>
      </w:rPr>
    </w:lvl>
    <w:lvl w:ilvl="1" w:tplc="88E6626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723095"/>
    <w:multiLevelType w:val="hybridMultilevel"/>
    <w:tmpl w:val="C792C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8B579D"/>
    <w:multiLevelType w:val="hybridMultilevel"/>
    <w:tmpl w:val="C106A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1C4D62"/>
    <w:multiLevelType w:val="hybridMultilevel"/>
    <w:tmpl w:val="FB7ED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AB38D0"/>
    <w:multiLevelType w:val="hybridMultilevel"/>
    <w:tmpl w:val="6C8E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F74D2C"/>
    <w:multiLevelType w:val="hybridMultilevel"/>
    <w:tmpl w:val="D206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009C6"/>
    <w:multiLevelType w:val="hybridMultilevel"/>
    <w:tmpl w:val="2E444A00"/>
    <w:lvl w:ilvl="0" w:tplc="88E662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585907">
    <w:abstractNumId w:val="0"/>
  </w:num>
  <w:num w:numId="2" w16cid:durableId="1060445348">
    <w:abstractNumId w:val="4"/>
  </w:num>
  <w:num w:numId="3" w16cid:durableId="56369645">
    <w:abstractNumId w:val="6"/>
  </w:num>
  <w:num w:numId="4" w16cid:durableId="69430229">
    <w:abstractNumId w:val="5"/>
  </w:num>
  <w:num w:numId="5" w16cid:durableId="642082408">
    <w:abstractNumId w:val="13"/>
  </w:num>
  <w:num w:numId="6" w16cid:durableId="730889868">
    <w:abstractNumId w:val="3"/>
  </w:num>
  <w:num w:numId="7" w16cid:durableId="1606304347">
    <w:abstractNumId w:val="9"/>
  </w:num>
  <w:num w:numId="8" w16cid:durableId="410978280">
    <w:abstractNumId w:val="10"/>
  </w:num>
  <w:num w:numId="9" w16cid:durableId="1911034860">
    <w:abstractNumId w:val="7"/>
  </w:num>
  <w:num w:numId="10" w16cid:durableId="1810979642">
    <w:abstractNumId w:val="1"/>
  </w:num>
  <w:num w:numId="11" w16cid:durableId="1701932095">
    <w:abstractNumId w:val="8"/>
  </w:num>
  <w:num w:numId="12" w16cid:durableId="1584560842">
    <w:abstractNumId w:val="14"/>
  </w:num>
  <w:num w:numId="13" w16cid:durableId="1860705138">
    <w:abstractNumId w:val="12"/>
  </w:num>
  <w:num w:numId="14" w16cid:durableId="304704419">
    <w:abstractNumId w:val="11"/>
  </w:num>
  <w:num w:numId="15" w16cid:durableId="31256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B4B7A"/>
    <w:rsid w:val="000B75B2"/>
    <w:rsid w:val="000C3CC8"/>
    <w:rsid w:val="000D12B3"/>
    <w:rsid w:val="000D799A"/>
    <w:rsid w:val="000F231F"/>
    <w:rsid w:val="00104EC7"/>
    <w:rsid w:val="0012334B"/>
    <w:rsid w:val="001336E8"/>
    <w:rsid w:val="00133995"/>
    <w:rsid w:val="0013413E"/>
    <w:rsid w:val="00134F5E"/>
    <w:rsid w:val="00141C91"/>
    <w:rsid w:val="00153AF4"/>
    <w:rsid w:val="00153F10"/>
    <w:rsid w:val="00165754"/>
    <w:rsid w:val="001671DC"/>
    <w:rsid w:val="0018091E"/>
    <w:rsid w:val="001815E8"/>
    <w:rsid w:val="00185ABC"/>
    <w:rsid w:val="00194A32"/>
    <w:rsid w:val="001A00F1"/>
    <w:rsid w:val="001A1AA1"/>
    <w:rsid w:val="001A1EC8"/>
    <w:rsid w:val="001A341D"/>
    <w:rsid w:val="001A4F0B"/>
    <w:rsid w:val="001B1F0F"/>
    <w:rsid w:val="001B4E50"/>
    <w:rsid w:val="001B5DFD"/>
    <w:rsid w:val="001B75A6"/>
    <w:rsid w:val="001C0E5F"/>
    <w:rsid w:val="001C2248"/>
    <w:rsid w:val="001C5166"/>
    <w:rsid w:val="001C5A46"/>
    <w:rsid w:val="001D097C"/>
    <w:rsid w:val="001E2792"/>
    <w:rsid w:val="001E27DB"/>
    <w:rsid w:val="001E49B2"/>
    <w:rsid w:val="001F0D14"/>
    <w:rsid w:val="001F2503"/>
    <w:rsid w:val="00201E8B"/>
    <w:rsid w:val="00205A8A"/>
    <w:rsid w:val="00211F68"/>
    <w:rsid w:val="00237421"/>
    <w:rsid w:val="00240A8E"/>
    <w:rsid w:val="00263ACB"/>
    <w:rsid w:val="00273E33"/>
    <w:rsid w:val="0028314F"/>
    <w:rsid w:val="00287C54"/>
    <w:rsid w:val="002A648F"/>
    <w:rsid w:val="002B0B83"/>
    <w:rsid w:val="002B1F76"/>
    <w:rsid w:val="002C2823"/>
    <w:rsid w:val="002D36BB"/>
    <w:rsid w:val="002D7DAC"/>
    <w:rsid w:val="00301747"/>
    <w:rsid w:val="00325E9D"/>
    <w:rsid w:val="00327F5C"/>
    <w:rsid w:val="00340ADC"/>
    <w:rsid w:val="00343491"/>
    <w:rsid w:val="00345199"/>
    <w:rsid w:val="00346D51"/>
    <w:rsid w:val="00351826"/>
    <w:rsid w:val="00372A99"/>
    <w:rsid w:val="00373737"/>
    <w:rsid w:val="00375289"/>
    <w:rsid w:val="00377118"/>
    <w:rsid w:val="00386432"/>
    <w:rsid w:val="00392676"/>
    <w:rsid w:val="0039395B"/>
    <w:rsid w:val="003A2AFA"/>
    <w:rsid w:val="003A3538"/>
    <w:rsid w:val="003B0F42"/>
    <w:rsid w:val="003B403A"/>
    <w:rsid w:val="003C00FD"/>
    <w:rsid w:val="003C031F"/>
    <w:rsid w:val="003C5EB3"/>
    <w:rsid w:val="003D4C8A"/>
    <w:rsid w:val="003D5227"/>
    <w:rsid w:val="003D63CF"/>
    <w:rsid w:val="003E2663"/>
    <w:rsid w:val="003F5588"/>
    <w:rsid w:val="00406AD5"/>
    <w:rsid w:val="00411F3E"/>
    <w:rsid w:val="0041525E"/>
    <w:rsid w:val="004203B4"/>
    <w:rsid w:val="00436621"/>
    <w:rsid w:val="00442732"/>
    <w:rsid w:val="00466287"/>
    <w:rsid w:val="0047547E"/>
    <w:rsid w:val="004826E2"/>
    <w:rsid w:val="00492AA6"/>
    <w:rsid w:val="004B60FF"/>
    <w:rsid w:val="004C45E2"/>
    <w:rsid w:val="004C55A9"/>
    <w:rsid w:val="004D0C22"/>
    <w:rsid w:val="004D27C8"/>
    <w:rsid w:val="004E44A5"/>
    <w:rsid w:val="004E474E"/>
    <w:rsid w:val="004E7F32"/>
    <w:rsid w:val="00502DBF"/>
    <w:rsid w:val="00521D19"/>
    <w:rsid w:val="00523CFF"/>
    <w:rsid w:val="0052431B"/>
    <w:rsid w:val="00527FCF"/>
    <w:rsid w:val="005307BA"/>
    <w:rsid w:val="00545AC6"/>
    <w:rsid w:val="00551038"/>
    <w:rsid w:val="00557543"/>
    <w:rsid w:val="00561A78"/>
    <w:rsid w:val="00566710"/>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235"/>
    <w:rsid w:val="00683870"/>
    <w:rsid w:val="006A2280"/>
    <w:rsid w:val="006B723B"/>
    <w:rsid w:val="006C0245"/>
    <w:rsid w:val="006C2473"/>
    <w:rsid w:val="006C4218"/>
    <w:rsid w:val="006D1FBC"/>
    <w:rsid w:val="006E28E7"/>
    <w:rsid w:val="006F396F"/>
    <w:rsid w:val="006F6652"/>
    <w:rsid w:val="006F7124"/>
    <w:rsid w:val="00701F8B"/>
    <w:rsid w:val="007041EA"/>
    <w:rsid w:val="00720FAB"/>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B6AB9"/>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5AA2"/>
    <w:rsid w:val="009979FA"/>
    <w:rsid w:val="009B3103"/>
    <w:rsid w:val="009B3605"/>
    <w:rsid w:val="009C12FA"/>
    <w:rsid w:val="009D72FE"/>
    <w:rsid w:val="009D747B"/>
    <w:rsid w:val="009F5D50"/>
    <w:rsid w:val="00A00C30"/>
    <w:rsid w:val="00A02AEF"/>
    <w:rsid w:val="00A14A03"/>
    <w:rsid w:val="00A2122C"/>
    <w:rsid w:val="00A32FCD"/>
    <w:rsid w:val="00A408CF"/>
    <w:rsid w:val="00A41E4E"/>
    <w:rsid w:val="00A4412E"/>
    <w:rsid w:val="00A47353"/>
    <w:rsid w:val="00A47A87"/>
    <w:rsid w:val="00A73C38"/>
    <w:rsid w:val="00A77B0C"/>
    <w:rsid w:val="00A83932"/>
    <w:rsid w:val="00A85305"/>
    <w:rsid w:val="00A8686E"/>
    <w:rsid w:val="00A8732A"/>
    <w:rsid w:val="00A970A2"/>
    <w:rsid w:val="00AA20EC"/>
    <w:rsid w:val="00AB120A"/>
    <w:rsid w:val="00AB50E4"/>
    <w:rsid w:val="00AC1AF9"/>
    <w:rsid w:val="00AC742D"/>
    <w:rsid w:val="00AC7DC9"/>
    <w:rsid w:val="00AE14D7"/>
    <w:rsid w:val="00AE1FAF"/>
    <w:rsid w:val="00AF01AC"/>
    <w:rsid w:val="00AF7D0C"/>
    <w:rsid w:val="00B0574B"/>
    <w:rsid w:val="00B2037F"/>
    <w:rsid w:val="00B32691"/>
    <w:rsid w:val="00B407F6"/>
    <w:rsid w:val="00B41BF9"/>
    <w:rsid w:val="00B43B37"/>
    <w:rsid w:val="00B635E3"/>
    <w:rsid w:val="00B72B4F"/>
    <w:rsid w:val="00B835C0"/>
    <w:rsid w:val="00B876AF"/>
    <w:rsid w:val="00BA1694"/>
    <w:rsid w:val="00BA759E"/>
    <w:rsid w:val="00BB4CFD"/>
    <w:rsid w:val="00BB532F"/>
    <w:rsid w:val="00BC162D"/>
    <w:rsid w:val="00BC2FE4"/>
    <w:rsid w:val="00BD4DDA"/>
    <w:rsid w:val="00BE4EAE"/>
    <w:rsid w:val="00C03AFD"/>
    <w:rsid w:val="00C271F9"/>
    <w:rsid w:val="00C517B6"/>
    <w:rsid w:val="00C63F0F"/>
    <w:rsid w:val="00C70636"/>
    <w:rsid w:val="00C70842"/>
    <w:rsid w:val="00CB1286"/>
    <w:rsid w:val="00CC76F2"/>
    <w:rsid w:val="00CE105E"/>
    <w:rsid w:val="00CE1E5E"/>
    <w:rsid w:val="00CF3A1D"/>
    <w:rsid w:val="00D55E55"/>
    <w:rsid w:val="00D663ED"/>
    <w:rsid w:val="00D67A17"/>
    <w:rsid w:val="00D74882"/>
    <w:rsid w:val="00D759EE"/>
    <w:rsid w:val="00D840F3"/>
    <w:rsid w:val="00D956AA"/>
    <w:rsid w:val="00DA543F"/>
    <w:rsid w:val="00DB3E30"/>
    <w:rsid w:val="00DC0173"/>
    <w:rsid w:val="00DC11EA"/>
    <w:rsid w:val="00DC4056"/>
    <w:rsid w:val="00DE2472"/>
    <w:rsid w:val="00DE58C6"/>
    <w:rsid w:val="00DE6C80"/>
    <w:rsid w:val="00DF1540"/>
    <w:rsid w:val="00DF5EB4"/>
    <w:rsid w:val="00E25470"/>
    <w:rsid w:val="00E27471"/>
    <w:rsid w:val="00E32BD5"/>
    <w:rsid w:val="00E44564"/>
    <w:rsid w:val="00E72D70"/>
    <w:rsid w:val="00E80A46"/>
    <w:rsid w:val="00E83B02"/>
    <w:rsid w:val="00E85FA0"/>
    <w:rsid w:val="00E87997"/>
    <w:rsid w:val="00E95F38"/>
    <w:rsid w:val="00EA7A67"/>
    <w:rsid w:val="00EC0B04"/>
    <w:rsid w:val="00EC4A51"/>
    <w:rsid w:val="00EC5C1D"/>
    <w:rsid w:val="00ED176B"/>
    <w:rsid w:val="00EF13C8"/>
    <w:rsid w:val="00F31B35"/>
    <w:rsid w:val="00F339CD"/>
    <w:rsid w:val="00F33A43"/>
    <w:rsid w:val="00F41650"/>
    <w:rsid w:val="00F47143"/>
    <w:rsid w:val="00F67062"/>
    <w:rsid w:val="00F76FEC"/>
    <w:rsid w:val="00F92904"/>
    <w:rsid w:val="00F9568D"/>
    <w:rsid w:val="00F9569D"/>
    <w:rsid w:val="00FC306C"/>
    <w:rsid w:val="00FC6457"/>
    <w:rsid w:val="00FD3076"/>
    <w:rsid w:val="00FD32D4"/>
    <w:rsid w:val="00FD46BA"/>
    <w:rsid w:val="00FE1CBC"/>
    <w:rsid w:val="00FE2E58"/>
    <w:rsid w:val="00FE4DD3"/>
    <w:rsid w:val="00FE5458"/>
    <w:rsid w:val="00FF467A"/>
    <w:rsid w:val="00FF6513"/>
    <w:rsid w:val="0554D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A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rsid w:val="00994DCE"/>
    <w:rPr>
      <w:rFonts w:ascii="Arial" w:hAnsi="Arial"/>
      <w:color w:val="0000FF" w:themeColor="hyperlink"/>
      <w:sz w:val="20"/>
      <w:u w:val="single"/>
    </w:rPr>
  </w:style>
  <w:style w:type="paragraph" w:customStyle="1" w:styleId="Default">
    <w:name w:val="Default"/>
    <w:rsid w:val="00406AD5"/>
    <w:pPr>
      <w:autoSpaceDE w:val="0"/>
      <w:autoSpaceDN w:val="0"/>
      <w:adjustRightInd w:val="0"/>
      <w:spacing w:after="0" w:line="240" w:lineRule="auto"/>
    </w:pPr>
    <w:rPr>
      <w:rFonts w:eastAsiaTheme="minorHAnsi" w:cs="Arial"/>
      <w:color w:val="000000"/>
      <w:sz w:val="24"/>
      <w:szCs w:val="24"/>
      <w:lang w:val="en-AU"/>
    </w:rPr>
  </w:style>
  <w:style w:type="character" w:customStyle="1" w:styleId="TableTextChar">
    <w:name w:val="Table Text Char"/>
    <w:link w:val="TableText"/>
    <w:locked/>
    <w:rsid w:val="00A408CF"/>
    <w:rPr>
      <w:rFonts w:eastAsiaTheme="minorHAnsi" w:cs="Times New Roman"/>
      <w:sz w:val="20"/>
      <w:szCs w:val="20"/>
      <w:lang w:val="en-AU"/>
    </w:rPr>
  </w:style>
  <w:style w:type="paragraph" w:styleId="BodyText">
    <w:name w:val="Body Text"/>
    <w:basedOn w:val="Normal"/>
    <w:link w:val="BodyTextChar"/>
    <w:uiPriority w:val="99"/>
    <w:unhideWhenUsed/>
    <w:rsid w:val="00A408CF"/>
    <w:pPr>
      <w:spacing w:after="120" w:line="260" w:lineRule="atLeast"/>
    </w:pPr>
    <w:rPr>
      <w:rFonts w:eastAsiaTheme="minorHAnsi" w:cs="Times New Roman"/>
      <w:szCs w:val="20"/>
      <w:lang w:val="en-AU"/>
    </w:rPr>
  </w:style>
  <w:style w:type="character" w:customStyle="1" w:styleId="BodyTextChar">
    <w:name w:val="Body Text Char"/>
    <w:basedOn w:val="DefaultParagraphFont"/>
    <w:link w:val="BodyText"/>
    <w:uiPriority w:val="99"/>
    <w:rsid w:val="00A408CF"/>
    <w:rPr>
      <w:rFonts w:eastAsiaTheme="minorHAnsi" w:cs="Times New Roman"/>
      <w:szCs w:val="20"/>
      <w:lang w:val="en-AU"/>
    </w:rPr>
  </w:style>
  <w:style w:type="paragraph" w:styleId="NoSpacing">
    <w:name w:val="No Spacing"/>
    <w:uiPriority w:val="97"/>
    <w:qFormat/>
    <w:rsid w:val="00CB1286"/>
    <w:pPr>
      <w:spacing w:after="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CB1286"/>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CB1286"/>
    <w:rPr>
      <w:rFonts w:eastAsiaTheme="minorHAnsi" w:cs="Times New Roman"/>
      <w:sz w:val="16"/>
      <w:szCs w:val="16"/>
      <w:lang w:val="en-AU"/>
    </w:rPr>
  </w:style>
  <w:style w:type="paragraph" w:styleId="PlainText">
    <w:name w:val="Plain Text"/>
    <w:basedOn w:val="Normal"/>
    <w:link w:val="PlainTextChar"/>
    <w:uiPriority w:val="99"/>
    <w:rsid w:val="004826E2"/>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4826E2"/>
    <w:rPr>
      <w:rFonts w:eastAsiaTheme="minorHAnsi" w:cs="Times New Roman"/>
      <w:sz w:val="21"/>
      <w:szCs w:val="21"/>
      <w:lang w:val="en-AU"/>
    </w:rPr>
  </w:style>
  <w:style w:type="paragraph" w:styleId="Revision">
    <w:name w:val="Revision"/>
    <w:hidden/>
    <w:uiPriority w:val="99"/>
    <w:semiHidden/>
    <w:rsid w:val="009B3605"/>
    <w:pPr>
      <w:spacing w:after="0" w:line="240" w:lineRule="auto"/>
    </w:pPr>
  </w:style>
  <w:style w:type="character" w:styleId="UnresolvedMention">
    <w:name w:val="Unresolved Mention"/>
    <w:basedOn w:val="DefaultParagraphFont"/>
    <w:uiPriority w:val="99"/>
    <w:semiHidden/>
    <w:unhideWhenUsed/>
    <w:rsid w:val="00E3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9533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ationalparks.nsw.gov.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2" ma:contentTypeDescription="Create a new document." ma:contentTypeScope="" ma:versionID="ceda6e5f2e08f863774aa0c9cd30a8d0">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1c6749665e8dad57bdbc4699101c5df"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878CA-561E-4292-AEA3-0C457B185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2BE3D-DADB-44E5-915D-4878FF9817FC}">
  <ds:schemaRefs>
    <ds:schemaRef ds:uri="http://schemas.microsoft.com/sharepoint/v3/contenttype/forms"/>
  </ds:schemaRefs>
</ds:datastoreItem>
</file>

<file path=customXml/itemProps3.xml><?xml version="1.0" encoding="utf-8"?>
<ds:datastoreItem xmlns:ds="http://schemas.openxmlformats.org/officeDocument/2006/customXml" ds:itemID="{ECCCE76D-A9CD-4BA4-BB4A-2F3A4713DBAB}">
  <ds:schemaRefs>
    <ds:schemaRef ds:uri="http://schemas.openxmlformats.org/officeDocument/2006/bibliography"/>
  </ds:schemaRefs>
</ds:datastoreItem>
</file>

<file path=customXml/itemProps4.xml><?xml version="1.0" encoding="utf-8"?>
<ds:datastoreItem xmlns:ds="http://schemas.openxmlformats.org/officeDocument/2006/customXml" ds:itemID="{3D19BEA3-E815-4768-AC3C-B3B76A07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6</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2</cp:revision>
  <dcterms:created xsi:type="dcterms:W3CDTF">2025-04-28T06:06:00Z</dcterms:created>
  <dcterms:modified xsi:type="dcterms:W3CDTF">2025-04-28T06:06:00Z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