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857" w:type="dxa"/>
        <w:tblLook w:val="04A0" w:firstRow="1" w:lastRow="0" w:firstColumn="1" w:lastColumn="0" w:noHBand="0" w:noVBand="1"/>
      </w:tblPr>
      <w:tblGrid>
        <w:gridCol w:w="4026"/>
        <w:gridCol w:w="6831"/>
      </w:tblGrid>
      <w:tr w:rsidR="00902085" w:rsidRPr="00DC0173" w14:paraId="02932DD9" w14:textId="77777777" w:rsidTr="00E15DA5">
        <w:trPr>
          <w:cnfStyle w:val="100000000000" w:firstRow="1" w:lastRow="0" w:firstColumn="0" w:lastColumn="0" w:oddVBand="0" w:evenVBand="0" w:oddHBand="0" w:evenHBand="0" w:firstRowFirstColumn="0" w:firstRowLastColumn="0" w:lastRowFirstColumn="0" w:lastRowLastColumn="0"/>
        </w:trPr>
        <w:tc>
          <w:tcPr>
            <w:tcW w:w="4026" w:type="dxa"/>
          </w:tcPr>
          <w:p w14:paraId="4CAEC2E7" w14:textId="77777777" w:rsidR="00902085" w:rsidRPr="00DC0173" w:rsidRDefault="00902085" w:rsidP="00E15DA5">
            <w:pPr>
              <w:pStyle w:val="TableTextWhite"/>
              <w:rPr>
                <w:b/>
              </w:rPr>
            </w:pPr>
            <w:bookmarkStart w:id="0" w:name="_GoBack"/>
            <w:bookmarkEnd w:id="0"/>
            <w:r>
              <w:rPr>
                <w:b/>
              </w:rPr>
              <w:t>Cluster</w:t>
            </w:r>
          </w:p>
        </w:tc>
        <w:tc>
          <w:tcPr>
            <w:tcW w:w="6831" w:type="dxa"/>
          </w:tcPr>
          <w:p w14:paraId="67780636" w14:textId="07355286" w:rsidR="00902085" w:rsidRPr="00DC0173" w:rsidRDefault="00FC67B8" w:rsidP="00E15DA5">
            <w:pPr>
              <w:pStyle w:val="TableTextWhite"/>
            </w:pPr>
            <w:r>
              <w:t xml:space="preserve">Planning </w:t>
            </w:r>
            <w:r w:rsidR="00902085">
              <w:t>and Environment</w:t>
            </w:r>
          </w:p>
        </w:tc>
      </w:tr>
      <w:tr w:rsidR="00902085" w:rsidRPr="00DC0173" w14:paraId="364B7ED2" w14:textId="77777777" w:rsidTr="00E15DA5">
        <w:tc>
          <w:tcPr>
            <w:tcW w:w="4026" w:type="dxa"/>
          </w:tcPr>
          <w:p w14:paraId="63528458" w14:textId="77777777" w:rsidR="00902085" w:rsidRDefault="00902085" w:rsidP="00E15DA5">
            <w:pPr>
              <w:pStyle w:val="TableTextWhite"/>
              <w:rPr>
                <w:b/>
              </w:rPr>
            </w:pPr>
            <w:r>
              <w:rPr>
                <w:b/>
              </w:rPr>
              <w:t>Agency</w:t>
            </w:r>
          </w:p>
        </w:tc>
        <w:tc>
          <w:tcPr>
            <w:tcW w:w="6831" w:type="dxa"/>
          </w:tcPr>
          <w:p w14:paraId="6FAC0BBF" w14:textId="1CDBC887" w:rsidR="00902085" w:rsidRDefault="00FC67B8" w:rsidP="00E15DA5">
            <w:pPr>
              <w:pStyle w:val="TableTextWhite"/>
            </w:pPr>
            <w:r>
              <w:t xml:space="preserve">Department of Planning </w:t>
            </w:r>
            <w:r w:rsidR="006B7CAF">
              <w:t>and Environment</w:t>
            </w:r>
          </w:p>
        </w:tc>
      </w:tr>
      <w:tr w:rsidR="00902085" w:rsidRPr="00DC0173" w14:paraId="3BE3E078" w14:textId="77777777" w:rsidTr="00E15DA5">
        <w:tc>
          <w:tcPr>
            <w:tcW w:w="4026" w:type="dxa"/>
          </w:tcPr>
          <w:p w14:paraId="094D0F71" w14:textId="77777777" w:rsidR="00902085" w:rsidRDefault="00902085" w:rsidP="00E15DA5">
            <w:pPr>
              <w:pStyle w:val="TableTextWhite"/>
              <w:rPr>
                <w:b/>
              </w:rPr>
            </w:pPr>
            <w:r w:rsidRPr="00FC13A3">
              <w:rPr>
                <w:b/>
              </w:rPr>
              <w:t>Division/Branch/Unit</w:t>
            </w:r>
          </w:p>
        </w:tc>
        <w:tc>
          <w:tcPr>
            <w:tcW w:w="6831" w:type="dxa"/>
          </w:tcPr>
          <w:p w14:paraId="6C560AA9" w14:textId="1B35B1DA" w:rsidR="00902085" w:rsidRDefault="006B7CAF" w:rsidP="00FC67B8">
            <w:pPr>
              <w:pStyle w:val="TableTextWhite"/>
            </w:pPr>
            <w:r>
              <w:t>Environment</w:t>
            </w:r>
            <w:r w:rsidR="00FC67B8">
              <w:t xml:space="preserve"> and Heritage</w:t>
            </w:r>
            <w:r>
              <w:t>/</w:t>
            </w:r>
            <w:r w:rsidR="00902085">
              <w:t>Biodiversity, Conservation and Science/ Region</w:t>
            </w:r>
          </w:p>
        </w:tc>
      </w:tr>
      <w:tr w:rsidR="00902085" w:rsidRPr="00DC0173" w14:paraId="7ED1A04C" w14:textId="77777777" w:rsidTr="00E15DA5">
        <w:tc>
          <w:tcPr>
            <w:tcW w:w="4026" w:type="dxa"/>
          </w:tcPr>
          <w:p w14:paraId="302724CD" w14:textId="77777777" w:rsidR="00902085" w:rsidRDefault="00902085" w:rsidP="00E15DA5">
            <w:pPr>
              <w:pStyle w:val="TableTextWhite"/>
              <w:rPr>
                <w:b/>
              </w:rPr>
            </w:pPr>
            <w:r w:rsidRPr="00FC13A3">
              <w:rPr>
                <w:b/>
              </w:rPr>
              <w:t>Role number</w:t>
            </w:r>
          </w:p>
        </w:tc>
        <w:tc>
          <w:tcPr>
            <w:tcW w:w="6831" w:type="dxa"/>
          </w:tcPr>
          <w:p w14:paraId="68BB91B4" w14:textId="77777777" w:rsidR="00902085" w:rsidRDefault="00902085" w:rsidP="00E15DA5">
            <w:pPr>
              <w:pStyle w:val="TableTextWhite"/>
            </w:pPr>
            <w:r>
              <w:t>Generic</w:t>
            </w:r>
          </w:p>
        </w:tc>
      </w:tr>
      <w:tr w:rsidR="00902085" w:rsidRPr="00DC0173" w14:paraId="74AFAB46" w14:textId="77777777" w:rsidTr="00E15DA5">
        <w:tc>
          <w:tcPr>
            <w:tcW w:w="4026" w:type="dxa"/>
          </w:tcPr>
          <w:p w14:paraId="4AFF71C1" w14:textId="77777777" w:rsidR="00902085" w:rsidRDefault="00902085" w:rsidP="00E15DA5">
            <w:pPr>
              <w:pStyle w:val="TableTextWhite"/>
              <w:rPr>
                <w:b/>
              </w:rPr>
            </w:pPr>
            <w:r w:rsidRPr="00FC13A3">
              <w:rPr>
                <w:b/>
              </w:rPr>
              <w:t>Classification/Grade/Band</w:t>
            </w:r>
          </w:p>
        </w:tc>
        <w:tc>
          <w:tcPr>
            <w:tcW w:w="6831" w:type="dxa"/>
          </w:tcPr>
          <w:p w14:paraId="44BBD38D" w14:textId="77777777" w:rsidR="00902085" w:rsidRDefault="00902085" w:rsidP="00E15DA5">
            <w:pPr>
              <w:pStyle w:val="TableTextWhite"/>
            </w:pPr>
            <w:r>
              <w:t>Engineer Grade 4</w:t>
            </w:r>
          </w:p>
        </w:tc>
      </w:tr>
      <w:tr w:rsidR="00902085" w:rsidRPr="00DC0173" w14:paraId="3D154EB9" w14:textId="77777777" w:rsidTr="00E15DA5">
        <w:tc>
          <w:tcPr>
            <w:tcW w:w="4026" w:type="dxa"/>
          </w:tcPr>
          <w:p w14:paraId="124AA195" w14:textId="77777777" w:rsidR="00902085" w:rsidRDefault="00902085" w:rsidP="00E15DA5">
            <w:pPr>
              <w:pStyle w:val="TableTextWhite"/>
              <w:rPr>
                <w:b/>
              </w:rPr>
            </w:pPr>
            <w:r w:rsidRPr="00FC13A3">
              <w:rPr>
                <w:b/>
              </w:rPr>
              <w:t>ANZSCO Code</w:t>
            </w:r>
          </w:p>
        </w:tc>
        <w:tc>
          <w:tcPr>
            <w:tcW w:w="6831" w:type="dxa"/>
          </w:tcPr>
          <w:p w14:paraId="54257C10" w14:textId="3AFAE9F7" w:rsidR="00902085" w:rsidRDefault="00B836F6" w:rsidP="00F9366B">
            <w:pPr>
              <w:pStyle w:val="TableTextWhite"/>
            </w:pPr>
            <w:r>
              <w:t>23</w:t>
            </w:r>
            <w:r w:rsidR="00F9366B">
              <w:t>4311</w:t>
            </w:r>
          </w:p>
        </w:tc>
      </w:tr>
      <w:tr w:rsidR="00902085" w:rsidRPr="00DC0173" w14:paraId="60900653" w14:textId="77777777" w:rsidTr="00E15DA5">
        <w:tc>
          <w:tcPr>
            <w:tcW w:w="4026" w:type="dxa"/>
          </w:tcPr>
          <w:p w14:paraId="7579F209" w14:textId="77777777" w:rsidR="00902085" w:rsidRDefault="00902085" w:rsidP="00E15DA5">
            <w:pPr>
              <w:pStyle w:val="TableTextWhite"/>
              <w:rPr>
                <w:b/>
              </w:rPr>
            </w:pPr>
            <w:r w:rsidRPr="00FC13A3">
              <w:rPr>
                <w:b/>
              </w:rPr>
              <w:t>PCAT Code</w:t>
            </w:r>
          </w:p>
        </w:tc>
        <w:tc>
          <w:tcPr>
            <w:tcW w:w="6831" w:type="dxa"/>
          </w:tcPr>
          <w:p w14:paraId="62473383" w14:textId="7BD3BDD6" w:rsidR="00902085" w:rsidRDefault="00B836F6" w:rsidP="00E15DA5">
            <w:pPr>
              <w:pStyle w:val="TableTextWhite"/>
            </w:pPr>
            <w:r>
              <w:t>1119192</w:t>
            </w:r>
          </w:p>
        </w:tc>
      </w:tr>
      <w:tr w:rsidR="00902085" w:rsidRPr="00DC0173" w14:paraId="0F0D824C" w14:textId="77777777" w:rsidTr="00E15DA5">
        <w:tc>
          <w:tcPr>
            <w:tcW w:w="4026" w:type="dxa"/>
          </w:tcPr>
          <w:p w14:paraId="104F80E9" w14:textId="77777777" w:rsidR="00902085" w:rsidRDefault="00902085" w:rsidP="00E15DA5">
            <w:pPr>
              <w:pStyle w:val="TableTextWhite"/>
              <w:rPr>
                <w:b/>
              </w:rPr>
            </w:pPr>
            <w:r w:rsidRPr="00FC13A3">
              <w:rPr>
                <w:b/>
              </w:rPr>
              <w:t>Date of Approval</w:t>
            </w:r>
          </w:p>
        </w:tc>
        <w:tc>
          <w:tcPr>
            <w:tcW w:w="6831" w:type="dxa"/>
          </w:tcPr>
          <w:p w14:paraId="55112D8E" w14:textId="5A6E1455" w:rsidR="00902085" w:rsidRDefault="00FC67B8" w:rsidP="00E15DA5">
            <w:pPr>
              <w:pStyle w:val="TableTextWhite"/>
            </w:pPr>
            <w:r>
              <w:t>April 2015 (u</w:t>
            </w:r>
            <w:r w:rsidR="00902085">
              <w:t>pdated December 2020</w:t>
            </w:r>
            <w:r>
              <w:t>; and June 2022</w:t>
            </w:r>
            <w:r w:rsidR="00902085">
              <w:t>)</w:t>
            </w:r>
          </w:p>
        </w:tc>
      </w:tr>
      <w:tr w:rsidR="00902085" w:rsidRPr="00DC0173" w14:paraId="0739AD06" w14:textId="77777777" w:rsidTr="00E15DA5">
        <w:tc>
          <w:tcPr>
            <w:tcW w:w="4026" w:type="dxa"/>
            <w:tcBorders>
              <w:bottom w:val="single" w:sz="8" w:space="0" w:color="auto"/>
            </w:tcBorders>
          </w:tcPr>
          <w:p w14:paraId="144C4BB1" w14:textId="77777777" w:rsidR="00902085" w:rsidRDefault="00902085" w:rsidP="00E15DA5">
            <w:pPr>
              <w:pStyle w:val="TableTextWhite"/>
              <w:rPr>
                <w:b/>
              </w:rPr>
            </w:pPr>
            <w:r w:rsidRPr="00FC13A3">
              <w:rPr>
                <w:b/>
              </w:rPr>
              <w:t>Agency Website</w:t>
            </w:r>
          </w:p>
        </w:tc>
        <w:tc>
          <w:tcPr>
            <w:tcW w:w="6831" w:type="dxa"/>
            <w:tcBorders>
              <w:bottom w:val="single" w:sz="8" w:space="0" w:color="auto"/>
            </w:tcBorders>
          </w:tcPr>
          <w:p w14:paraId="4E0093FA" w14:textId="5E60C17F" w:rsidR="00902085" w:rsidRDefault="00902085" w:rsidP="006B7CAF">
            <w:pPr>
              <w:pStyle w:val="TableTextWhite"/>
            </w:pPr>
            <w:r>
              <w:t>www.</w:t>
            </w:r>
            <w:r w:rsidR="006B7CAF">
              <w:t>dpie</w:t>
            </w:r>
            <w:r>
              <w:t>.nsw.gov.au</w:t>
            </w:r>
          </w:p>
        </w:tc>
      </w:tr>
    </w:tbl>
    <w:p w14:paraId="4AAF726E" w14:textId="77777777" w:rsidR="00902085" w:rsidRPr="00E55704" w:rsidRDefault="00902085" w:rsidP="00902085">
      <w:pPr>
        <w:tabs>
          <w:tab w:val="left" w:pos="2925"/>
        </w:tabs>
        <w:rPr>
          <w:rFonts w:cs="Arial"/>
        </w:rPr>
      </w:pPr>
    </w:p>
    <w:p w14:paraId="47C5C917" w14:textId="77777777" w:rsidR="00902085" w:rsidRPr="00614552" w:rsidRDefault="00902085" w:rsidP="00902085">
      <w:pPr>
        <w:tabs>
          <w:tab w:val="left" w:pos="2925"/>
        </w:tabs>
        <w:rPr>
          <w:rStyle w:val="Heading1Char"/>
        </w:rPr>
      </w:pPr>
      <w:r w:rsidRPr="00614552">
        <w:rPr>
          <w:rStyle w:val="Heading1Char"/>
        </w:rPr>
        <w:t>Agency overview</w:t>
      </w:r>
    </w:p>
    <w:p w14:paraId="09C05D1D" w14:textId="5AA49B6E" w:rsidR="00902085" w:rsidRDefault="00902085" w:rsidP="00902085">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29BA96D0" w14:textId="77777777" w:rsidR="00FC67B8" w:rsidRPr="00051671" w:rsidRDefault="00FC67B8" w:rsidP="00FC67B8">
      <w:pPr>
        <w:spacing w:before="240"/>
        <w:rPr>
          <w:rFonts w:cs="Arial"/>
        </w:rPr>
      </w:pPr>
      <w:r w:rsidRPr="00051671">
        <w:rPr>
          <w:rFonts w:cs="Arial"/>
        </w:rPr>
        <w:t>The Environment</w:t>
      </w:r>
      <w:r>
        <w:rPr>
          <w:rFonts w:cs="Arial"/>
        </w:rPr>
        <w:t xml:space="preserve"> and Heritage Group within DP</w:t>
      </w:r>
      <w:r w:rsidRPr="00051671">
        <w:rPr>
          <w:rFonts w:cs="Arial"/>
        </w:rPr>
        <w:t>E brings together a range of functions including national park management, biodiversity and conservation, climate change, sustainability, resilience and adaptation, renewable energy and energy security</w:t>
      </w:r>
      <w:r>
        <w:rPr>
          <w:rFonts w:cs="Arial"/>
        </w:rPr>
        <w:t>,</w:t>
      </w:r>
      <w:r w:rsidRPr="00051671">
        <w:rPr>
          <w:rFonts w:cs="Arial"/>
        </w:rPr>
        <w:t xml:space="preserve"> and circular economy policy. The work of the Group is supported by centres of excellence in policy; science; economics; data analytics and insights.</w:t>
      </w:r>
    </w:p>
    <w:p w14:paraId="16F9B1D2" w14:textId="77777777" w:rsidR="00902085" w:rsidRPr="00614552" w:rsidRDefault="00902085" w:rsidP="00902085">
      <w:pPr>
        <w:tabs>
          <w:tab w:val="left" w:pos="2925"/>
        </w:tabs>
        <w:rPr>
          <w:rStyle w:val="Heading1Char"/>
        </w:rPr>
      </w:pPr>
      <w:r w:rsidRPr="00614552">
        <w:rPr>
          <w:rStyle w:val="Heading1Char"/>
        </w:rPr>
        <w:t>Primary purpose of the role</w:t>
      </w:r>
    </w:p>
    <w:p w14:paraId="04277A31" w14:textId="01C6461E" w:rsidR="00902085" w:rsidRDefault="00902085" w:rsidP="00902085">
      <w:pPr>
        <w:tabs>
          <w:tab w:val="left" w:pos="2925"/>
        </w:tabs>
        <w:rPr>
          <w:rFonts w:ascii="Georgia" w:hAnsi="Georgia"/>
        </w:rPr>
      </w:pPr>
      <w:r>
        <w:t>Drive delivery of studies and plans to manage flood risk</w:t>
      </w:r>
      <w:r w:rsidR="00B836F6">
        <w:t xml:space="preserve"> and c</w:t>
      </w:r>
      <w:r>
        <w:t>ontribute to effective regional delivery of</w:t>
      </w:r>
      <w:r>
        <w:br/>
        <w:t>environmental programs by working with Councils to ensure floodplain risk management studies and plans</w:t>
      </w:r>
      <w:r>
        <w:br/>
        <w:t xml:space="preserve">are delivered within reasonable timeframes and are of a high quality. </w:t>
      </w:r>
      <w:r w:rsidR="00B836F6">
        <w:t>The role also c</w:t>
      </w:r>
      <w:r>
        <w:t>ontribute</w:t>
      </w:r>
      <w:r w:rsidR="00B836F6">
        <w:t>s</w:t>
      </w:r>
      <w:r>
        <w:t xml:space="preserve"> technical and policy advice</w:t>
      </w:r>
      <w:r w:rsidR="00B836F6">
        <w:t xml:space="preserve"> </w:t>
      </w:r>
      <w:r>
        <w:t>to Government and Local Councils.</w:t>
      </w:r>
    </w:p>
    <w:p w14:paraId="7987666A" w14:textId="77777777" w:rsidR="00902085" w:rsidRPr="00172DFE" w:rsidRDefault="00902085" w:rsidP="00902085">
      <w:pPr>
        <w:tabs>
          <w:tab w:val="left" w:pos="2925"/>
        </w:tabs>
        <w:rPr>
          <w:rStyle w:val="Heading1Char"/>
        </w:rPr>
      </w:pPr>
      <w:r w:rsidRPr="00172DFE">
        <w:rPr>
          <w:rStyle w:val="Heading1Char"/>
        </w:rPr>
        <w:t>Key accountabilities</w:t>
      </w:r>
    </w:p>
    <w:p w14:paraId="4E5F30F5" w14:textId="77777777" w:rsidR="00B836F6" w:rsidRPr="00B836F6" w:rsidRDefault="00902085" w:rsidP="00B836F6">
      <w:pPr>
        <w:pStyle w:val="ListParagraph"/>
        <w:numPr>
          <w:ilvl w:val="0"/>
          <w:numId w:val="18"/>
        </w:numPr>
        <w:tabs>
          <w:tab w:val="left" w:pos="2925"/>
        </w:tabs>
        <w:rPr>
          <w:rFonts w:cs="Arial"/>
        </w:rPr>
      </w:pPr>
      <w:r>
        <w:t>Provide technical advice to Councils and their Floodplain Risk Management Committees in the</w:t>
      </w:r>
      <w:r>
        <w:br/>
        <w:t>preparation of Flood Studies, Floodplain Management Studies and implementation of Floodplain</w:t>
      </w:r>
      <w:r>
        <w:br/>
        <w:t>Management Plans.</w:t>
      </w:r>
    </w:p>
    <w:p w14:paraId="546EF140" w14:textId="77777777" w:rsidR="00B836F6" w:rsidRPr="00B836F6" w:rsidRDefault="00902085" w:rsidP="00B836F6">
      <w:pPr>
        <w:pStyle w:val="ListParagraph"/>
        <w:numPr>
          <w:ilvl w:val="0"/>
          <w:numId w:val="18"/>
        </w:numPr>
        <w:tabs>
          <w:tab w:val="left" w:pos="2925"/>
        </w:tabs>
        <w:rPr>
          <w:rFonts w:cs="Arial"/>
        </w:rPr>
      </w:pPr>
      <w:r>
        <w:t>Provide high level support to floodplain risk management activities in the region, including advice to staff</w:t>
      </w:r>
      <w:r w:rsidR="00B836F6">
        <w:t xml:space="preserve"> </w:t>
      </w:r>
      <w:r>
        <w:t>and external stakeholders and the development of strategies and guidance.</w:t>
      </w:r>
    </w:p>
    <w:p w14:paraId="4A0DFFFB" w14:textId="77777777" w:rsidR="00B836F6" w:rsidRPr="00B836F6" w:rsidRDefault="00902085" w:rsidP="00B836F6">
      <w:pPr>
        <w:pStyle w:val="ListParagraph"/>
        <w:numPr>
          <w:ilvl w:val="0"/>
          <w:numId w:val="18"/>
        </w:numPr>
        <w:tabs>
          <w:tab w:val="left" w:pos="2925"/>
        </w:tabs>
        <w:rPr>
          <w:rFonts w:cs="Arial"/>
        </w:rPr>
      </w:pPr>
      <w:r>
        <w:lastRenderedPageBreak/>
        <w:t>Assist in the development and review of strategic operational policy relating to the management of flood</w:t>
      </w:r>
      <w:r>
        <w:br/>
        <w:t>risk.</w:t>
      </w:r>
    </w:p>
    <w:p w14:paraId="698B6A01" w14:textId="77777777" w:rsidR="00B836F6" w:rsidRPr="00B836F6" w:rsidRDefault="00902085" w:rsidP="00B836F6">
      <w:pPr>
        <w:pStyle w:val="ListParagraph"/>
        <w:numPr>
          <w:ilvl w:val="0"/>
          <w:numId w:val="18"/>
        </w:numPr>
        <w:tabs>
          <w:tab w:val="left" w:pos="2925"/>
        </w:tabs>
        <w:rPr>
          <w:rFonts w:cs="Arial"/>
        </w:rPr>
      </w:pPr>
      <w:r>
        <w:t>Assist Councils in applying for funds to implement appropriate and practical Flood Mitigation Works and</w:t>
      </w:r>
      <w:r>
        <w:br/>
        <w:t>Strategies.</w:t>
      </w:r>
    </w:p>
    <w:p w14:paraId="42363226" w14:textId="77777777" w:rsidR="00B836F6" w:rsidRPr="00B836F6" w:rsidRDefault="00902085" w:rsidP="00B836F6">
      <w:pPr>
        <w:pStyle w:val="ListParagraph"/>
        <w:numPr>
          <w:ilvl w:val="0"/>
          <w:numId w:val="18"/>
        </w:numPr>
        <w:tabs>
          <w:tab w:val="left" w:pos="2925"/>
        </w:tabs>
        <w:rPr>
          <w:rFonts w:cs="Arial"/>
        </w:rPr>
      </w:pPr>
      <w:r>
        <w:t>Implement procedures and best management practice to ensure technical and policy advice for</w:t>
      </w:r>
      <w:r>
        <w:br/>
        <w:t>floodplain management is appropriately applied.</w:t>
      </w:r>
    </w:p>
    <w:p w14:paraId="2CBDE001" w14:textId="77777777" w:rsidR="00B836F6" w:rsidRPr="00B836F6" w:rsidRDefault="00902085" w:rsidP="00B836F6">
      <w:pPr>
        <w:pStyle w:val="ListParagraph"/>
        <w:numPr>
          <w:ilvl w:val="0"/>
          <w:numId w:val="18"/>
        </w:numPr>
        <w:tabs>
          <w:tab w:val="left" w:pos="2925"/>
        </w:tabs>
        <w:rPr>
          <w:rFonts w:cs="Arial"/>
        </w:rPr>
      </w:pPr>
      <w:r>
        <w:t>Maintain accurate records for regional projects under grant funding; and monitor and report on progress</w:t>
      </w:r>
      <w:r>
        <w:br/>
        <w:t>against project milestones as required.</w:t>
      </w:r>
    </w:p>
    <w:p w14:paraId="52E4D49D" w14:textId="77777777" w:rsidR="00B836F6" w:rsidRPr="00B836F6" w:rsidRDefault="00902085" w:rsidP="00B836F6">
      <w:pPr>
        <w:pStyle w:val="ListParagraph"/>
        <w:numPr>
          <w:ilvl w:val="0"/>
          <w:numId w:val="18"/>
        </w:numPr>
        <w:tabs>
          <w:tab w:val="left" w:pos="2925"/>
        </w:tabs>
        <w:rPr>
          <w:rFonts w:cs="Arial"/>
        </w:rPr>
      </w:pPr>
      <w:r>
        <w:t>Provide specialist floodplain risk management advice for inclusion in responses to environmental</w:t>
      </w:r>
      <w:r>
        <w:br/>
        <w:t>planning and assessment matters.</w:t>
      </w:r>
    </w:p>
    <w:p w14:paraId="5A70EEB0" w14:textId="2FBD6A1F" w:rsidR="00902085" w:rsidRPr="00B836F6" w:rsidRDefault="00902085" w:rsidP="00B836F6">
      <w:pPr>
        <w:pStyle w:val="ListParagraph"/>
        <w:numPr>
          <w:ilvl w:val="0"/>
          <w:numId w:val="18"/>
        </w:numPr>
        <w:tabs>
          <w:tab w:val="left" w:pos="2925"/>
        </w:tabs>
        <w:rPr>
          <w:rFonts w:cs="Arial"/>
        </w:rPr>
      </w:pPr>
      <w:r>
        <w:t>Prepare ministerial correspondence and advice to the Executive and Minister on floodplain</w:t>
      </w:r>
      <w:r>
        <w:br/>
        <w:t>management and risk.</w:t>
      </w:r>
    </w:p>
    <w:p w14:paraId="3981AB48" w14:textId="77777777" w:rsidR="00902085" w:rsidRPr="00614552" w:rsidRDefault="00902085" w:rsidP="00902085">
      <w:pPr>
        <w:tabs>
          <w:tab w:val="left" w:pos="2925"/>
        </w:tabs>
        <w:rPr>
          <w:rStyle w:val="Heading1Char"/>
        </w:rPr>
      </w:pPr>
      <w:r w:rsidRPr="00614552">
        <w:rPr>
          <w:rStyle w:val="Heading1Char"/>
        </w:rPr>
        <w:t>Key challenges</w:t>
      </w:r>
    </w:p>
    <w:p w14:paraId="1FF47A9E" w14:textId="77777777" w:rsidR="00B836F6" w:rsidRPr="00B836F6" w:rsidRDefault="00902085" w:rsidP="00B836F6">
      <w:pPr>
        <w:pStyle w:val="ListParagraph"/>
        <w:numPr>
          <w:ilvl w:val="0"/>
          <w:numId w:val="19"/>
        </w:numPr>
        <w:tabs>
          <w:tab w:val="left" w:pos="2925"/>
        </w:tabs>
        <w:rPr>
          <w:rFonts w:ascii="Georgia" w:hAnsi="Georgia"/>
        </w:rPr>
      </w:pPr>
      <w:r>
        <w:t>Working with Councils to facilitate and influence the timely delivery of studies and plans, consistent with</w:t>
      </w:r>
      <w:r>
        <w:br/>
        <w:t>policy and best practice, including the engagement of the community and other relevant agencies.</w:t>
      </w:r>
    </w:p>
    <w:p w14:paraId="5BDF6A7D" w14:textId="77777777" w:rsidR="00B836F6" w:rsidRPr="00B836F6" w:rsidRDefault="00902085" w:rsidP="00B836F6">
      <w:pPr>
        <w:pStyle w:val="ListParagraph"/>
        <w:numPr>
          <w:ilvl w:val="0"/>
          <w:numId w:val="19"/>
        </w:numPr>
        <w:tabs>
          <w:tab w:val="left" w:pos="2925"/>
        </w:tabs>
        <w:rPr>
          <w:rFonts w:ascii="Georgia" w:hAnsi="Georgia"/>
        </w:rPr>
      </w:pPr>
      <w:r>
        <w:t>Supporting the development and implementation of floodplain risk management strategies that are</w:t>
      </w:r>
      <w:r>
        <w:br/>
        <w:t>consistent with risk management principles, integrate with coastal risk and estuarine/riverine</w:t>
      </w:r>
      <w:r>
        <w:br/>
        <w:t>management processes and consider broader community ne</w:t>
      </w:r>
      <w:r w:rsidR="00B836F6">
        <w:t>eds and environmental outcomes.</w:t>
      </w:r>
    </w:p>
    <w:p w14:paraId="3E94BEBA" w14:textId="25052BC8" w:rsidR="00902085" w:rsidRPr="00B836F6" w:rsidRDefault="00902085" w:rsidP="00B836F6">
      <w:pPr>
        <w:pStyle w:val="ListParagraph"/>
        <w:numPr>
          <w:ilvl w:val="0"/>
          <w:numId w:val="19"/>
        </w:numPr>
        <w:tabs>
          <w:tab w:val="left" w:pos="2925"/>
        </w:tabs>
        <w:rPr>
          <w:rFonts w:ascii="Georgia" w:hAnsi="Georgia"/>
        </w:rPr>
      </w:pPr>
      <w:r>
        <w:t>Maintaining a high level of technical expertise in floodplain risk management, relevant technology and</w:t>
      </w:r>
      <w:r>
        <w:br/>
        <w:t>translating this into high quality projects and strategies.</w:t>
      </w:r>
    </w:p>
    <w:p w14:paraId="6B65A9AE" w14:textId="77777777" w:rsidR="00902085" w:rsidRPr="00EC5C1D" w:rsidRDefault="00902085" w:rsidP="00902085">
      <w:pPr>
        <w:tabs>
          <w:tab w:val="left" w:pos="2925"/>
        </w:tabs>
        <w:spacing w:line="240" w:lineRule="auto"/>
        <w:rPr>
          <w:rFonts w:ascii="Georgia" w:hAnsi="Georgia"/>
          <w:b/>
          <w:sz w:val="28"/>
        </w:rPr>
      </w:pPr>
      <w:r w:rsidRPr="00614552">
        <w:rPr>
          <w:rStyle w:val="Heading1Char"/>
        </w:rPr>
        <w:t>Key relationships</w:t>
      </w:r>
    </w:p>
    <w:tbl>
      <w:tblPr>
        <w:tblStyle w:val="PSCPurple"/>
        <w:tblW w:w="10857" w:type="dxa"/>
        <w:tblLayout w:type="fixed"/>
        <w:tblLook w:val="04A0" w:firstRow="1" w:lastRow="0" w:firstColumn="1" w:lastColumn="0" w:noHBand="0" w:noVBand="1"/>
      </w:tblPr>
      <w:tblGrid>
        <w:gridCol w:w="3601"/>
        <w:gridCol w:w="7256"/>
      </w:tblGrid>
      <w:tr w:rsidR="00902085" w:rsidRPr="00C978B9" w14:paraId="5FCC25D9" w14:textId="77777777" w:rsidTr="00E15DA5">
        <w:trPr>
          <w:cnfStyle w:val="100000000000" w:firstRow="1" w:lastRow="0" w:firstColumn="0" w:lastColumn="0" w:oddVBand="0" w:evenVBand="0" w:oddHBand="0" w:evenHBand="0" w:firstRowFirstColumn="0" w:firstRowLastColumn="0" w:lastRowFirstColumn="0" w:lastRowLastColumn="0"/>
          <w:tblHeader/>
        </w:trPr>
        <w:tc>
          <w:tcPr>
            <w:tcW w:w="3601" w:type="dxa"/>
          </w:tcPr>
          <w:p w14:paraId="362B5652" w14:textId="77777777" w:rsidR="00902085" w:rsidRPr="00C978B9" w:rsidRDefault="00902085" w:rsidP="00E15DA5">
            <w:pPr>
              <w:pStyle w:val="TableTextWhite0"/>
            </w:pPr>
            <w:r w:rsidRPr="00C978B9">
              <w:t>Who</w:t>
            </w:r>
          </w:p>
        </w:tc>
        <w:tc>
          <w:tcPr>
            <w:tcW w:w="7256" w:type="dxa"/>
          </w:tcPr>
          <w:p w14:paraId="379B6706" w14:textId="77777777" w:rsidR="00902085" w:rsidRPr="00C978B9" w:rsidRDefault="00902085" w:rsidP="00E15DA5">
            <w:pPr>
              <w:pStyle w:val="TableTextWhite0"/>
            </w:pPr>
            <w:r>
              <w:t xml:space="preserve"> </w:t>
            </w:r>
            <w:r w:rsidRPr="00C978B9">
              <w:t>Why</w:t>
            </w:r>
          </w:p>
        </w:tc>
      </w:tr>
      <w:tr w:rsidR="00902085" w:rsidRPr="00A8245E" w14:paraId="04535CB6" w14:textId="77777777" w:rsidTr="00E15DA5">
        <w:tc>
          <w:tcPr>
            <w:tcW w:w="3601" w:type="dxa"/>
            <w:shd w:val="clear" w:color="auto" w:fill="BCBEC0"/>
          </w:tcPr>
          <w:p w14:paraId="35D4D96A" w14:textId="77777777" w:rsidR="00902085" w:rsidRPr="00A8245E" w:rsidRDefault="00902085" w:rsidP="00E15DA5">
            <w:pPr>
              <w:pStyle w:val="TableText"/>
              <w:keepNext/>
              <w:rPr>
                <w:b/>
              </w:rPr>
            </w:pPr>
            <w:r w:rsidRPr="00A8245E">
              <w:rPr>
                <w:b/>
              </w:rPr>
              <w:t>Internal</w:t>
            </w:r>
          </w:p>
        </w:tc>
        <w:tc>
          <w:tcPr>
            <w:tcW w:w="7256" w:type="dxa"/>
            <w:shd w:val="clear" w:color="auto" w:fill="BCBEC0"/>
          </w:tcPr>
          <w:p w14:paraId="41A57A58" w14:textId="77777777" w:rsidR="00902085" w:rsidRPr="00A8245E" w:rsidRDefault="00902085" w:rsidP="00E15DA5">
            <w:pPr>
              <w:pStyle w:val="TableText"/>
              <w:keepNext/>
              <w:rPr>
                <w:b/>
              </w:rPr>
            </w:pPr>
          </w:p>
        </w:tc>
      </w:tr>
      <w:tr w:rsidR="00902085" w:rsidRPr="00C978B9" w14:paraId="12B88114" w14:textId="77777777" w:rsidTr="00E15DA5">
        <w:tc>
          <w:tcPr>
            <w:tcW w:w="3601" w:type="dxa"/>
            <w:tcBorders>
              <w:top w:val="single" w:sz="8" w:space="0" w:color="auto"/>
            </w:tcBorders>
          </w:tcPr>
          <w:p w14:paraId="0D186453" w14:textId="77777777" w:rsidR="00902085" w:rsidRPr="00A15CDB" w:rsidRDefault="00902085" w:rsidP="00E15DA5">
            <w:pPr>
              <w:pStyle w:val="TableText"/>
            </w:pPr>
            <w:r>
              <w:t>Manager</w:t>
            </w:r>
          </w:p>
        </w:tc>
        <w:tc>
          <w:tcPr>
            <w:tcW w:w="7256" w:type="dxa"/>
            <w:tcBorders>
              <w:top w:val="single" w:sz="8" w:space="0" w:color="auto"/>
            </w:tcBorders>
          </w:tcPr>
          <w:p w14:paraId="7BCD6C16" w14:textId="3ADE8769" w:rsidR="00902085" w:rsidRPr="00A15CDB" w:rsidRDefault="00902085" w:rsidP="00E15DA5">
            <w:pPr>
              <w:pStyle w:val="TableText"/>
              <w:numPr>
                <w:ilvl w:val="0"/>
                <w:numId w:val="3"/>
              </w:numPr>
            </w:pPr>
            <w:r>
              <w:t>Receive guidance, provide advice and exchange information</w:t>
            </w:r>
          </w:p>
        </w:tc>
      </w:tr>
      <w:tr w:rsidR="00902085" w:rsidRPr="00C978B9" w14:paraId="3E133150" w14:textId="77777777" w:rsidTr="00E15DA5">
        <w:tc>
          <w:tcPr>
            <w:tcW w:w="3601" w:type="dxa"/>
            <w:tcBorders>
              <w:top w:val="single" w:sz="8" w:space="0" w:color="auto"/>
            </w:tcBorders>
          </w:tcPr>
          <w:p w14:paraId="4B3CA41F" w14:textId="77777777" w:rsidR="00902085" w:rsidRPr="00A15CDB" w:rsidRDefault="00902085" w:rsidP="00E15DA5">
            <w:pPr>
              <w:pStyle w:val="TableText"/>
            </w:pPr>
            <w:r>
              <w:t>Work Team</w:t>
            </w:r>
          </w:p>
        </w:tc>
        <w:tc>
          <w:tcPr>
            <w:tcW w:w="7256" w:type="dxa"/>
            <w:tcBorders>
              <w:top w:val="single" w:sz="8" w:space="0" w:color="auto"/>
            </w:tcBorders>
          </w:tcPr>
          <w:p w14:paraId="70711A84" w14:textId="3CABF7D1" w:rsidR="00902085" w:rsidRPr="00A15CDB" w:rsidRDefault="00902085" w:rsidP="00E15DA5">
            <w:pPr>
              <w:pStyle w:val="TableText"/>
              <w:numPr>
                <w:ilvl w:val="0"/>
                <w:numId w:val="3"/>
              </w:numPr>
            </w:pPr>
            <w:r>
              <w:t>Support team, work collaboratively</w:t>
            </w:r>
          </w:p>
        </w:tc>
      </w:tr>
      <w:tr w:rsidR="00902085" w:rsidRPr="00C978B9" w14:paraId="4A0E1059" w14:textId="77777777" w:rsidTr="00E15DA5">
        <w:tc>
          <w:tcPr>
            <w:tcW w:w="3601" w:type="dxa"/>
            <w:tcBorders>
              <w:top w:val="single" w:sz="8" w:space="0" w:color="auto"/>
            </w:tcBorders>
          </w:tcPr>
          <w:p w14:paraId="0157B18B" w14:textId="77777777" w:rsidR="00902085" w:rsidRPr="00A15CDB" w:rsidRDefault="00902085" w:rsidP="00E15DA5">
            <w:pPr>
              <w:pStyle w:val="TableText"/>
            </w:pPr>
            <w:r>
              <w:t>Internal Stakeholders</w:t>
            </w:r>
          </w:p>
        </w:tc>
        <w:tc>
          <w:tcPr>
            <w:tcW w:w="7256" w:type="dxa"/>
            <w:tcBorders>
              <w:top w:val="single" w:sz="8" w:space="0" w:color="auto"/>
            </w:tcBorders>
          </w:tcPr>
          <w:p w14:paraId="1C42CF0E" w14:textId="25DD1F98" w:rsidR="00902085" w:rsidRPr="00A15CDB" w:rsidRDefault="00902085" w:rsidP="00E15DA5">
            <w:pPr>
              <w:pStyle w:val="TableText"/>
              <w:numPr>
                <w:ilvl w:val="0"/>
                <w:numId w:val="3"/>
              </w:numPr>
            </w:pPr>
            <w:r>
              <w:t>Work collaboratively, provide advice and exchange information</w:t>
            </w:r>
          </w:p>
        </w:tc>
      </w:tr>
      <w:tr w:rsidR="00902085" w:rsidRPr="00A8245E" w14:paraId="1DC8F51E" w14:textId="77777777" w:rsidTr="00E15DA5">
        <w:tc>
          <w:tcPr>
            <w:tcW w:w="3601" w:type="dxa"/>
            <w:shd w:val="clear" w:color="auto" w:fill="BCBEC0"/>
          </w:tcPr>
          <w:p w14:paraId="1895F785" w14:textId="77777777" w:rsidR="00902085" w:rsidRPr="00A8245E" w:rsidRDefault="00902085" w:rsidP="00E15DA5">
            <w:pPr>
              <w:pStyle w:val="TableText"/>
              <w:keepNext/>
              <w:rPr>
                <w:b/>
              </w:rPr>
            </w:pPr>
            <w:r w:rsidRPr="00A8245E">
              <w:rPr>
                <w:b/>
              </w:rPr>
              <w:t>External</w:t>
            </w:r>
          </w:p>
        </w:tc>
        <w:tc>
          <w:tcPr>
            <w:tcW w:w="7256" w:type="dxa"/>
            <w:shd w:val="clear" w:color="auto" w:fill="BCBEC0"/>
          </w:tcPr>
          <w:p w14:paraId="4C45688E" w14:textId="77777777" w:rsidR="00902085" w:rsidRPr="00A8245E" w:rsidRDefault="00902085" w:rsidP="00E15DA5">
            <w:pPr>
              <w:pStyle w:val="TableText"/>
              <w:keepNext/>
              <w:rPr>
                <w:b/>
              </w:rPr>
            </w:pPr>
          </w:p>
        </w:tc>
      </w:tr>
      <w:tr w:rsidR="00902085" w:rsidRPr="00C978B9" w14:paraId="64CED25C" w14:textId="77777777" w:rsidTr="00E15DA5">
        <w:tc>
          <w:tcPr>
            <w:tcW w:w="3601" w:type="dxa"/>
            <w:tcBorders>
              <w:top w:val="single" w:sz="8" w:space="0" w:color="auto"/>
            </w:tcBorders>
          </w:tcPr>
          <w:p w14:paraId="41703818" w14:textId="77777777" w:rsidR="00902085" w:rsidRPr="00A15CDB" w:rsidRDefault="00902085" w:rsidP="00E15DA5">
            <w:pPr>
              <w:pStyle w:val="TableText"/>
            </w:pPr>
            <w:r>
              <w:t>Local Government and other Authorities</w:t>
            </w:r>
          </w:p>
        </w:tc>
        <w:tc>
          <w:tcPr>
            <w:tcW w:w="7256" w:type="dxa"/>
            <w:tcBorders>
              <w:top w:val="single" w:sz="8" w:space="0" w:color="auto"/>
            </w:tcBorders>
          </w:tcPr>
          <w:p w14:paraId="7595807C" w14:textId="77777777" w:rsidR="00B836F6" w:rsidRDefault="00902085" w:rsidP="00E15DA5">
            <w:pPr>
              <w:pStyle w:val="TableText"/>
              <w:numPr>
                <w:ilvl w:val="0"/>
                <w:numId w:val="3"/>
              </w:numPr>
            </w:pPr>
            <w:r>
              <w:t xml:space="preserve">Establish and maintain relationships to promote and encourage consultation </w:t>
            </w:r>
            <w:r w:rsidR="00B836F6">
              <w:t>and participation in programs</w:t>
            </w:r>
          </w:p>
          <w:p w14:paraId="45B6EE21" w14:textId="77777777" w:rsidR="00B836F6" w:rsidRDefault="00B836F6" w:rsidP="00E15DA5">
            <w:pPr>
              <w:pStyle w:val="TableText"/>
              <w:numPr>
                <w:ilvl w:val="0"/>
                <w:numId w:val="3"/>
              </w:numPr>
            </w:pPr>
            <w:r>
              <w:t>Provide technical advice</w:t>
            </w:r>
          </w:p>
          <w:p w14:paraId="0924D367" w14:textId="15DA3C96" w:rsidR="00902085" w:rsidRPr="00A15CDB" w:rsidRDefault="00902085" w:rsidP="00E15DA5">
            <w:pPr>
              <w:pStyle w:val="TableText"/>
              <w:numPr>
                <w:ilvl w:val="0"/>
                <w:numId w:val="3"/>
              </w:numPr>
            </w:pPr>
            <w:r>
              <w:t>Contribute to a collaborative and integrated approach</w:t>
            </w:r>
          </w:p>
        </w:tc>
      </w:tr>
    </w:tbl>
    <w:p w14:paraId="6D68F93F" w14:textId="77777777" w:rsidR="00902085" w:rsidRDefault="00902085" w:rsidP="00902085"/>
    <w:p w14:paraId="6F2EE051" w14:textId="77777777" w:rsidR="00902085" w:rsidRDefault="00902085" w:rsidP="00902085">
      <w:pPr>
        <w:pStyle w:val="Heading1"/>
        <w:rPr>
          <w:sz w:val="28"/>
        </w:rPr>
      </w:pPr>
      <w:r w:rsidRPr="00614552">
        <w:t>Role dimensions</w:t>
      </w:r>
    </w:p>
    <w:p w14:paraId="74607C22" w14:textId="77777777" w:rsidR="00902085" w:rsidRPr="00614552" w:rsidRDefault="00902085" w:rsidP="00902085">
      <w:pPr>
        <w:pStyle w:val="Heading2"/>
      </w:pPr>
      <w:r w:rsidRPr="00614552">
        <w:t>Decision making</w:t>
      </w:r>
    </w:p>
    <w:p w14:paraId="3487162B" w14:textId="77777777" w:rsidR="00902085" w:rsidRPr="00603D53" w:rsidRDefault="00902085" w:rsidP="00902085">
      <w:pPr>
        <w:rPr>
          <w:rFonts w:cs="Arial"/>
          <w:szCs w:val="26"/>
        </w:rPr>
      </w:pPr>
      <w:r>
        <w:t>The role operates with some level of autonomy in the context of the agreed work plan and determines their day to day work priorities. The position is also fully accountable for the quality, integrity and accuracy of advice provided.</w:t>
      </w:r>
    </w:p>
    <w:p w14:paraId="3D6A462A" w14:textId="77777777" w:rsidR="00902085" w:rsidRPr="00614552" w:rsidRDefault="00902085" w:rsidP="00902085">
      <w:pPr>
        <w:pStyle w:val="Heading2"/>
      </w:pPr>
      <w:r w:rsidRPr="00614552">
        <w:t>Reporting line</w:t>
      </w:r>
    </w:p>
    <w:p w14:paraId="31128B3B" w14:textId="3AB6CBFB" w:rsidR="00902085" w:rsidRPr="00603D53" w:rsidRDefault="00902085" w:rsidP="00902085">
      <w:pPr>
        <w:rPr>
          <w:rFonts w:cs="Arial"/>
          <w:szCs w:val="26"/>
        </w:rPr>
      </w:pPr>
      <w:r>
        <w:t>Senior Team Leader Water, Fl</w:t>
      </w:r>
      <w:r w:rsidR="00B836F6">
        <w:t xml:space="preserve">oodplains </w:t>
      </w:r>
      <w:r>
        <w:t>Coast</w:t>
      </w:r>
    </w:p>
    <w:p w14:paraId="2F742556" w14:textId="77777777" w:rsidR="00902085" w:rsidRPr="00614552" w:rsidRDefault="00902085" w:rsidP="00902085">
      <w:pPr>
        <w:pStyle w:val="Heading2"/>
      </w:pPr>
      <w:r w:rsidRPr="00614552">
        <w:lastRenderedPageBreak/>
        <w:t>Direct reports</w:t>
      </w:r>
    </w:p>
    <w:p w14:paraId="15C911FC" w14:textId="77777777" w:rsidR="00902085" w:rsidRPr="00603D53" w:rsidRDefault="00902085" w:rsidP="00902085">
      <w:pPr>
        <w:rPr>
          <w:rFonts w:cs="Arial"/>
          <w:szCs w:val="26"/>
        </w:rPr>
      </w:pPr>
      <w:r>
        <w:t>Nil</w:t>
      </w:r>
    </w:p>
    <w:p w14:paraId="5DC3BDCC" w14:textId="77777777" w:rsidR="00902085" w:rsidRPr="00614552" w:rsidRDefault="00902085" w:rsidP="00902085">
      <w:pPr>
        <w:pStyle w:val="Heading2"/>
      </w:pPr>
      <w:r w:rsidRPr="00614552">
        <w:t>Budget/Expenditure</w:t>
      </w:r>
    </w:p>
    <w:p w14:paraId="39551F5D" w14:textId="77777777" w:rsidR="00902085" w:rsidRDefault="00902085" w:rsidP="00902085">
      <w:pPr>
        <w:rPr>
          <w:rFonts w:cs="Arial"/>
          <w:szCs w:val="26"/>
        </w:rPr>
      </w:pPr>
      <w:r>
        <w:t>Nil</w:t>
      </w:r>
    </w:p>
    <w:p w14:paraId="6AA1E577" w14:textId="77777777" w:rsidR="00902085" w:rsidRDefault="00902085" w:rsidP="00902085">
      <w:pPr>
        <w:tabs>
          <w:tab w:val="left" w:pos="2925"/>
        </w:tabs>
        <w:rPr>
          <w:rStyle w:val="Heading1Char"/>
        </w:rPr>
      </w:pPr>
      <w:r>
        <w:rPr>
          <w:rStyle w:val="Heading1Char"/>
        </w:rPr>
        <w:t>Key knowledge and experience</w:t>
      </w:r>
    </w:p>
    <w:p w14:paraId="12629A03" w14:textId="77777777" w:rsidR="00B836F6" w:rsidRPr="00B836F6" w:rsidRDefault="00902085" w:rsidP="00B836F6">
      <w:pPr>
        <w:pStyle w:val="ListParagraph"/>
        <w:numPr>
          <w:ilvl w:val="0"/>
          <w:numId w:val="20"/>
        </w:numPr>
        <w:rPr>
          <w:rFonts w:cs="Arial"/>
          <w:szCs w:val="26"/>
        </w:rPr>
      </w:pPr>
      <w:r>
        <w:t>Extensive knowledge and experience of floodplain risk assessment methods and floodplain management strategies.</w:t>
      </w:r>
    </w:p>
    <w:p w14:paraId="4FFD3680" w14:textId="3E8ED54E" w:rsidR="00B836F6" w:rsidRPr="00B836F6" w:rsidRDefault="00902085" w:rsidP="00B836F6">
      <w:pPr>
        <w:pStyle w:val="ListParagraph"/>
        <w:numPr>
          <w:ilvl w:val="0"/>
          <w:numId w:val="20"/>
        </w:numPr>
        <w:rPr>
          <w:rFonts w:cs="Arial"/>
          <w:szCs w:val="26"/>
        </w:rPr>
      </w:pPr>
      <w:r>
        <w:t xml:space="preserve">Comprehensive knowledge </w:t>
      </w:r>
      <w:r w:rsidR="00B836F6">
        <w:t xml:space="preserve">and understanding </w:t>
      </w:r>
      <w:r>
        <w:t>of the Government's Flood Prone Land Policy, Floodplain Development Manual and relate</w:t>
      </w:r>
      <w:r w:rsidR="00B836F6">
        <w:t>d guidelines and legislation.</w:t>
      </w:r>
    </w:p>
    <w:p w14:paraId="5FED0887" w14:textId="40209F5F" w:rsidR="00902085" w:rsidRPr="00B836F6" w:rsidRDefault="00902085" w:rsidP="00B836F6">
      <w:pPr>
        <w:pStyle w:val="ListParagraph"/>
        <w:numPr>
          <w:ilvl w:val="0"/>
          <w:numId w:val="20"/>
        </w:numPr>
        <w:rPr>
          <w:rFonts w:cs="Arial"/>
          <w:szCs w:val="26"/>
        </w:rPr>
      </w:pPr>
      <w:r>
        <w:t>Detailed knowledge and experience in the application of hydrological and hydraulic models in analysing flood behaviour and flood hazards.</w:t>
      </w:r>
    </w:p>
    <w:p w14:paraId="236D1E61" w14:textId="77777777" w:rsidR="00902085" w:rsidRDefault="00902085" w:rsidP="00902085">
      <w:pPr>
        <w:tabs>
          <w:tab w:val="left" w:pos="2925"/>
        </w:tabs>
        <w:rPr>
          <w:rStyle w:val="Heading1Char"/>
        </w:rPr>
      </w:pPr>
      <w:r w:rsidRPr="00614552">
        <w:rPr>
          <w:rStyle w:val="Heading1Char"/>
        </w:rPr>
        <w:t>Essential requirements</w:t>
      </w:r>
    </w:p>
    <w:p w14:paraId="4D514DE2" w14:textId="77777777" w:rsidR="00B836F6" w:rsidRPr="00B836F6" w:rsidRDefault="00902085" w:rsidP="00B836F6">
      <w:pPr>
        <w:pStyle w:val="ListParagraph"/>
        <w:numPr>
          <w:ilvl w:val="0"/>
          <w:numId w:val="21"/>
        </w:numPr>
        <w:rPr>
          <w:rFonts w:cs="Arial"/>
          <w:szCs w:val="26"/>
        </w:rPr>
      </w:pPr>
      <w:r>
        <w:t>Tertiary Qualifications in Civil / Environmental Engineering (or equivalent) and eligible for membe</w:t>
      </w:r>
      <w:r w:rsidR="00B836F6">
        <w:t>rship of Engineers Australia.</w:t>
      </w:r>
    </w:p>
    <w:p w14:paraId="2C3321F7" w14:textId="4325C2C6" w:rsidR="00902085" w:rsidRPr="00B836F6" w:rsidRDefault="00902085" w:rsidP="00B836F6">
      <w:pPr>
        <w:pStyle w:val="ListParagraph"/>
        <w:numPr>
          <w:ilvl w:val="0"/>
          <w:numId w:val="21"/>
        </w:numPr>
        <w:rPr>
          <w:rFonts w:cs="Arial"/>
          <w:szCs w:val="26"/>
        </w:rPr>
      </w:pPr>
      <w:r>
        <w:t>Current drivers licence (Class C).</w:t>
      </w:r>
    </w:p>
    <w:p w14:paraId="40AAD972" w14:textId="77777777" w:rsidR="00902085" w:rsidRPr="00C978B9" w:rsidRDefault="00902085" w:rsidP="00902085">
      <w:pPr>
        <w:pStyle w:val="Heading1"/>
      </w:pPr>
      <w:r w:rsidRPr="00C978B9">
        <w:t>Capabilities for the role</w:t>
      </w:r>
    </w:p>
    <w:p w14:paraId="7564C6A6" w14:textId="77777777" w:rsidR="00902085" w:rsidRPr="00175AAF" w:rsidRDefault="00902085" w:rsidP="00902085">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625BF26" w14:textId="77777777" w:rsidR="00902085" w:rsidRPr="00175AAF" w:rsidRDefault="00902085" w:rsidP="0090208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122DD8F" w14:textId="77777777" w:rsidR="00902085" w:rsidRPr="00C978B9" w:rsidRDefault="00902085" w:rsidP="00902085">
      <w:pPr>
        <w:pStyle w:val="Heading1"/>
      </w:pPr>
      <w:r w:rsidRPr="00C978B9">
        <w:t xml:space="preserve">Focus </w:t>
      </w:r>
      <w:r>
        <w:t>c</w:t>
      </w:r>
      <w:r w:rsidRPr="00C978B9">
        <w:t>apabilities</w:t>
      </w:r>
    </w:p>
    <w:p w14:paraId="119A9F1A" w14:textId="77777777" w:rsidR="00902085" w:rsidRDefault="00902085" w:rsidP="00902085">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73D66E5A" w14:textId="77777777" w:rsidR="00902085" w:rsidRDefault="00902085" w:rsidP="00902085">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04545E99" w14:textId="77777777" w:rsidR="00902085" w:rsidRPr="00BB12E9" w:rsidRDefault="00902085" w:rsidP="0090208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902085" w:rsidRPr="00803E47" w14:paraId="10067918" w14:textId="77777777" w:rsidTr="00E15DA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3BDB646" w14:textId="77777777" w:rsidR="00902085" w:rsidRPr="00803E47" w:rsidRDefault="00902085" w:rsidP="00E15DA5">
            <w:pPr>
              <w:pStyle w:val="TableTextWhite0"/>
              <w:keepNext/>
              <w:jc w:val="both"/>
            </w:pPr>
            <w:r w:rsidRPr="00051E80">
              <w:rPr>
                <w:sz w:val="24"/>
                <w:szCs w:val="24"/>
              </w:rPr>
              <w:t>FOCUS CAPABILITIES</w:t>
            </w:r>
          </w:p>
        </w:tc>
      </w:tr>
      <w:tr w:rsidR="00902085" w:rsidRPr="00C978B9" w14:paraId="57FE3DC0" w14:textId="77777777" w:rsidTr="00E15DA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3604324" w14:textId="77777777" w:rsidR="00902085" w:rsidRPr="00C978B9" w:rsidRDefault="00902085" w:rsidP="00E15DA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EFCA978" w14:textId="77777777" w:rsidR="00902085" w:rsidRPr="00C978B9" w:rsidRDefault="00902085" w:rsidP="00E15DA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DFE684A" w14:textId="77777777" w:rsidR="00902085" w:rsidRDefault="00902085" w:rsidP="00E15DA5">
            <w:pPr>
              <w:pStyle w:val="TableText"/>
              <w:keepNext/>
              <w:rPr>
                <w:b/>
              </w:rPr>
            </w:pPr>
          </w:p>
        </w:tc>
        <w:tc>
          <w:tcPr>
            <w:tcW w:w="4770" w:type="dxa"/>
            <w:tcBorders>
              <w:bottom w:val="single" w:sz="12" w:space="0" w:color="auto"/>
            </w:tcBorders>
            <w:shd w:val="clear" w:color="auto" w:fill="BCBEC0"/>
          </w:tcPr>
          <w:p w14:paraId="63F3B6EC" w14:textId="77777777" w:rsidR="00902085" w:rsidRDefault="00902085" w:rsidP="00E15DA5">
            <w:pPr>
              <w:pStyle w:val="TableText"/>
              <w:keepNext/>
              <w:rPr>
                <w:b/>
              </w:rPr>
            </w:pPr>
            <w:r>
              <w:rPr>
                <w:b/>
              </w:rPr>
              <w:t>Behavioural indicators</w:t>
            </w:r>
          </w:p>
        </w:tc>
        <w:tc>
          <w:tcPr>
            <w:tcW w:w="1606" w:type="dxa"/>
            <w:tcBorders>
              <w:bottom w:val="single" w:sz="12" w:space="0" w:color="auto"/>
            </w:tcBorders>
            <w:shd w:val="clear" w:color="auto" w:fill="BCBEC0"/>
          </w:tcPr>
          <w:p w14:paraId="17BD65FC" w14:textId="77777777" w:rsidR="00902085" w:rsidRDefault="00902085" w:rsidP="00E15DA5">
            <w:pPr>
              <w:pStyle w:val="TableText"/>
              <w:keepNext/>
              <w:jc w:val="both"/>
              <w:rPr>
                <w:b/>
              </w:rPr>
            </w:pPr>
            <w:r>
              <w:rPr>
                <w:b/>
              </w:rPr>
              <w:t xml:space="preserve">Level </w:t>
            </w:r>
          </w:p>
        </w:tc>
      </w:tr>
      <w:tr w:rsidR="00902085" w:rsidRPr="00C978B9" w14:paraId="1FC3BB64" w14:textId="77777777" w:rsidTr="00E15DA5">
        <w:tc>
          <w:tcPr>
            <w:tcW w:w="1406" w:type="dxa"/>
            <w:vMerge w:val="restart"/>
            <w:tcBorders>
              <w:bottom w:val="single" w:sz="4" w:space="0" w:color="BCBEC0"/>
            </w:tcBorders>
          </w:tcPr>
          <w:p w14:paraId="4F93DA59" w14:textId="00056CB7" w:rsidR="00902085" w:rsidRPr="00C978B9" w:rsidRDefault="00902085" w:rsidP="00E15DA5">
            <w:pPr>
              <w:keepNext/>
            </w:pPr>
            <w:r>
              <w:rPr>
                <w:noProof/>
                <w:color w:val="FFFFFF" w:themeColor="background1"/>
                <w:lang w:eastAsia="en-AU"/>
              </w:rPr>
              <w:drawing>
                <wp:inline distT="0" distB="0" distL="0" distR="0" wp14:anchorId="6D77D6AB" wp14:editId="45B65C72">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62C5BE0" w14:textId="77777777" w:rsidR="00902085" w:rsidRPr="00A8226F" w:rsidRDefault="00902085" w:rsidP="00E15DA5">
            <w:pPr>
              <w:pStyle w:val="TableText"/>
              <w:keepNext/>
              <w:rPr>
                <w:b/>
              </w:rPr>
            </w:pPr>
            <w:r>
              <w:rPr>
                <w:b/>
              </w:rPr>
              <w:t>Act with Integrity</w:t>
            </w:r>
          </w:p>
          <w:p w14:paraId="1ECD8E86" w14:textId="77777777" w:rsidR="00902085" w:rsidRPr="00AA57E3" w:rsidRDefault="00902085" w:rsidP="00E15DA5">
            <w:pPr>
              <w:pStyle w:val="TableText"/>
              <w:keepNext/>
            </w:pPr>
            <w:r>
              <w:t>Be ethical and professional, and uphold and promote the public sector values</w:t>
            </w:r>
          </w:p>
        </w:tc>
        <w:tc>
          <w:tcPr>
            <w:tcW w:w="4770" w:type="dxa"/>
            <w:tcBorders>
              <w:bottom w:val="single" w:sz="4" w:space="0" w:color="BCBEC0"/>
            </w:tcBorders>
          </w:tcPr>
          <w:p w14:paraId="4EE15EC1" w14:textId="77777777" w:rsidR="00902085" w:rsidRPr="00AA57E3" w:rsidRDefault="00902085" w:rsidP="00E15DA5">
            <w:pPr>
              <w:pStyle w:val="TableBullet"/>
            </w:pPr>
            <w:r>
              <w:t>Represent the organisation in an honest, ethical and professional way and encourage others to do so</w:t>
            </w:r>
          </w:p>
          <w:p w14:paraId="36FCF52B" w14:textId="77777777" w:rsidR="00902085" w:rsidRPr="00AA57E3" w:rsidRDefault="00902085" w:rsidP="00E15DA5">
            <w:pPr>
              <w:pStyle w:val="TableBullet"/>
            </w:pPr>
            <w:r>
              <w:t>Act professionally and support a culture of integrity</w:t>
            </w:r>
          </w:p>
          <w:p w14:paraId="21565168" w14:textId="77777777" w:rsidR="00902085" w:rsidRPr="00AA57E3" w:rsidRDefault="00902085" w:rsidP="00E15DA5">
            <w:pPr>
              <w:pStyle w:val="TableBullet"/>
            </w:pPr>
            <w:r>
              <w:t>Identify and explain ethical issues and set an example for others to follow</w:t>
            </w:r>
          </w:p>
          <w:p w14:paraId="077DD402" w14:textId="77777777" w:rsidR="00902085" w:rsidRPr="00AA57E3" w:rsidRDefault="00902085" w:rsidP="00E15DA5">
            <w:pPr>
              <w:pStyle w:val="TableBullet"/>
            </w:pPr>
            <w:r>
              <w:lastRenderedPageBreak/>
              <w:t>Ensure that others are aware of and understand the legislation and policy framework within which they operate</w:t>
            </w:r>
          </w:p>
          <w:p w14:paraId="013B004F" w14:textId="77777777" w:rsidR="00902085" w:rsidRPr="00AA57E3" w:rsidRDefault="00902085" w:rsidP="00E15DA5">
            <w:pPr>
              <w:pStyle w:val="TableBullet"/>
            </w:pPr>
            <w:r>
              <w:t>Act to prevent and report misconduct and illegal and inappropriate behaviour</w:t>
            </w:r>
          </w:p>
        </w:tc>
        <w:tc>
          <w:tcPr>
            <w:tcW w:w="1606" w:type="dxa"/>
            <w:tcBorders>
              <w:bottom w:val="single" w:sz="4" w:space="0" w:color="BCBEC0"/>
            </w:tcBorders>
          </w:tcPr>
          <w:p w14:paraId="4F879749" w14:textId="77777777" w:rsidR="00902085" w:rsidRDefault="00902085" w:rsidP="00E15DA5">
            <w:pPr>
              <w:pStyle w:val="TableBullet"/>
              <w:numPr>
                <w:ilvl w:val="0"/>
                <w:numId w:val="0"/>
              </w:numPr>
              <w:jc w:val="both"/>
            </w:pPr>
            <w:r>
              <w:lastRenderedPageBreak/>
              <w:t>Adept</w:t>
            </w:r>
          </w:p>
        </w:tc>
      </w:tr>
      <w:tr w:rsidR="00902085" w:rsidRPr="00C978B9" w14:paraId="1B415B2A" w14:textId="77777777" w:rsidTr="00E15DA5">
        <w:tc>
          <w:tcPr>
            <w:tcW w:w="1406" w:type="dxa"/>
            <w:vMerge/>
            <w:tcBorders>
              <w:bottom w:val="single" w:sz="4" w:space="0" w:color="BCBEC0"/>
            </w:tcBorders>
          </w:tcPr>
          <w:p w14:paraId="32F8B189" w14:textId="77777777" w:rsidR="00902085" w:rsidRDefault="00902085" w:rsidP="00E15DA5">
            <w:pPr>
              <w:keepNext/>
              <w:rPr>
                <w:noProof/>
                <w:lang w:eastAsia="en-AU"/>
              </w:rPr>
            </w:pPr>
          </w:p>
        </w:tc>
        <w:tc>
          <w:tcPr>
            <w:tcW w:w="2971" w:type="dxa"/>
            <w:gridSpan w:val="2"/>
            <w:tcBorders>
              <w:bottom w:val="single" w:sz="4" w:space="0" w:color="BCBEC0"/>
            </w:tcBorders>
          </w:tcPr>
          <w:p w14:paraId="09BFB62E" w14:textId="77777777" w:rsidR="00902085" w:rsidRPr="00A8226F" w:rsidRDefault="00902085" w:rsidP="00E15DA5">
            <w:pPr>
              <w:pStyle w:val="TableText"/>
              <w:keepNext/>
              <w:rPr>
                <w:b/>
              </w:rPr>
            </w:pPr>
            <w:r>
              <w:rPr>
                <w:b/>
              </w:rPr>
              <w:t>Manage Self</w:t>
            </w:r>
          </w:p>
          <w:p w14:paraId="1ABCBB49" w14:textId="77777777" w:rsidR="00902085" w:rsidRPr="00A8226F" w:rsidRDefault="00902085" w:rsidP="00E15DA5">
            <w:pPr>
              <w:pStyle w:val="TableText"/>
              <w:keepNext/>
              <w:rPr>
                <w:b/>
              </w:rPr>
            </w:pPr>
            <w:r>
              <w:t>Show drive and motivation, an ability to self-reflect and a commitment to learning</w:t>
            </w:r>
          </w:p>
        </w:tc>
        <w:tc>
          <w:tcPr>
            <w:tcW w:w="4770" w:type="dxa"/>
            <w:tcBorders>
              <w:bottom w:val="single" w:sz="4" w:space="0" w:color="BCBEC0"/>
            </w:tcBorders>
          </w:tcPr>
          <w:p w14:paraId="4F052920" w14:textId="77777777" w:rsidR="00902085" w:rsidRDefault="00902085" w:rsidP="00E15DA5">
            <w:pPr>
              <w:pStyle w:val="TableBullet"/>
            </w:pPr>
            <w:r>
              <w:t>Act as a professional role model for colleagues, set high personal goals and take pride in their achievement</w:t>
            </w:r>
          </w:p>
          <w:p w14:paraId="14079854" w14:textId="77777777" w:rsidR="00902085" w:rsidRDefault="00902085" w:rsidP="00E15DA5">
            <w:pPr>
              <w:pStyle w:val="TableBullet"/>
            </w:pPr>
            <w:r>
              <w:t>Actively seek, reflect and act on feedback on own performance</w:t>
            </w:r>
          </w:p>
          <w:p w14:paraId="026B90FB" w14:textId="77777777" w:rsidR="00902085" w:rsidRDefault="00902085" w:rsidP="00E15DA5">
            <w:pPr>
              <w:pStyle w:val="TableBullet"/>
            </w:pPr>
            <w:r>
              <w:t>Translate negative feedback into an opportunity to improve</w:t>
            </w:r>
          </w:p>
          <w:p w14:paraId="73A5A514" w14:textId="77777777" w:rsidR="00902085" w:rsidRDefault="00902085" w:rsidP="00E15DA5">
            <w:pPr>
              <w:pStyle w:val="TableBullet"/>
            </w:pPr>
            <w:r>
              <w:t>Take the initiative and act in a decisive way</w:t>
            </w:r>
          </w:p>
          <w:p w14:paraId="34BADD71" w14:textId="77777777" w:rsidR="00902085" w:rsidRDefault="00902085" w:rsidP="00E15DA5">
            <w:pPr>
              <w:pStyle w:val="TableBullet"/>
            </w:pPr>
            <w:r>
              <w:t>Demonstrate a strong interest in new knowledge and emerging practices relevant to the organisation</w:t>
            </w:r>
          </w:p>
        </w:tc>
        <w:tc>
          <w:tcPr>
            <w:tcW w:w="1606" w:type="dxa"/>
            <w:tcBorders>
              <w:bottom w:val="single" w:sz="4" w:space="0" w:color="BCBEC0"/>
            </w:tcBorders>
          </w:tcPr>
          <w:p w14:paraId="7FCDF51D" w14:textId="77777777" w:rsidR="00902085" w:rsidRDefault="00902085" w:rsidP="00E15DA5">
            <w:pPr>
              <w:pStyle w:val="TableBullet"/>
              <w:numPr>
                <w:ilvl w:val="0"/>
                <w:numId w:val="0"/>
              </w:numPr>
              <w:jc w:val="both"/>
            </w:pPr>
            <w:r>
              <w:t>Advanced</w:t>
            </w:r>
          </w:p>
        </w:tc>
      </w:tr>
      <w:tr w:rsidR="00902085" w:rsidRPr="00C978B9" w14:paraId="40702756" w14:textId="77777777" w:rsidTr="00E15DA5">
        <w:tc>
          <w:tcPr>
            <w:tcW w:w="1406" w:type="dxa"/>
            <w:vMerge w:val="restart"/>
            <w:tcBorders>
              <w:bottom w:val="single" w:sz="4" w:space="0" w:color="BCBEC0"/>
            </w:tcBorders>
          </w:tcPr>
          <w:p w14:paraId="35531707" w14:textId="02DE002C" w:rsidR="00902085" w:rsidRPr="00C978B9" w:rsidRDefault="00902085" w:rsidP="00E15DA5">
            <w:pPr>
              <w:keepNext/>
            </w:pPr>
            <w:r>
              <w:rPr>
                <w:noProof/>
                <w:color w:val="FFFFFF" w:themeColor="background1"/>
                <w:lang w:eastAsia="en-AU"/>
              </w:rPr>
              <w:drawing>
                <wp:inline distT="0" distB="0" distL="0" distR="0" wp14:anchorId="297357CE" wp14:editId="6756AAA9">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FA726EF" w14:textId="77777777" w:rsidR="00902085" w:rsidRPr="00A8226F" w:rsidRDefault="00902085" w:rsidP="00E15DA5">
            <w:pPr>
              <w:pStyle w:val="TableText"/>
              <w:keepNext/>
              <w:rPr>
                <w:b/>
              </w:rPr>
            </w:pPr>
            <w:r>
              <w:rPr>
                <w:b/>
              </w:rPr>
              <w:t>Communicate Effectively</w:t>
            </w:r>
          </w:p>
          <w:p w14:paraId="5A8D6BED" w14:textId="77777777" w:rsidR="00902085" w:rsidRPr="00AA57E3" w:rsidRDefault="00902085" w:rsidP="00E15DA5">
            <w:pPr>
              <w:pStyle w:val="TableText"/>
              <w:keepNext/>
            </w:pPr>
            <w:r>
              <w:t>Communicate clearly, actively listen to others, and respond with understanding and respect</w:t>
            </w:r>
          </w:p>
        </w:tc>
        <w:tc>
          <w:tcPr>
            <w:tcW w:w="4770" w:type="dxa"/>
            <w:tcBorders>
              <w:bottom w:val="single" w:sz="4" w:space="0" w:color="BCBEC0"/>
            </w:tcBorders>
          </w:tcPr>
          <w:p w14:paraId="7E723969" w14:textId="77777777" w:rsidR="00902085" w:rsidRPr="00AA57E3" w:rsidRDefault="00902085" w:rsidP="00E15DA5">
            <w:pPr>
              <w:pStyle w:val="TableBullet"/>
            </w:pPr>
            <w:r>
              <w:t>Present with credibility, engage diverse audiences and test levels of understanding</w:t>
            </w:r>
          </w:p>
          <w:p w14:paraId="7F117AEF" w14:textId="77777777" w:rsidR="00902085" w:rsidRPr="00AA57E3" w:rsidRDefault="00902085" w:rsidP="00E15DA5">
            <w:pPr>
              <w:pStyle w:val="TableBullet"/>
            </w:pPr>
            <w:r>
              <w:t>Translate technical and complex information clearly and concisely for diverse audiences</w:t>
            </w:r>
          </w:p>
          <w:p w14:paraId="5CA62486" w14:textId="77777777" w:rsidR="00902085" w:rsidRPr="00AA57E3" w:rsidRDefault="00902085" w:rsidP="00E15DA5">
            <w:pPr>
              <w:pStyle w:val="TableBullet"/>
            </w:pPr>
            <w:r>
              <w:t>Create opportunities for others to contribute to discussion and debate</w:t>
            </w:r>
          </w:p>
          <w:p w14:paraId="6CD412B3" w14:textId="77777777" w:rsidR="00902085" w:rsidRPr="00AA57E3" w:rsidRDefault="00902085" w:rsidP="00E15DA5">
            <w:pPr>
              <w:pStyle w:val="TableBullet"/>
            </w:pPr>
            <w:r>
              <w:t>Contribute to and promote information sharing across the organisation</w:t>
            </w:r>
          </w:p>
          <w:p w14:paraId="1EDE5E0E" w14:textId="77777777" w:rsidR="00902085" w:rsidRPr="00AA57E3" w:rsidRDefault="00902085" w:rsidP="00E15DA5">
            <w:pPr>
              <w:pStyle w:val="TableBullet"/>
            </w:pPr>
            <w:r>
              <w:t>Manage complex communications that involve understanding and responding to multiple and divergent viewpoints</w:t>
            </w:r>
          </w:p>
          <w:p w14:paraId="53CB10D5" w14:textId="77777777" w:rsidR="00902085" w:rsidRPr="00AA57E3" w:rsidRDefault="00902085" w:rsidP="00E15DA5">
            <w:pPr>
              <w:pStyle w:val="TableBullet"/>
            </w:pPr>
            <w:r>
              <w:t>Explore creative ways to engage diverse audiences and communicate information</w:t>
            </w:r>
          </w:p>
          <w:p w14:paraId="30519BBD" w14:textId="77777777" w:rsidR="00902085" w:rsidRPr="00AA57E3" w:rsidRDefault="00902085" w:rsidP="00E15DA5">
            <w:pPr>
              <w:pStyle w:val="TableBullet"/>
            </w:pPr>
            <w:r>
              <w:t>Adjust style and approach to optimise outcomes</w:t>
            </w:r>
          </w:p>
          <w:p w14:paraId="45D06BC4" w14:textId="77777777" w:rsidR="00902085" w:rsidRPr="00AA57E3" w:rsidRDefault="00902085" w:rsidP="00E15DA5">
            <w:pPr>
              <w:pStyle w:val="TableBullet"/>
            </w:pPr>
            <w:r>
              <w:t>Write fluently and persuasively in plain English and in a range of styles and formats</w:t>
            </w:r>
          </w:p>
        </w:tc>
        <w:tc>
          <w:tcPr>
            <w:tcW w:w="1606" w:type="dxa"/>
            <w:tcBorders>
              <w:bottom w:val="single" w:sz="4" w:space="0" w:color="BCBEC0"/>
            </w:tcBorders>
          </w:tcPr>
          <w:p w14:paraId="67C30A54" w14:textId="77777777" w:rsidR="00902085" w:rsidRDefault="00902085" w:rsidP="00E15DA5">
            <w:pPr>
              <w:pStyle w:val="TableBullet"/>
              <w:numPr>
                <w:ilvl w:val="0"/>
                <w:numId w:val="0"/>
              </w:numPr>
              <w:jc w:val="both"/>
            </w:pPr>
            <w:r>
              <w:t>Advanced</w:t>
            </w:r>
          </w:p>
        </w:tc>
      </w:tr>
      <w:tr w:rsidR="00902085" w:rsidRPr="00C978B9" w14:paraId="7D8BDEF5" w14:textId="77777777" w:rsidTr="00E15DA5">
        <w:tc>
          <w:tcPr>
            <w:tcW w:w="1406" w:type="dxa"/>
            <w:vMerge w:val="restart"/>
            <w:tcBorders>
              <w:bottom w:val="single" w:sz="4" w:space="0" w:color="BCBEC0"/>
            </w:tcBorders>
          </w:tcPr>
          <w:p w14:paraId="29A1DA85" w14:textId="61F77ED6" w:rsidR="00902085" w:rsidRPr="00C978B9" w:rsidRDefault="00902085" w:rsidP="00E15DA5">
            <w:pPr>
              <w:keepNext/>
            </w:pPr>
            <w:r>
              <w:rPr>
                <w:noProof/>
                <w:color w:val="FFFFFF" w:themeColor="background1"/>
                <w:lang w:eastAsia="en-AU"/>
              </w:rPr>
              <w:drawing>
                <wp:inline distT="0" distB="0" distL="0" distR="0" wp14:anchorId="48FC5313" wp14:editId="5E223927">
                  <wp:extent cx="84772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148F6B5" w14:textId="77777777" w:rsidR="00902085" w:rsidRPr="00A8226F" w:rsidRDefault="00902085" w:rsidP="00E15DA5">
            <w:pPr>
              <w:pStyle w:val="TableText"/>
              <w:keepNext/>
              <w:rPr>
                <w:b/>
              </w:rPr>
            </w:pPr>
            <w:r>
              <w:rPr>
                <w:b/>
              </w:rPr>
              <w:t>Think and Solve Problems</w:t>
            </w:r>
          </w:p>
          <w:p w14:paraId="272D6827" w14:textId="77777777" w:rsidR="00902085" w:rsidRPr="00AA57E3" w:rsidRDefault="00902085" w:rsidP="00E15DA5">
            <w:pPr>
              <w:pStyle w:val="TableText"/>
              <w:keepNext/>
            </w:pPr>
            <w:r>
              <w:t>Think, analyse and consider the broader context to develop practical solutions</w:t>
            </w:r>
          </w:p>
        </w:tc>
        <w:tc>
          <w:tcPr>
            <w:tcW w:w="4770" w:type="dxa"/>
            <w:tcBorders>
              <w:bottom w:val="single" w:sz="4" w:space="0" w:color="BCBEC0"/>
            </w:tcBorders>
          </w:tcPr>
          <w:p w14:paraId="14017750" w14:textId="77777777" w:rsidR="00902085" w:rsidRPr="00AA57E3" w:rsidRDefault="00902085" w:rsidP="00E15DA5">
            <w:pPr>
              <w:pStyle w:val="TableBullet"/>
            </w:pPr>
            <w:r>
              <w:t>Undertake objective, critical analysis to draw accurate conclusions that recognise and manage contextual issues</w:t>
            </w:r>
          </w:p>
          <w:p w14:paraId="174AF50F" w14:textId="77777777" w:rsidR="00902085" w:rsidRPr="00AA57E3" w:rsidRDefault="00902085" w:rsidP="00E15DA5">
            <w:pPr>
              <w:pStyle w:val="TableBullet"/>
            </w:pPr>
            <w:r>
              <w:t>Work through issues, weigh up alternatives and identify the most effective solutions in collaboration with others</w:t>
            </w:r>
          </w:p>
          <w:p w14:paraId="31A7EE62" w14:textId="77777777" w:rsidR="00902085" w:rsidRPr="00AA57E3" w:rsidRDefault="00902085" w:rsidP="00E15DA5">
            <w:pPr>
              <w:pStyle w:val="TableBullet"/>
            </w:pPr>
            <w:r>
              <w:t>Take account of the wider business context when considering options to resolve issues</w:t>
            </w:r>
          </w:p>
          <w:p w14:paraId="1270E658" w14:textId="77777777" w:rsidR="00902085" w:rsidRPr="00AA57E3" w:rsidRDefault="00902085" w:rsidP="00E15DA5">
            <w:pPr>
              <w:pStyle w:val="TableBullet"/>
            </w:pPr>
            <w:r>
              <w:t>Explore a range of possibilities and creative alternatives to contribute to system, process and business improvements</w:t>
            </w:r>
          </w:p>
          <w:p w14:paraId="10416F0D" w14:textId="77777777" w:rsidR="00902085" w:rsidRPr="00AA57E3" w:rsidRDefault="00902085" w:rsidP="00E15DA5">
            <w:pPr>
              <w:pStyle w:val="TableBullet"/>
            </w:pPr>
            <w:r>
              <w:t>Implement systems and processes that are underpinned by high-quality research and analysis</w:t>
            </w:r>
          </w:p>
          <w:p w14:paraId="394DF83A" w14:textId="77777777" w:rsidR="00902085" w:rsidRPr="00AA57E3" w:rsidRDefault="00902085" w:rsidP="00E15DA5">
            <w:pPr>
              <w:pStyle w:val="TableBullet"/>
            </w:pPr>
            <w:r>
              <w:t>Look for opportunities to design innovative solutions to meet user needs and service demands</w:t>
            </w:r>
          </w:p>
          <w:p w14:paraId="7F388CE0" w14:textId="77777777" w:rsidR="00902085" w:rsidRPr="00AA57E3" w:rsidRDefault="00902085" w:rsidP="00E15DA5">
            <w:pPr>
              <w:pStyle w:val="TableBullet"/>
            </w:pPr>
            <w:r>
              <w:lastRenderedPageBreak/>
              <w:t>Evaluate the performance and effectiveness of services, policies and programs against clear criteria</w:t>
            </w:r>
          </w:p>
        </w:tc>
        <w:tc>
          <w:tcPr>
            <w:tcW w:w="1606" w:type="dxa"/>
            <w:tcBorders>
              <w:bottom w:val="single" w:sz="4" w:space="0" w:color="BCBEC0"/>
            </w:tcBorders>
          </w:tcPr>
          <w:p w14:paraId="37817C57" w14:textId="77777777" w:rsidR="00902085" w:rsidRDefault="00902085" w:rsidP="00E15DA5">
            <w:pPr>
              <w:pStyle w:val="TableBullet"/>
              <w:numPr>
                <w:ilvl w:val="0"/>
                <w:numId w:val="0"/>
              </w:numPr>
              <w:jc w:val="both"/>
            </w:pPr>
            <w:r>
              <w:lastRenderedPageBreak/>
              <w:t>Advanced</w:t>
            </w:r>
          </w:p>
        </w:tc>
      </w:tr>
      <w:tr w:rsidR="00902085" w:rsidRPr="00C978B9" w14:paraId="23E24FB1" w14:textId="77777777" w:rsidTr="00E15DA5">
        <w:tc>
          <w:tcPr>
            <w:tcW w:w="1406" w:type="dxa"/>
            <w:vMerge w:val="restart"/>
            <w:tcBorders>
              <w:bottom w:val="single" w:sz="4" w:space="0" w:color="BCBEC0"/>
            </w:tcBorders>
          </w:tcPr>
          <w:p w14:paraId="79F55689" w14:textId="5F735677" w:rsidR="00902085" w:rsidRPr="00C978B9" w:rsidRDefault="00902085" w:rsidP="00E15DA5">
            <w:pPr>
              <w:keepNext/>
            </w:pPr>
            <w:r>
              <w:rPr>
                <w:noProof/>
                <w:color w:val="FFFFFF" w:themeColor="background1"/>
                <w:lang w:eastAsia="en-AU"/>
              </w:rPr>
              <w:drawing>
                <wp:inline distT="0" distB="0" distL="0" distR="0" wp14:anchorId="130BE68F" wp14:editId="42DE2662">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405B796" w14:textId="77777777" w:rsidR="00902085" w:rsidRPr="00A8226F" w:rsidRDefault="00902085" w:rsidP="00E15DA5">
            <w:pPr>
              <w:pStyle w:val="TableText"/>
              <w:keepNext/>
              <w:rPr>
                <w:b/>
              </w:rPr>
            </w:pPr>
            <w:r>
              <w:rPr>
                <w:b/>
              </w:rPr>
              <w:t>Technology</w:t>
            </w:r>
          </w:p>
          <w:p w14:paraId="7A60CC08" w14:textId="77777777" w:rsidR="00902085" w:rsidRPr="00AA57E3" w:rsidRDefault="00902085" w:rsidP="00E15DA5">
            <w:pPr>
              <w:pStyle w:val="TableText"/>
              <w:keepNext/>
            </w:pPr>
            <w:r>
              <w:t>Understand and use available technologies to maximise efficiencies and effectiveness</w:t>
            </w:r>
          </w:p>
        </w:tc>
        <w:tc>
          <w:tcPr>
            <w:tcW w:w="4770" w:type="dxa"/>
            <w:tcBorders>
              <w:bottom w:val="single" w:sz="4" w:space="0" w:color="BCBEC0"/>
            </w:tcBorders>
          </w:tcPr>
          <w:p w14:paraId="6E80473D" w14:textId="77777777" w:rsidR="00902085" w:rsidRPr="00AA57E3" w:rsidRDefault="00902085" w:rsidP="00E15DA5">
            <w:pPr>
              <w:pStyle w:val="TableBullet"/>
            </w:pPr>
            <w:r>
              <w:t>Identify opportunities to use a broad range of technologies to collaborate</w:t>
            </w:r>
          </w:p>
          <w:p w14:paraId="4A39E493" w14:textId="77777777" w:rsidR="00902085" w:rsidRPr="00AA57E3" w:rsidRDefault="00902085" w:rsidP="00E15DA5">
            <w:pPr>
              <w:pStyle w:val="TableBullet"/>
            </w:pPr>
            <w:r>
              <w:t>Monitor compliance with cyber security and the use of technology policies</w:t>
            </w:r>
          </w:p>
          <w:p w14:paraId="2A02A728" w14:textId="77777777" w:rsidR="00902085" w:rsidRPr="00AA57E3" w:rsidRDefault="00902085" w:rsidP="00E15DA5">
            <w:pPr>
              <w:pStyle w:val="TableBullet"/>
            </w:pPr>
            <w:r>
              <w:t>Identify ways to maximise the value of available technology to achieve business strategies and outcomes</w:t>
            </w:r>
          </w:p>
          <w:p w14:paraId="42D37582" w14:textId="77777777" w:rsidR="00902085" w:rsidRPr="00AA57E3" w:rsidRDefault="00902085" w:rsidP="00E15DA5">
            <w:pPr>
              <w:pStyle w:val="TableBullet"/>
            </w:pPr>
            <w:r>
              <w:t>Monitor compliance with the organisation’s records, information and knowledge management requirements</w:t>
            </w:r>
          </w:p>
        </w:tc>
        <w:tc>
          <w:tcPr>
            <w:tcW w:w="1606" w:type="dxa"/>
            <w:tcBorders>
              <w:bottom w:val="single" w:sz="4" w:space="0" w:color="BCBEC0"/>
            </w:tcBorders>
          </w:tcPr>
          <w:p w14:paraId="454FDD1C" w14:textId="77777777" w:rsidR="00902085" w:rsidRDefault="00902085" w:rsidP="00E15DA5">
            <w:pPr>
              <w:pStyle w:val="TableBullet"/>
              <w:numPr>
                <w:ilvl w:val="0"/>
                <w:numId w:val="0"/>
              </w:numPr>
              <w:jc w:val="both"/>
            </w:pPr>
            <w:r>
              <w:t>Adept</w:t>
            </w:r>
          </w:p>
        </w:tc>
      </w:tr>
      <w:tr w:rsidR="00902085" w:rsidRPr="00C978B9" w14:paraId="6CF2E4C0" w14:textId="77777777" w:rsidTr="00E15DA5">
        <w:tc>
          <w:tcPr>
            <w:tcW w:w="1406" w:type="dxa"/>
            <w:vMerge/>
            <w:tcBorders>
              <w:bottom w:val="single" w:sz="4" w:space="0" w:color="BCBEC0"/>
            </w:tcBorders>
          </w:tcPr>
          <w:p w14:paraId="3C180EF2" w14:textId="77777777" w:rsidR="00902085" w:rsidRDefault="00902085" w:rsidP="00E15DA5">
            <w:pPr>
              <w:keepNext/>
              <w:rPr>
                <w:noProof/>
                <w:lang w:eastAsia="en-AU"/>
              </w:rPr>
            </w:pPr>
          </w:p>
        </w:tc>
        <w:tc>
          <w:tcPr>
            <w:tcW w:w="2971" w:type="dxa"/>
            <w:gridSpan w:val="2"/>
            <w:tcBorders>
              <w:bottom w:val="single" w:sz="4" w:space="0" w:color="BCBEC0"/>
            </w:tcBorders>
          </w:tcPr>
          <w:p w14:paraId="020224FF" w14:textId="77777777" w:rsidR="00902085" w:rsidRPr="00A8226F" w:rsidRDefault="00902085" w:rsidP="00E15DA5">
            <w:pPr>
              <w:pStyle w:val="TableText"/>
              <w:keepNext/>
              <w:rPr>
                <w:b/>
              </w:rPr>
            </w:pPr>
            <w:r>
              <w:rPr>
                <w:b/>
              </w:rPr>
              <w:t>Project Management</w:t>
            </w:r>
          </w:p>
          <w:p w14:paraId="2751FE44" w14:textId="77777777" w:rsidR="00902085" w:rsidRPr="00A8226F" w:rsidRDefault="00902085" w:rsidP="00E15DA5">
            <w:pPr>
              <w:pStyle w:val="TableText"/>
              <w:keepNext/>
              <w:rPr>
                <w:b/>
              </w:rPr>
            </w:pPr>
            <w:r>
              <w:t>Understand and apply effective planning, coordination and control methods</w:t>
            </w:r>
          </w:p>
        </w:tc>
        <w:tc>
          <w:tcPr>
            <w:tcW w:w="4770" w:type="dxa"/>
            <w:tcBorders>
              <w:bottom w:val="single" w:sz="4" w:space="0" w:color="BCBEC0"/>
            </w:tcBorders>
          </w:tcPr>
          <w:p w14:paraId="4300656E" w14:textId="77777777" w:rsidR="00902085" w:rsidRDefault="00902085" w:rsidP="00E15DA5">
            <w:pPr>
              <w:pStyle w:val="TableBullet"/>
            </w:pPr>
            <w:r>
              <w:t>Prepare and review project scope and business cases for projects with multiple interdependencies</w:t>
            </w:r>
          </w:p>
          <w:p w14:paraId="013FF2E0" w14:textId="77777777" w:rsidR="00902085" w:rsidRDefault="00902085" w:rsidP="00E15DA5">
            <w:pPr>
              <w:pStyle w:val="TableBullet"/>
            </w:pPr>
            <w:r>
              <w:t>Access key subject-matter experts’ knowledge to inform project plans and directions</w:t>
            </w:r>
          </w:p>
          <w:p w14:paraId="0D551A8C" w14:textId="77777777" w:rsidR="00902085" w:rsidRDefault="00902085" w:rsidP="00E15DA5">
            <w:pPr>
              <w:pStyle w:val="TableBullet"/>
            </w:pPr>
            <w:r>
              <w:t>Design and implement effective stakeholder engagement and communications strategies for all project stages</w:t>
            </w:r>
          </w:p>
          <w:p w14:paraId="14E835EB" w14:textId="77777777" w:rsidR="00902085" w:rsidRDefault="00902085" w:rsidP="00E15DA5">
            <w:pPr>
              <w:pStyle w:val="TableBullet"/>
            </w:pPr>
            <w:r>
              <w:t>Monitor project completion and implement effective and rigorous project evaluation methodologies to inform future planning</w:t>
            </w:r>
          </w:p>
          <w:p w14:paraId="2B693B2C" w14:textId="77777777" w:rsidR="00902085" w:rsidRDefault="00902085" w:rsidP="00E15DA5">
            <w:pPr>
              <w:pStyle w:val="TableBullet"/>
            </w:pPr>
            <w:r>
              <w:t>Develop effective strategies to remedy variances from project plans and minimise impact</w:t>
            </w:r>
          </w:p>
          <w:p w14:paraId="7F0FCB0E" w14:textId="77777777" w:rsidR="00902085" w:rsidRDefault="00902085" w:rsidP="00E15DA5">
            <w:pPr>
              <w:pStyle w:val="TableBullet"/>
            </w:pPr>
            <w:r>
              <w:t>Manage transitions between project stages and ensure that changes are consistent with organisational goals</w:t>
            </w:r>
          </w:p>
          <w:p w14:paraId="1BEDC5E5" w14:textId="77777777" w:rsidR="00902085" w:rsidRDefault="00902085" w:rsidP="00E15DA5">
            <w:pPr>
              <w:pStyle w:val="TableBullet"/>
            </w:pPr>
            <w:r>
              <w:t>Participate in governance processes such as project steering groups</w:t>
            </w:r>
          </w:p>
        </w:tc>
        <w:tc>
          <w:tcPr>
            <w:tcW w:w="1606" w:type="dxa"/>
            <w:tcBorders>
              <w:bottom w:val="single" w:sz="4" w:space="0" w:color="BCBEC0"/>
            </w:tcBorders>
          </w:tcPr>
          <w:p w14:paraId="0BCDB058" w14:textId="77777777" w:rsidR="00902085" w:rsidRDefault="00902085" w:rsidP="00E15DA5">
            <w:pPr>
              <w:pStyle w:val="TableBullet"/>
              <w:numPr>
                <w:ilvl w:val="0"/>
                <w:numId w:val="0"/>
              </w:numPr>
              <w:jc w:val="both"/>
            </w:pPr>
            <w:r>
              <w:t>Advanced</w:t>
            </w:r>
          </w:p>
        </w:tc>
      </w:tr>
    </w:tbl>
    <w:p w14:paraId="3D3E9036" w14:textId="77777777" w:rsidR="00902085" w:rsidRDefault="00902085" w:rsidP="00902085"/>
    <w:p w14:paraId="242F4834" w14:textId="77777777" w:rsidR="00902085" w:rsidRDefault="00902085" w:rsidP="00902085">
      <w:pPr>
        <w:pStyle w:val="Heading1"/>
      </w:pPr>
      <w:r>
        <w:t>Complementary capabilities</w:t>
      </w:r>
    </w:p>
    <w:p w14:paraId="44F1AB89" w14:textId="77777777" w:rsidR="00902085" w:rsidRPr="003927AE" w:rsidRDefault="00902085" w:rsidP="00902085">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64E8CE7" w14:textId="77777777" w:rsidR="00902085" w:rsidRDefault="00902085" w:rsidP="00902085">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1AAE0072" w14:textId="77777777" w:rsidR="00B836F6" w:rsidRDefault="00B836F6" w:rsidP="00902085">
      <w:pPr>
        <w:pStyle w:val="PlainText"/>
        <w:spacing w:before="62" w:line="276" w:lineRule="auto"/>
        <w:rPr>
          <w:rFonts w:ascii="Arial" w:hAnsi="Arial"/>
          <w:szCs w:val="22"/>
          <w:lang w:val="en-US"/>
        </w:rPr>
      </w:pPr>
    </w:p>
    <w:p w14:paraId="2053D914" w14:textId="77777777" w:rsidR="00B836F6" w:rsidRDefault="00B836F6" w:rsidP="00902085">
      <w:pPr>
        <w:pStyle w:val="PlainText"/>
        <w:spacing w:before="62" w:line="276" w:lineRule="auto"/>
        <w:rPr>
          <w:rFonts w:ascii="Arial" w:hAnsi="Arial"/>
          <w:szCs w:val="22"/>
          <w:lang w:val="en-US"/>
        </w:rPr>
      </w:pPr>
    </w:p>
    <w:p w14:paraId="4BBB8891" w14:textId="77777777" w:rsidR="00B836F6" w:rsidRDefault="00B836F6" w:rsidP="00902085">
      <w:pPr>
        <w:pStyle w:val="PlainText"/>
        <w:spacing w:before="62" w:line="276" w:lineRule="auto"/>
        <w:rPr>
          <w:rFonts w:ascii="Arial" w:hAnsi="Arial"/>
          <w:szCs w:val="22"/>
          <w:lang w:val="en-US"/>
        </w:rPr>
      </w:pPr>
    </w:p>
    <w:p w14:paraId="7472F445" w14:textId="77777777" w:rsidR="00B836F6" w:rsidRDefault="00B836F6" w:rsidP="00902085">
      <w:pPr>
        <w:pStyle w:val="PlainText"/>
        <w:spacing w:before="62" w:line="276" w:lineRule="auto"/>
        <w:rPr>
          <w:rFonts w:ascii="Arial" w:hAnsi="Arial"/>
          <w:szCs w:val="22"/>
          <w:lang w:val="en-US"/>
        </w:rPr>
      </w:pPr>
    </w:p>
    <w:p w14:paraId="7911F3D9" w14:textId="77777777" w:rsidR="00B836F6" w:rsidRDefault="00B836F6" w:rsidP="00902085">
      <w:pPr>
        <w:pStyle w:val="PlainText"/>
        <w:spacing w:before="62" w:line="276" w:lineRule="auto"/>
        <w:rPr>
          <w:rFonts w:ascii="Arial" w:hAnsi="Arial"/>
          <w:szCs w:val="22"/>
          <w:lang w:val="en-US"/>
        </w:rPr>
      </w:pPr>
    </w:p>
    <w:p w14:paraId="40C4C48B" w14:textId="77777777" w:rsidR="00B836F6" w:rsidRDefault="00B836F6" w:rsidP="00902085">
      <w:pPr>
        <w:pStyle w:val="PlainText"/>
        <w:spacing w:before="62" w:line="276" w:lineRule="auto"/>
        <w:rPr>
          <w:rFonts w:ascii="Arial" w:hAnsi="Arial"/>
          <w:szCs w:val="22"/>
          <w:lang w:val="en-US"/>
        </w:rPr>
      </w:pPr>
    </w:p>
    <w:p w14:paraId="0E801D23" w14:textId="77777777" w:rsidR="00902085" w:rsidRDefault="00902085" w:rsidP="00902085">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902085" w:rsidRPr="00803E47" w14:paraId="37A6FFE7" w14:textId="77777777" w:rsidTr="00E15DA5">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3EA896D" w14:textId="77777777" w:rsidR="00902085" w:rsidRPr="00803E47" w:rsidRDefault="00902085" w:rsidP="00E15DA5">
            <w:pPr>
              <w:pStyle w:val="TableTextWhite0"/>
              <w:keepNext/>
              <w:jc w:val="both"/>
            </w:pPr>
            <w:r>
              <w:rPr>
                <w:sz w:val="24"/>
                <w:szCs w:val="24"/>
              </w:rPr>
              <w:lastRenderedPageBreak/>
              <w:t>COMPLEMENTARY</w:t>
            </w:r>
            <w:r w:rsidRPr="00051E80">
              <w:rPr>
                <w:sz w:val="24"/>
                <w:szCs w:val="24"/>
              </w:rPr>
              <w:t xml:space="preserve"> CAPABILITIES</w:t>
            </w:r>
          </w:p>
        </w:tc>
      </w:tr>
      <w:tr w:rsidR="00902085" w:rsidRPr="00C978B9" w14:paraId="0F52BEE5" w14:textId="77777777" w:rsidTr="00E15DA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CB40A93" w14:textId="77777777" w:rsidR="00902085" w:rsidRPr="00C978B9" w:rsidRDefault="00902085" w:rsidP="00E15DA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2067215" w14:textId="77777777" w:rsidR="00902085" w:rsidRPr="00C978B9" w:rsidRDefault="00902085" w:rsidP="00E15DA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C5370D0" w14:textId="77777777" w:rsidR="00902085" w:rsidRDefault="00902085" w:rsidP="00E15DA5">
            <w:pPr>
              <w:pStyle w:val="TableText"/>
              <w:keepNext/>
              <w:rPr>
                <w:b/>
              </w:rPr>
            </w:pPr>
          </w:p>
        </w:tc>
        <w:tc>
          <w:tcPr>
            <w:tcW w:w="4770" w:type="dxa"/>
            <w:tcBorders>
              <w:bottom w:val="single" w:sz="12" w:space="0" w:color="auto"/>
            </w:tcBorders>
            <w:shd w:val="clear" w:color="auto" w:fill="BCBEC0"/>
          </w:tcPr>
          <w:p w14:paraId="781BA597" w14:textId="77777777" w:rsidR="00902085" w:rsidRDefault="00902085" w:rsidP="00E15DA5">
            <w:pPr>
              <w:pStyle w:val="TableText"/>
              <w:keepNext/>
              <w:rPr>
                <w:b/>
              </w:rPr>
            </w:pPr>
            <w:r>
              <w:rPr>
                <w:b/>
              </w:rPr>
              <w:t>Description</w:t>
            </w:r>
          </w:p>
        </w:tc>
        <w:tc>
          <w:tcPr>
            <w:tcW w:w="1606" w:type="dxa"/>
            <w:tcBorders>
              <w:bottom w:val="single" w:sz="12" w:space="0" w:color="auto"/>
            </w:tcBorders>
            <w:shd w:val="clear" w:color="auto" w:fill="BCBEC0"/>
          </w:tcPr>
          <w:p w14:paraId="57AC7D60" w14:textId="77777777" w:rsidR="00902085" w:rsidRDefault="00902085" w:rsidP="00E15DA5">
            <w:pPr>
              <w:pStyle w:val="TableText"/>
              <w:keepNext/>
              <w:jc w:val="both"/>
              <w:rPr>
                <w:b/>
              </w:rPr>
            </w:pPr>
            <w:r>
              <w:rPr>
                <w:b/>
              </w:rPr>
              <w:t xml:space="preserve">Level </w:t>
            </w:r>
          </w:p>
        </w:tc>
      </w:tr>
      <w:tr w:rsidR="00902085" w:rsidRPr="00C978B9" w14:paraId="4C71FDE0" w14:textId="77777777" w:rsidTr="00E15DA5">
        <w:tc>
          <w:tcPr>
            <w:tcW w:w="1406" w:type="dxa"/>
            <w:vMerge w:val="restart"/>
            <w:tcBorders>
              <w:bottom w:val="single" w:sz="4" w:space="0" w:color="BCBEC0"/>
            </w:tcBorders>
          </w:tcPr>
          <w:p w14:paraId="747203B2" w14:textId="5604C4C5" w:rsidR="00902085" w:rsidRPr="00C978B9" w:rsidRDefault="00902085" w:rsidP="00E15DA5">
            <w:pPr>
              <w:keepNext/>
            </w:pPr>
            <w:r>
              <w:rPr>
                <w:noProof/>
                <w:color w:val="FFFFFF" w:themeColor="background1"/>
                <w:lang w:eastAsia="en-AU"/>
              </w:rPr>
              <w:drawing>
                <wp:inline distT="0" distB="0" distL="0" distR="0" wp14:anchorId="4A98A995" wp14:editId="04EB6816">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504BFD2" w14:textId="77777777" w:rsidR="00902085" w:rsidRPr="00AA57E3" w:rsidRDefault="00902085" w:rsidP="00E15DA5">
            <w:r>
              <w:t>Display Resilience and Courage</w:t>
            </w:r>
          </w:p>
        </w:tc>
        <w:tc>
          <w:tcPr>
            <w:tcW w:w="4770" w:type="dxa"/>
            <w:tcBorders>
              <w:bottom w:val="single" w:sz="4" w:space="0" w:color="BCBEC0"/>
            </w:tcBorders>
          </w:tcPr>
          <w:p w14:paraId="323FB461" w14:textId="77777777" w:rsidR="00902085" w:rsidRPr="00AA57E3" w:rsidRDefault="00902085" w:rsidP="00E15DA5">
            <w:r>
              <w:t>Be open and honest, prepared to express your views, and willing to accept and commit to change</w:t>
            </w:r>
          </w:p>
        </w:tc>
        <w:tc>
          <w:tcPr>
            <w:tcW w:w="1606" w:type="dxa"/>
            <w:tcBorders>
              <w:bottom w:val="single" w:sz="4" w:space="0" w:color="BCBEC0"/>
            </w:tcBorders>
          </w:tcPr>
          <w:p w14:paraId="50F7C5F4" w14:textId="77777777" w:rsidR="00902085" w:rsidRDefault="00902085" w:rsidP="00E15DA5">
            <w:pPr>
              <w:pStyle w:val="TableBullet"/>
              <w:numPr>
                <w:ilvl w:val="0"/>
                <w:numId w:val="0"/>
              </w:numPr>
              <w:jc w:val="both"/>
            </w:pPr>
            <w:r>
              <w:t>Adept</w:t>
            </w:r>
          </w:p>
        </w:tc>
      </w:tr>
      <w:tr w:rsidR="00902085" w:rsidRPr="00C978B9" w14:paraId="0CF276E3" w14:textId="77777777" w:rsidTr="00E15DA5">
        <w:tc>
          <w:tcPr>
            <w:tcW w:w="1406" w:type="dxa"/>
            <w:vMerge/>
            <w:tcBorders>
              <w:bottom w:val="single" w:sz="4" w:space="0" w:color="BCBEC0"/>
            </w:tcBorders>
          </w:tcPr>
          <w:p w14:paraId="4C256B37" w14:textId="77777777" w:rsidR="00902085" w:rsidRDefault="00902085" w:rsidP="00E15DA5">
            <w:pPr>
              <w:keepNext/>
              <w:rPr>
                <w:noProof/>
                <w:lang w:eastAsia="en-AU"/>
              </w:rPr>
            </w:pPr>
          </w:p>
        </w:tc>
        <w:tc>
          <w:tcPr>
            <w:tcW w:w="2971" w:type="dxa"/>
            <w:gridSpan w:val="2"/>
            <w:tcBorders>
              <w:bottom w:val="single" w:sz="4" w:space="0" w:color="BCBEC0"/>
            </w:tcBorders>
          </w:tcPr>
          <w:p w14:paraId="528F0BF3" w14:textId="77777777" w:rsidR="00902085" w:rsidRPr="00A8226F" w:rsidRDefault="00902085" w:rsidP="00E15DA5">
            <w:r>
              <w:t>Value Diversity and Inclusion</w:t>
            </w:r>
          </w:p>
        </w:tc>
        <w:tc>
          <w:tcPr>
            <w:tcW w:w="4770" w:type="dxa"/>
            <w:tcBorders>
              <w:bottom w:val="single" w:sz="4" w:space="0" w:color="BCBEC0"/>
            </w:tcBorders>
          </w:tcPr>
          <w:p w14:paraId="54CA437D" w14:textId="77777777" w:rsidR="00902085" w:rsidRDefault="00902085" w:rsidP="00E15DA5">
            <w:r>
              <w:t>Demonstrate inclusive behaviour and show respect for diverse backgrounds, experiences and perspectives</w:t>
            </w:r>
          </w:p>
        </w:tc>
        <w:tc>
          <w:tcPr>
            <w:tcW w:w="1606" w:type="dxa"/>
            <w:tcBorders>
              <w:bottom w:val="single" w:sz="4" w:space="0" w:color="BCBEC0"/>
            </w:tcBorders>
          </w:tcPr>
          <w:p w14:paraId="6E8C06EC" w14:textId="77777777" w:rsidR="00902085" w:rsidRDefault="00902085" w:rsidP="00E15DA5">
            <w:pPr>
              <w:pStyle w:val="TableBullet"/>
              <w:numPr>
                <w:ilvl w:val="0"/>
                <w:numId w:val="0"/>
              </w:numPr>
              <w:jc w:val="both"/>
            </w:pPr>
            <w:r>
              <w:t>Intermediate</w:t>
            </w:r>
          </w:p>
        </w:tc>
      </w:tr>
      <w:tr w:rsidR="00902085" w:rsidRPr="00C978B9" w14:paraId="1ACE0039" w14:textId="77777777" w:rsidTr="00E15DA5">
        <w:tc>
          <w:tcPr>
            <w:tcW w:w="1406" w:type="dxa"/>
            <w:vMerge w:val="restart"/>
            <w:tcBorders>
              <w:bottom w:val="single" w:sz="4" w:space="0" w:color="BCBEC0"/>
            </w:tcBorders>
          </w:tcPr>
          <w:p w14:paraId="4CC78C59" w14:textId="64E554E2" w:rsidR="00902085" w:rsidRPr="00C978B9" w:rsidRDefault="00902085" w:rsidP="00E15DA5">
            <w:pPr>
              <w:keepNext/>
            </w:pPr>
            <w:r>
              <w:rPr>
                <w:noProof/>
                <w:color w:val="FFFFFF" w:themeColor="background1"/>
                <w:lang w:eastAsia="en-AU"/>
              </w:rPr>
              <w:drawing>
                <wp:inline distT="0" distB="0" distL="0" distR="0" wp14:anchorId="5DAE845B" wp14:editId="32CC5BAA">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E6020C7" w14:textId="77777777" w:rsidR="00902085" w:rsidRPr="00AA57E3" w:rsidRDefault="00902085" w:rsidP="00E15DA5">
            <w:r>
              <w:t>Commit to Customer Service</w:t>
            </w:r>
          </w:p>
        </w:tc>
        <w:tc>
          <w:tcPr>
            <w:tcW w:w="4770" w:type="dxa"/>
            <w:tcBorders>
              <w:bottom w:val="single" w:sz="4" w:space="0" w:color="BCBEC0"/>
            </w:tcBorders>
          </w:tcPr>
          <w:p w14:paraId="68D64217" w14:textId="77777777" w:rsidR="00902085" w:rsidRPr="00AA57E3" w:rsidRDefault="00902085" w:rsidP="00E15DA5">
            <w:r>
              <w:t>Provide customer-focused services in line with public sector and organisational objectives</w:t>
            </w:r>
          </w:p>
        </w:tc>
        <w:tc>
          <w:tcPr>
            <w:tcW w:w="1606" w:type="dxa"/>
            <w:tcBorders>
              <w:bottom w:val="single" w:sz="4" w:space="0" w:color="BCBEC0"/>
            </w:tcBorders>
          </w:tcPr>
          <w:p w14:paraId="7EB25759" w14:textId="77777777" w:rsidR="00902085" w:rsidRDefault="00902085" w:rsidP="00E15DA5">
            <w:pPr>
              <w:pStyle w:val="TableBullet"/>
              <w:numPr>
                <w:ilvl w:val="0"/>
                <w:numId w:val="0"/>
              </w:numPr>
              <w:jc w:val="both"/>
            </w:pPr>
            <w:r>
              <w:t>Adept</w:t>
            </w:r>
          </w:p>
        </w:tc>
      </w:tr>
      <w:tr w:rsidR="00902085" w:rsidRPr="00C978B9" w14:paraId="30FC11A7" w14:textId="77777777" w:rsidTr="00E15DA5">
        <w:tc>
          <w:tcPr>
            <w:tcW w:w="1406" w:type="dxa"/>
            <w:vMerge/>
            <w:tcBorders>
              <w:bottom w:val="single" w:sz="4" w:space="0" w:color="BCBEC0"/>
            </w:tcBorders>
          </w:tcPr>
          <w:p w14:paraId="6BEB4D2B" w14:textId="77777777" w:rsidR="00902085" w:rsidRDefault="00902085" w:rsidP="00E15DA5">
            <w:pPr>
              <w:keepNext/>
              <w:rPr>
                <w:noProof/>
                <w:lang w:eastAsia="en-AU"/>
              </w:rPr>
            </w:pPr>
          </w:p>
        </w:tc>
        <w:tc>
          <w:tcPr>
            <w:tcW w:w="2971" w:type="dxa"/>
            <w:gridSpan w:val="2"/>
            <w:tcBorders>
              <w:bottom w:val="single" w:sz="4" w:space="0" w:color="BCBEC0"/>
            </w:tcBorders>
          </w:tcPr>
          <w:p w14:paraId="3CFC48E2" w14:textId="77777777" w:rsidR="00902085" w:rsidRPr="00A8226F" w:rsidRDefault="00902085" w:rsidP="00E15DA5">
            <w:r>
              <w:t>Work Collaboratively</w:t>
            </w:r>
          </w:p>
        </w:tc>
        <w:tc>
          <w:tcPr>
            <w:tcW w:w="4770" w:type="dxa"/>
            <w:tcBorders>
              <w:bottom w:val="single" w:sz="4" w:space="0" w:color="BCBEC0"/>
            </w:tcBorders>
          </w:tcPr>
          <w:p w14:paraId="3584CD0F" w14:textId="77777777" w:rsidR="00902085" w:rsidRDefault="00902085" w:rsidP="00E15DA5">
            <w:r>
              <w:t>Collaborate with others and value their contribution</w:t>
            </w:r>
          </w:p>
        </w:tc>
        <w:tc>
          <w:tcPr>
            <w:tcW w:w="1606" w:type="dxa"/>
            <w:tcBorders>
              <w:bottom w:val="single" w:sz="4" w:space="0" w:color="BCBEC0"/>
            </w:tcBorders>
          </w:tcPr>
          <w:p w14:paraId="42BB92D0" w14:textId="77777777" w:rsidR="00902085" w:rsidRDefault="00902085" w:rsidP="00E15DA5">
            <w:pPr>
              <w:pStyle w:val="TableBullet"/>
              <w:numPr>
                <w:ilvl w:val="0"/>
                <w:numId w:val="0"/>
              </w:numPr>
              <w:jc w:val="both"/>
            </w:pPr>
            <w:r>
              <w:t>Adept</w:t>
            </w:r>
          </w:p>
        </w:tc>
      </w:tr>
      <w:tr w:rsidR="00902085" w:rsidRPr="00C978B9" w14:paraId="6D03B28D" w14:textId="77777777" w:rsidTr="00E15DA5">
        <w:tc>
          <w:tcPr>
            <w:tcW w:w="1406" w:type="dxa"/>
            <w:vMerge/>
            <w:tcBorders>
              <w:bottom w:val="single" w:sz="4" w:space="0" w:color="BCBEC0"/>
            </w:tcBorders>
          </w:tcPr>
          <w:p w14:paraId="513DF036" w14:textId="77777777" w:rsidR="00902085" w:rsidRDefault="00902085" w:rsidP="00E15DA5">
            <w:pPr>
              <w:keepNext/>
              <w:rPr>
                <w:noProof/>
                <w:lang w:eastAsia="en-AU"/>
              </w:rPr>
            </w:pPr>
          </w:p>
        </w:tc>
        <w:tc>
          <w:tcPr>
            <w:tcW w:w="2971" w:type="dxa"/>
            <w:gridSpan w:val="2"/>
            <w:tcBorders>
              <w:bottom w:val="single" w:sz="4" w:space="0" w:color="BCBEC0"/>
            </w:tcBorders>
          </w:tcPr>
          <w:p w14:paraId="50351877" w14:textId="77777777" w:rsidR="00902085" w:rsidRPr="00A8226F" w:rsidRDefault="00902085" w:rsidP="00E15DA5">
            <w:r>
              <w:t>Influence and Negotiate</w:t>
            </w:r>
          </w:p>
        </w:tc>
        <w:tc>
          <w:tcPr>
            <w:tcW w:w="4770" w:type="dxa"/>
            <w:tcBorders>
              <w:bottom w:val="single" w:sz="4" w:space="0" w:color="BCBEC0"/>
            </w:tcBorders>
          </w:tcPr>
          <w:p w14:paraId="1FF866B2" w14:textId="77777777" w:rsidR="00902085" w:rsidRDefault="00902085" w:rsidP="00E15DA5">
            <w:r>
              <w:t>Gain consensus and commitment from others, and resolve issues and conflicts</w:t>
            </w:r>
          </w:p>
        </w:tc>
        <w:tc>
          <w:tcPr>
            <w:tcW w:w="1606" w:type="dxa"/>
            <w:tcBorders>
              <w:bottom w:val="single" w:sz="4" w:space="0" w:color="BCBEC0"/>
            </w:tcBorders>
          </w:tcPr>
          <w:p w14:paraId="17888FDC" w14:textId="77777777" w:rsidR="00902085" w:rsidRDefault="00902085" w:rsidP="00E15DA5">
            <w:pPr>
              <w:pStyle w:val="TableBullet"/>
              <w:numPr>
                <w:ilvl w:val="0"/>
                <w:numId w:val="0"/>
              </w:numPr>
              <w:jc w:val="both"/>
            </w:pPr>
            <w:r>
              <w:t>Adept</w:t>
            </w:r>
          </w:p>
        </w:tc>
      </w:tr>
      <w:tr w:rsidR="00902085" w:rsidRPr="00C978B9" w14:paraId="181D1F79" w14:textId="77777777" w:rsidTr="00E15DA5">
        <w:tc>
          <w:tcPr>
            <w:tcW w:w="1406" w:type="dxa"/>
            <w:vMerge w:val="restart"/>
            <w:tcBorders>
              <w:bottom w:val="single" w:sz="4" w:space="0" w:color="BCBEC0"/>
            </w:tcBorders>
          </w:tcPr>
          <w:p w14:paraId="41E5BDF0" w14:textId="7BFAA597" w:rsidR="00902085" w:rsidRPr="00C978B9" w:rsidRDefault="00902085" w:rsidP="00E15DA5">
            <w:pPr>
              <w:keepNext/>
            </w:pPr>
            <w:r>
              <w:rPr>
                <w:noProof/>
                <w:color w:val="FFFFFF" w:themeColor="background1"/>
                <w:lang w:eastAsia="en-AU"/>
              </w:rPr>
              <w:drawing>
                <wp:inline distT="0" distB="0" distL="0" distR="0" wp14:anchorId="0B187EFD" wp14:editId="2A28D831">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5B47DA0" w14:textId="77777777" w:rsidR="00902085" w:rsidRPr="00AA57E3" w:rsidRDefault="00902085" w:rsidP="00E15DA5">
            <w:r>
              <w:t>Deliver Results</w:t>
            </w:r>
          </w:p>
        </w:tc>
        <w:tc>
          <w:tcPr>
            <w:tcW w:w="4770" w:type="dxa"/>
            <w:tcBorders>
              <w:bottom w:val="single" w:sz="4" w:space="0" w:color="BCBEC0"/>
            </w:tcBorders>
          </w:tcPr>
          <w:p w14:paraId="18442A03" w14:textId="77777777" w:rsidR="00902085" w:rsidRPr="00AA57E3" w:rsidRDefault="00902085" w:rsidP="00E15DA5">
            <w:r>
              <w:t>Achieve results through the efficient use of resources and a commitment to quality outcomes</w:t>
            </w:r>
          </w:p>
        </w:tc>
        <w:tc>
          <w:tcPr>
            <w:tcW w:w="1606" w:type="dxa"/>
            <w:tcBorders>
              <w:bottom w:val="single" w:sz="4" w:space="0" w:color="BCBEC0"/>
            </w:tcBorders>
          </w:tcPr>
          <w:p w14:paraId="0A0C6220" w14:textId="77777777" w:rsidR="00902085" w:rsidRDefault="00902085" w:rsidP="00E15DA5">
            <w:pPr>
              <w:pStyle w:val="TableBullet"/>
              <w:numPr>
                <w:ilvl w:val="0"/>
                <w:numId w:val="0"/>
              </w:numPr>
              <w:jc w:val="both"/>
            </w:pPr>
            <w:r>
              <w:t>Adept</w:t>
            </w:r>
          </w:p>
        </w:tc>
      </w:tr>
      <w:tr w:rsidR="00902085" w:rsidRPr="00C978B9" w14:paraId="425B811F" w14:textId="77777777" w:rsidTr="00E15DA5">
        <w:tc>
          <w:tcPr>
            <w:tcW w:w="1406" w:type="dxa"/>
            <w:vMerge/>
            <w:tcBorders>
              <w:bottom w:val="single" w:sz="4" w:space="0" w:color="BCBEC0"/>
            </w:tcBorders>
          </w:tcPr>
          <w:p w14:paraId="304D2120" w14:textId="77777777" w:rsidR="00902085" w:rsidRDefault="00902085" w:rsidP="00E15DA5">
            <w:pPr>
              <w:keepNext/>
              <w:rPr>
                <w:noProof/>
                <w:lang w:eastAsia="en-AU"/>
              </w:rPr>
            </w:pPr>
          </w:p>
        </w:tc>
        <w:tc>
          <w:tcPr>
            <w:tcW w:w="2971" w:type="dxa"/>
            <w:gridSpan w:val="2"/>
            <w:tcBorders>
              <w:bottom w:val="single" w:sz="4" w:space="0" w:color="BCBEC0"/>
            </w:tcBorders>
          </w:tcPr>
          <w:p w14:paraId="19FC9CFF" w14:textId="77777777" w:rsidR="00902085" w:rsidRPr="00A8226F" w:rsidRDefault="00902085" w:rsidP="00E15DA5">
            <w:r>
              <w:t>Plan and Prioritise</w:t>
            </w:r>
          </w:p>
        </w:tc>
        <w:tc>
          <w:tcPr>
            <w:tcW w:w="4770" w:type="dxa"/>
            <w:tcBorders>
              <w:bottom w:val="single" w:sz="4" w:space="0" w:color="BCBEC0"/>
            </w:tcBorders>
          </w:tcPr>
          <w:p w14:paraId="0B1FAA59" w14:textId="77777777" w:rsidR="00902085" w:rsidRDefault="00902085" w:rsidP="00E15DA5">
            <w:r>
              <w:t>Plan to achieve priority outcomes and respond flexibly to changing circumstances</w:t>
            </w:r>
          </w:p>
        </w:tc>
        <w:tc>
          <w:tcPr>
            <w:tcW w:w="1606" w:type="dxa"/>
            <w:tcBorders>
              <w:bottom w:val="single" w:sz="4" w:space="0" w:color="BCBEC0"/>
            </w:tcBorders>
          </w:tcPr>
          <w:p w14:paraId="58D6C54A" w14:textId="77777777" w:rsidR="00902085" w:rsidRDefault="00902085" w:rsidP="00E15DA5">
            <w:pPr>
              <w:pStyle w:val="TableBullet"/>
              <w:numPr>
                <w:ilvl w:val="0"/>
                <w:numId w:val="0"/>
              </w:numPr>
              <w:jc w:val="both"/>
            </w:pPr>
            <w:r>
              <w:t>Adept</w:t>
            </w:r>
          </w:p>
        </w:tc>
      </w:tr>
      <w:tr w:rsidR="00902085" w:rsidRPr="00C978B9" w14:paraId="60E2D205" w14:textId="77777777" w:rsidTr="00E15DA5">
        <w:tc>
          <w:tcPr>
            <w:tcW w:w="1406" w:type="dxa"/>
            <w:vMerge/>
            <w:tcBorders>
              <w:bottom w:val="single" w:sz="4" w:space="0" w:color="BCBEC0"/>
            </w:tcBorders>
          </w:tcPr>
          <w:p w14:paraId="4B7568EA" w14:textId="77777777" w:rsidR="00902085" w:rsidRDefault="00902085" w:rsidP="00E15DA5">
            <w:pPr>
              <w:keepNext/>
              <w:rPr>
                <w:noProof/>
                <w:lang w:eastAsia="en-AU"/>
              </w:rPr>
            </w:pPr>
          </w:p>
        </w:tc>
        <w:tc>
          <w:tcPr>
            <w:tcW w:w="2971" w:type="dxa"/>
            <w:gridSpan w:val="2"/>
            <w:tcBorders>
              <w:bottom w:val="single" w:sz="4" w:space="0" w:color="BCBEC0"/>
            </w:tcBorders>
          </w:tcPr>
          <w:p w14:paraId="7246AD00" w14:textId="77777777" w:rsidR="00902085" w:rsidRPr="00A8226F" w:rsidRDefault="00902085" w:rsidP="00E15DA5">
            <w:r>
              <w:t>Demonstrate Accountability</w:t>
            </w:r>
          </w:p>
        </w:tc>
        <w:tc>
          <w:tcPr>
            <w:tcW w:w="4770" w:type="dxa"/>
            <w:tcBorders>
              <w:bottom w:val="single" w:sz="4" w:space="0" w:color="BCBEC0"/>
            </w:tcBorders>
          </w:tcPr>
          <w:p w14:paraId="1C67CA98" w14:textId="77777777" w:rsidR="00902085" w:rsidRDefault="00902085" w:rsidP="00E15DA5">
            <w:r>
              <w:t>Be proactive and responsible for own actions, and adhere to legislation, policy and guidelines</w:t>
            </w:r>
          </w:p>
        </w:tc>
        <w:tc>
          <w:tcPr>
            <w:tcW w:w="1606" w:type="dxa"/>
            <w:tcBorders>
              <w:bottom w:val="single" w:sz="4" w:space="0" w:color="BCBEC0"/>
            </w:tcBorders>
          </w:tcPr>
          <w:p w14:paraId="54D3EAC8" w14:textId="77777777" w:rsidR="00902085" w:rsidRDefault="00902085" w:rsidP="00E15DA5">
            <w:pPr>
              <w:pStyle w:val="TableBullet"/>
              <w:numPr>
                <w:ilvl w:val="0"/>
                <w:numId w:val="0"/>
              </w:numPr>
              <w:jc w:val="both"/>
            </w:pPr>
            <w:r>
              <w:t>Adept</w:t>
            </w:r>
          </w:p>
        </w:tc>
      </w:tr>
      <w:tr w:rsidR="00902085" w:rsidRPr="00C978B9" w14:paraId="7B8B52AA" w14:textId="77777777" w:rsidTr="00E15DA5">
        <w:tc>
          <w:tcPr>
            <w:tcW w:w="1406" w:type="dxa"/>
            <w:vMerge w:val="restart"/>
            <w:tcBorders>
              <w:bottom w:val="single" w:sz="4" w:space="0" w:color="BCBEC0"/>
            </w:tcBorders>
          </w:tcPr>
          <w:p w14:paraId="78A00213" w14:textId="416B8864" w:rsidR="00902085" w:rsidRPr="00C978B9" w:rsidRDefault="00902085" w:rsidP="00E15DA5">
            <w:pPr>
              <w:keepNext/>
            </w:pPr>
            <w:r>
              <w:rPr>
                <w:noProof/>
                <w:color w:val="FFFFFF" w:themeColor="background1"/>
                <w:lang w:eastAsia="en-AU"/>
              </w:rPr>
              <w:drawing>
                <wp:inline distT="0" distB="0" distL="0" distR="0" wp14:anchorId="45CC60EA" wp14:editId="3256A7AE">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7C8133" w14:textId="77777777" w:rsidR="00902085" w:rsidRPr="00AA57E3" w:rsidRDefault="00902085" w:rsidP="00E15DA5">
            <w:r>
              <w:t>Finance</w:t>
            </w:r>
          </w:p>
        </w:tc>
        <w:tc>
          <w:tcPr>
            <w:tcW w:w="4770" w:type="dxa"/>
            <w:tcBorders>
              <w:bottom w:val="single" w:sz="4" w:space="0" w:color="BCBEC0"/>
            </w:tcBorders>
          </w:tcPr>
          <w:p w14:paraId="1C754364" w14:textId="77777777" w:rsidR="00902085" w:rsidRPr="00AA57E3" w:rsidRDefault="00902085" w:rsidP="00E15DA5">
            <w:r>
              <w:t>Understand and apply financial processes to achieve value for money and minimise financial risk</w:t>
            </w:r>
          </w:p>
        </w:tc>
        <w:tc>
          <w:tcPr>
            <w:tcW w:w="1606" w:type="dxa"/>
            <w:tcBorders>
              <w:bottom w:val="single" w:sz="4" w:space="0" w:color="BCBEC0"/>
            </w:tcBorders>
          </w:tcPr>
          <w:p w14:paraId="59A72034" w14:textId="77777777" w:rsidR="00902085" w:rsidRDefault="00902085" w:rsidP="00E15DA5">
            <w:pPr>
              <w:pStyle w:val="TableBullet"/>
              <w:numPr>
                <w:ilvl w:val="0"/>
                <w:numId w:val="0"/>
              </w:numPr>
              <w:jc w:val="both"/>
            </w:pPr>
            <w:r>
              <w:t>Intermediate</w:t>
            </w:r>
          </w:p>
        </w:tc>
      </w:tr>
      <w:tr w:rsidR="00902085" w:rsidRPr="00C978B9" w14:paraId="502A86B9" w14:textId="77777777" w:rsidTr="00E15DA5">
        <w:tc>
          <w:tcPr>
            <w:tcW w:w="1406" w:type="dxa"/>
            <w:vMerge/>
            <w:tcBorders>
              <w:bottom w:val="single" w:sz="4" w:space="0" w:color="BCBEC0"/>
            </w:tcBorders>
          </w:tcPr>
          <w:p w14:paraId="2AEF338D" w14:textId="77777777" w:rsidR="00902085" w:rsidRDefault="00902085" w:rsidP="00E15DA5">
            <w:pPr>
              <w:keepNext/>
              <w:rPr>
                <w:noProof/>
                <w:lang w:eastAsia="en-AU"/>
              </w:rPr>
            </w:pPr>
          </w:p>
        </w:tc>
        <w:tc>
          <w:tcPr>
            <w:tcW w:w="2971" w:type="dxa"/>
            <w:gridSpan w:val="2"/>
            <w:tcBorders>
              <w:bottom w:val="single" w:sz="4" w:space="0" w:color="BCBEC0"/>
            </w:tcBorders>
          </w:tcPr>
          <w:p w14:paraId="3599825D" w14:textId="77777777" w:rsidR="00902085" w:rsidRPr="00A8226F" w:rsidRDefault="00902085" w:rsidP="00E15DA5">
            <w:r>
              <w:t>Procurement and Contract Management</w:t>
            </w:r>
          </w:p>
        </w:tc>
        <w:tc>
          <w:tcPr>
            <w:tcW w:w="4770" w:type="dxa"/>
            <w:tcBorders>
              <w:bottom w:val="single" w:sz="4" w:space="0" w:color="BCBEC0"/>
            </w:tcBorders>
          </w:tcPr>
          <w:p w14:paraId="5D2AF0F7" w14:textId="77777777" w:rsidR="00902085" w:rsidRDefault="00902085" w:rsidP="00E15DA5">
            <w:r>
              <w:t>Understand and apply procurement processes to ensure effective purchasing and contract performance</w:t>
            </w:r>
          </w:p>
        </w:tc>
        <w:tc>
          <w:tcPr>
            <w:tcW w:w="1606" w:type="dxa"/>
            <w:tcBorders>
              <w:bottom w:val="single" w:sz="4" w:space="0" w:color="BCBEC0"/>
            </w:tcBorders>
          </w:tcPr>
          <w:p w14:paraId="536B2300" w14:textId="77777777" w:rsidR="00902085" w:rsidRDefault="00902085" w:rsidP="00E15DA5">
            <w:pPr>
              <w:pStyle w:val="TableBullet"/>
              <w:numPr>
                <w:ilvl w:val="0"/>
                <w:numId w:val="0"/>
              </w:numPr>
              <w:jc w:val="both"/>
            </w:pPr>
            <w:r>
              <w:t>Intermediate</w:t>
            </w:r>
          </w:p>
        </w:tc>
      </w:tr>
    </w:tbl>
    <w:p w14:paraId="0A7F4B3D" w14:textId="77777777" w:rsidR="00902085" w:rsidRPr="003927AE" w:rsidRDefault="00902085" w:rsidP="00902085"/>
    <w:p w14:paraId="394674BA" w14:textId="77777777" w:rsidR="009403C6" w:rsidRPr="00902085" w:rsidRDefault="009403C6" w:rsidP="00902085"/>
    <w:sectPr w:rsidR="009403C6" w:rsidRPr="00902085" w:rsidSect="009B7CBD">
      <w:footerReference w:type="default" r:id="rId16"/>
      <w:headerReference w:type="first" r:id="rId17"/>
      <w:footerReference w:type="first" r:id="rId18"/>
      <w:pgSz w:w="12240" w:h="15840"/>
      <w:pgMar w:top="993"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6780A" w14:textId="77777777" w:rsidR="009403C6" w:rsidRDefault="009403C6" w:rsidP="00BB532F">
      <w:pPr>
        <w:spacing w:after="0" w:line="240" w:lineRule="auto"/>
      </w:pPr>
      <w:r>
        <w:separator/>
      </w:r>
    </w:p>
  </w:endnote>
  <w:endnote w:type="continuationSeparator" w:id="0">
    <w:p w14:paraId="48625E60" w14:textId="77777777" w:rsidR="009403C6" w:rsidRDefault="009403C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9403C6" w14:paraId="0E1EBDE5" w14:textId="77777777" w:rsidTr="00C03AFD">
      <w:tc>
        <w:tcPr>
          <w:tcW w:w="2250" w:type="pct"/>
          <w:vAlign w:val="center"/>
        </w:tcPr>
        <w:p w14:paraId="10A4B106" w14:textId="32F03AC0" w:rsidR="009403C6" w:rsidRDefault="009403C6" w:rsidP="00B836F6">
          <w:pPr>
            <w:pStyle w:val="Footer"/>
          </w:pPr>
          <w:r w:rsidRPr="00C03AFD">
            <w:rPr>
              <w:color w:val="928B81"/>
              <w:sz w:val="18"/>
            </w:rPr>
            <w:t>Role Description</w:t>
          </w:r>
          <w:r>
            <w:rPr>
              <w:color w:val="928B81"/>
              <w:sz w:val="18"/>
            </w:rPr>
            <w:t xml:space="preserve">  </w:t>
          </w:r>
          <w:r w:rsidR="00B836F6">
            <w:rPr>
              <w:b/>
              <w:color w:val="928B81"/>
              <w:sz w:val="18"/>
            </w:rPr>
            <w:t>Senior Natural Resources Officer – Floodplain Management</w:t>
          </w:r>
        </w:p>
      </w:tc>
      <w:tc>
        <w:tcPr>
          <w:tcW w:w="250" w:type="pct"/>
          <w:vAlign w:val="center"/>
        </w:tcPr>
        <w:p w14:paraId="1927EB61" w14:textId="455DB327" w:rsidR="009403C6" w:rsidRPr="00C03AFD" w:rsidRDefault="009403C6"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709FB">
            <w:rPr>
              <w:noProof/>
              <w:color w:val="928B81"/>
              <w:sz w:val="18"/>
              <w:lang w:eastAsia="en-AU"/>
            </w:rPr>
            <w:t>2</w:t>
          </w:r>
          <w:r w:rsidRPr="00C03AFD">
            <w:rPr>
              <w:noProof/>
              <w:color w:val="928B81"/>
              <w:sz w:val="18"/>
              <w:lang w:eastAsia="en-AU"/>
            </w:rPr>
            <w:fldChar w:fldCharType="end"/>
          </w:r>
        </w:p>
      </w:tc>
      <w:tc>
        <w:tcPr>
          <w:tcW w:w="2350" w:type="pct"/>
        </w:tcPr>
        <w:p w14:paraId="2B7DA48F" w14:textId="77777777" w:rsidR="009403C6" w:rsidRDefault="009403C6" w:rsidP="00C03AFD">
          <w:pPr>
            <w:pStyle w:val="Footer"/>
            <w:jc w:val="right"/>
          </w:pPr>
          <w:r>
            <w:rPr>
              <w:noProof/>
              <w:lang w:val="en-AU" w:eastAsia="en-AU"/>
            </w:rPr>
            <w:drawing>
              <wp:inline distT="0" distB="0" distL="0" distR="0" wp14:anchorId="6702EC76" wp14:editId="76366872">
                <wp:extent cx="432000" cy="452144"/>
                <wp:effectExtent l="0" t="0" r="6350" b="508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4C67B9A8" w14:textId="77777777" w:rsidR="009403C6" w:rsidRDefault="00940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9403C6" w14:paraId="083076E7" w14:textId="77777777" w:rsidTr="0047547E">
      <w:trPr>
        <w:trHeight w:val="811"/>
      </w:trPr>
      <w:tc>
        <w:tcPr>
          <w:tcW w:w="10005" w:type="dxa"/>
          <w:vAlign w:val="bottom"/>
        </w:tcPr>
        <w:p w14:paraId="21D99846" w14:textId="5F581309" w:rsidR="009403C6" w:rsidRPr="00051237" w:rsidRDefault="009403C6" w:rsidP="009403C6">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709FB">
            <w:rPr>
              <w:noProof/>
              <w:lang w:eastAsia="en-AU"/>
            </w:rPr>
            <w:t>1</w:t>
          </w:r>
          <w:r>
            <w:rPr>
              <w:noProof/>
              <w:lang w:eastAsia="en-AU"/>
            </w:rPr>
            <w:fldChar w:fldCharType="end"/>
          </w:r>
        </w:p>
      </w:tc>
      <w:tc>
        <w:tcPr>
          <w:tcW w:w="875" w:type="dxa"/>
        </w:tcPr>
        <w:p w14:paraId="33B37F89" w14:textId="77777777" w:rsidR="009403C6" w:rsidRDefault="009403C6" w:rsidP="009403C6">
          <w:pPr>
            <w:pStyle w:val="Footer"/>
            <w:jc w:val="right"/>
          </w:pPr>
          <w:r>
            <w:rPr>
              <w:noProof/>
              <w:lang w:val="en-AU" w:eastAsia="en-AU"/>
            </w:rPr>
            <w:drawing>
              <wp:inline distT="0" distB="0" distL="0" distR="0" wp14:anchorId="508E02E9" wp14:editId="731295A2">
                <wp:extent cx="555625" cy="58166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464E1E03" w14:textId="77777777" w:rsidR="009403C6" w:rsidRDefault="00940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CA603" w14:textId="77777777" w:rsidR="009403C6" w:rsidRDefault="009403C6" w:rsidP="00BB532F">
      <w:pPr>
        <w:spacing w:after="0" w:line="240" w:lineRule="auto"/>
      </w:pPr>
      <w:r>
        <w:separator/>
      </w:r>
    </w:p>
  </w:footnote>
  <w:footnote w:type="continuationSeparator" w:id="0">
    <w:p w14:paraId="443C6D36" w14:textId="77777777" w:rsidR="009403C6" w:rsidRDefault="009403C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FC67B8" w:rsidRPr="000477E1" w14:paraId="2CF47CB5" w14:textId="77777777" w:rsidTr="00AE1BB2">
      <w:trPr>
        <w:trHeight w:val="813"/>
      </w:trPr>
      <w:tc>
        <w:tcPr>
          <w:tcW w:w="7082" w:type="dxa"/>
        </w:tcPr>
        <w:p w14:paraId="7DDB1219" w14:textId="77777777" w:rsidR="00FC67B8" w:rsidRPr="00573761" w:rsidRDefault="00FC67B8" w:rsidP="00FC67B8">
          <w:pPr>
            <w:pStyle w:val="TitleSub"/>
            <w:spacing w:after="0"/>
            <w:rPr>
              <w:rFonts w:ascii="Arial" w:hAnsi="Arial" w:cs="Arial"/>
            </w:rPr>
          </w:pPr>
          <w:r w:rsidRPr="00573761">
            <w:rPr>
              <w:rFonts w:ascii="Arial" w:hAnsi="Arial" w:cs="Arial"/>
            </w:rPr>
            <w:t>Role Description</w:t>
          </w:r>
        </w:p>
        <w:p w14:paraId="585235A7" w14:textId="7CF55900" w:rsidR="00FC67B8" w:rsidRPr="00935EE2" w:rsidRDefault="00FC67B8" w:rsidP="00FC67B8">
          <w:pPr>
            <w:pStyle w:val="TitleSub"/>
            <w:spacing w:after="0"/>
            <w:rPr>
              <w:rFonts w:ascii="Arial" w:hAnsi="Arial" w:cs="Arial"/>
              <w:b/>
            </w:rPr>
          </w:pPr>
          <w:r>
            <w:rPr>
              <w:rFonts w:ascii="Arial" w:hAnsi="Arial" w:cs="Arial"/>
              <w:b/>
            </w:rPr>
            <w:t>Senior Natural Resources Officer – Floodplain Management</w:t>
          </w:r>
        </w:p>
      </w:tc>
      <w:tc>
        <w:tcPr>
          <w:tcW w:w="3688" w:type="dxa"/>
        </w:tcPr>
        <w:p w14:paraId="64E12926" w14:textId="77777777" w:rsidR="00FC67B8" w:rsidRPr="000477E1" w:rsidRDefault="00FC67B8" w:rsidP="00FC67B8">
          <w:pPr>
            <w:jc w:val="right"/>
          </w:pPr>
          <w:r>
            <w:rPr>
              <w:noProof/>
              <w:lang w:val="en-AU" w:eastAsia="en-AU"/>
            </w:rPr>
            <w:drawing>
              <wp:inline distT="0" distB="0" distL="0" distR="0" wp14:anchorId="3A6106CB" wp14:editId="374E67D2">
                <wp:extent cx="2114978" cy="643689"/>
                <wp:effectExtent l="0" t="0" r="0" b="4445"/>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597434F4" w14:textId="77777777" w:rsidR="009403C6" w:rsidRPr="00FC67B8" w:rsidRDefault="009403C6" w:rsidP="00FC67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97ED2"/>
    <w:multiLevelType w:val="hybridMultilevel"/>
    <w:tmpl w:val="0B80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D75DB"/>
    <w:multiLevelType w:val="hybridMultilevel"/>
    <w:tmpl w:val="5618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3B19CF"/>
    <w:multiLevelType w:val="hybridMultilevel"/>
    <w:tmpl w:val="831AE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46202"/>
    <w:multiLevelType w:val="hybridMultilevel"/>
    <w:tmpl w:val="47C0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E45D3"/>
    <w:multiLevelType w:val="hybridMultilevel"/>
    <w:tmpl w:val="EDB00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359FD"/>
    <w:multiLevelType w:val="hybridMultilevel"/>
    <w:tmpl w:val="1284A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77D13"/>
    <w:multiLevelType w:val="hybridMultilevel"/>
    <w:tmpl w:val="3D6A7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C5513"/>
    <w:multiLevelType w:val="hybridMultilevel"/>
    <w:tmpl w:val="23F48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E5FEE"/>
    <w:multiLevelType w:val="hybridMultilevel"/>
    <w:tmpl w:val="CD46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512FA3"/>
    <w:multiLevelType w:val="hybridMultilevel"/>
    <w:tmpl w:val="9618A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8926BF"/>
    <w:multiLevelType w:val="hybridMultilevel"/>
    <w:tmpl w:val="5B182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BA6ED3"/>
    <w:multiLevelType w:val="hybridMultilevel"/>
    <w:tmpl w:val="E5A8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3"/>
  </w:num>
  <w:num w:numId="5">
    <w:abstractNumId w:val="0"/>
  </w:num>
  <w:num w:numId="6">
    <w:abstractNumId w:val="0"/>
  </w:num>
  <w:num w:numId="7">
    <w:abstractNumId w:val="0"/>
  </w:num>
  <w:num w:numId="8">
    <w:abstractNumId w:val="0"/>
  </w:num>
  <w:num w:numId="9">
    <w:abstractNumId w:val="0"/>
  </w:num>
  <w:num w:numId="10">
    <w:abstractNumId w:val="12"/>
  </w:num>
  <w:num w:numId="11">
    <w:abstractNumId w:val="4"/>
  </w:num>
  <w:num w:numId="12">
    <w:abstractNumId w:val="10"/>
  </w:num>
  <w:num w:numId="13">
    <w:abstractNumId w:val="7"/>
  </w:num>
  <w:num w:numId="14">
    <w:abstractNumId w:val="11"/>
  </w:num>
  <w:num w:numId="15">
    <w:abstractNumId w:val="8"/>
  </w:num>
  <w:num w:numId="16">
    <w:abstractNumId w:val="14"/>
  </w:num>
  <w:num w:numId="17">
    <w:abstractNumId w:val="3"/>
  </w:num>
  <w:num w:numId="18">
    <w:abstractNumId w:val="15"/>
  </w:num>
  <w:num w:numId="19">
    <w:abstractNumId w:val="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53F5"/>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E3FEF"/>
    <w:rsid w:val="000F231F"/>
    <w:rsid w:val="00104EC7"/>
    <w:rsid w:val="001336E8"/>
    <w:rsid w:val="0013413E"/>
    <w:rsid w:val="00134F5E"/>
    <w:rsid w:val="00142CE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77A94"/>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0507"/>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0467B"/>
    <w:rsid w:val="00612673"/>
    <w:rsid w:val="00612AFA"/>
    <w:rsid w:val="00614552"/>
    <w:rsid w:val="00621D45"/>
    <w:rsid w:val="00623950"/>
    <w:rsid w:val="00626492"/>
    <w:rsid w:val="0063544E"/>
    <w:rsid w:val="00640189"/>
    <w:rsid w:val="006538BF"/>
    <w:rsid w:val="00663E3B"/>
    <w:rsid w:val="00674D4C"/>
    <w:rsid w:val="006822AA"/>
    <w:rsid w:val="00683870"/>
    <w:rsid w:val="00695EAB"/>
    <w:rsid w:val="006A13C0"/>
    <w:rsid w:val="006A2280"/>
    <w:rsid w:val="006A2A7F"/>
    <w:rsid w:val="006B723B"/>
    <w:rsid w:val="006B7CAF"/>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566"/>
    <w:rsid w:val="008B2BE2"/>
    <w:rsid w:val="008B74C1"/>
    <w:rsid w:val="008C0B4D"/>
    <w:rsid w:val="008C37C8"/>
    <w:rsid w:val="008D7766"/>
    <w:rsid w:val="008E08E3"/>
    <w:rsid w:val="008F23E9"/>
    <w:rsid w:val="00902085"/>
    <w:rsid w:val="00902EC0"/>
    <w:rsid w:val="009077E2"/>
    <w:rsid w:val="00910F45"/>
    <w:rsid w:val="00911725"/>
    <w:rsid w:val="00917E5E"/>
    <w:rsid w:val="00926AD1"/>
    <w:rsid w:val="009351E9"/>
    <w:rsid w:val="00935EE2"/>
    <w:rsid w:val="009403C6"/>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B7CBD"/>
    <w:rsid w:val="009C12FA"/>
    <w:rsid w:val="009D3B87"/>
    <w:rsid w:val="009D72FE"/>
    <w:rsid w:val="009D747B"/>
    <w:rsid w:val="009F61B1"/>
    <w:rsid w:val="00A00C30"/>
    <w:rsid w:val="00A02AEF"/>
    <w:rsid w:val="00A14A03"/>
    <w:rsid w:val="00A2122C"/>
    <w:rsid w:val="00A24264"/>
    <w:rsid w:val="00A32CD7"/>
    <w:rsid w:val="00A40DED"/>
    <w:rsid w:val="00A41E4E"/>
    <w:rsid w:val="00A4412E"/>
    <w:rsid w:val="00A47353"/>
    <w:rsid w:val="00A6335B"/>
    <w:rsid w:val="00A6675F"/>
    <w:rsid w:val="00A707E0"/>
    <w:rsid w:val="00A709FB"/>
    <w:rsid w:val="00A73C38"/>
    <w:rsid w:val="00A77B0C"/>
    <w:rsid w:val="00A83932"/>
    <w:rsid w:val="00A85305"/>
    <w:rsid w:val="00A8686E"/>
    <w:rsid w:val="00A8732A"/>
    <w:rsid w:val="00A91173"/>
    <w:rsid w:val="00A970A2"/>
    <w:rsid w:val="00AA32D0"/>
    <w:rsid w:val="00AA34F3"/>
    <w:rsid w:val="00AB120A"/>
    <w:rsid w:val="00AB50E4"/>
    <w:rsid w:val="00AC04D7"/>
    <w:rsid w:val="00AC1AF9"/>
    <w:rsid w:val="00AC742D"/>
    <w:rsid w:val="00AC7DC9"/>
    <w:rsid w:val="00AE14D7"/>
    <w:rsid w:val="00AF01AC"/>
    <w:rsid w:val="00AF3FE7"/>
    <w:rsid w:val="00AF42B3"/>
    <w:rsid w:val="00AF74C1"/>
    <w:rsid w:val="00AF7D0C"/>
    <w:rsid w:val="00B0574B"/>
    <w:rsid w:val="00B10AB7"/>
    <w:rsid w:val="00B2037F"/>
    <w:rsid w:val="00B262BC"/>
    <w:rsid w:val="00B32691"/>
    <w:rsid w:val="00B33C15"/>
    <w:rsid w:val="00B407F6"/>
    <w:rsid w:val="00B635E3"/>
    <w:rsid w:val="00B72B4F"/>
    <w:rsid w:val="00B835C0"/>
    <w:rsid w:val="00B836F6"/>
    <w:rsid w:val="00B876AF"/>
    <w:rsid w:val="00B9055C"/>
    <w:rsid w:val="00B91477"/>
    <w:rsid w:val="00BA759E"/>
    <w:rsid w:val="00BB12E9"/>
    <w:rsid w:val="00BB532F"/>
    <w:rsid w:val="00BC162D"/>
    <w:rsid w:val="00BC2FE4"/>
    <w:rsid w:val="00BD4DDA"/>
    <w:rsid w:val="00BE4EAE"/>
    <w:rsid w:val="00BE6E24"/>
    <w:rsid w:val="00BF5DDE"/>
    <w:rsid w:val="00C01CED"/>
    <w:rsid w:val="00C03AFD"/>
    <w:rsid w:val="00C15B85"/>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E2AA5"/>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005A"/>
    <w:rsid w:val="00DF1540"/>
    <w:rsid w:val="00DF2209"/>
    <w:rsid w:val="00DF5EB4"/>
    <w:rsid w:val="00E2394F"/>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366B"/>
    <w:rsid w:val="00F9569D"/>
    <w:rsid w:val="00FC306C"/>
    <w:rsid w:val="00FC6457"/>
    <w:rsid w:val="00FC67B8"/>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D7288D"/>
  <w15:docId w15:val="{BB7F6359-6235-42AF-B629-AC8C8A9C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58E5790A4FC48B3536B2B1C96A17B" ma:contentTypeVersion="12" ma:contentTypeDescription="Create a new document." ma:contentTypeScope="" ma:versionID="8bbe12e16e8b8e2a1748f3b3ada91a74">
  <xsd:schema xmlns:xsd="http://www.w3.org/2001/XMLSchema" xmlns:xs="http://www.w3.org/2001/XMLSchema" xmlns:p="http://schemas.microsoft.com/office/2006/metadata/properties" xmlns:ns2="1fb830c1-ef41-4e6e-85bb-82fe637bff5e" xmlns:ns3="2278a47a-d01b-4eee-b074-acbb86cee7ed" targetNamespace="http://schemas.microsoft.com/office/2006/metadata/properties" ma:root="true" ma:fieldsID="75065cc0368d30c7eb92b10b97584d9f" ns2:_="" ns3:_="">
    <xsd:import namespace="1fb830c1-ef41-4e6e-85bb-82fe637bff5e"/>
    <xsd:import namespace="2278a47a-d01b-4eee-b074-acbb86cee7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830c1-ef41-4e6e-85bb-82fe637bf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8a47a-d01b-4eee-b074-acbb86cee7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odified" ma:default="[today]" ma:format="DateTime" ma:internalName="Date">
      <xsd:simpleType>
        <xsd:restriction base="dms:DateTim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2278a47a-d01b-4eee-b074-acbb86cee7ed">2020-11-02T01:52:44+00:00</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712-B8CC-420B-9C79-A00F2365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830c1-ef41-4e6e-85bb-82fe637bff5e"/>
    <ds:schemaRef ds:uri="2278a47a-d01b-4eee-b074-acbb86ce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35E85-8373-4660-B403-D89DF223F669}">
  <ds:schemaRefs>
    <ds:schemaRef ds:uri="http://schemas.microsoft.com/sharepoint/v3/contenttype/forms"/>
  </ds:schemaRefs>
</ds:datastoreItem>
</file>

<file path=customXml/itemProps3.xml><?xml version="1.0" encoding="utf-8"?>
<ds:datastoreItem xmlns:ds="http://schemas.openxmlformats.org/officeDocument/2006/customXml" ds:itemID="{6F8C8DD3-01CA-4CF9-AEC1-899FA91DC6D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278a47a-d01b-4eee-b074-acbb86cee7ed"/>
    <ds:schemaRef ds:uri="http://purl.org/dc/elements/1.1/"/>
    <ds:schemaRef ds:uri="http://schemas.microsoft.com/office/2006/metadata/properties"/>
    <ds:schemaRef ds:uri="1fb830c1-ef41-4e6e-85bb-82fe637bff5e"/>
    <ds:schemaRef ds:uri="http://www.w3.org/XML/1998/namespace"/>
    <ds:schemaRef ds:uri="http://purl.org/dc/dcmitype/"/>
  </ds:schemaRefs>
</ds:datastoreItem>
</file>

<file path=customXml/itemProps4.xml><?xml version="1.0" encoding="utf-8"?>
<ds:datastoreItem xmlns:ds="http://schemas.openxmlformats.org/officeDocument/2006/customXml" ds:itemID="{127537B9-BE01-4877-A3CD-DD4F21D6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dcterms:created xsi:type="dcterms:W3CDTF">2023-01-23T04:31:00Z</dcterms:created>
  <dcterms:modified xsi:type="dcterms:W3CDTF">2023-01-23T04:31:00Z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0x010100E2658E5790A4FC48B3536B2B1C96A17B</vt:lpwstr>
  </property>
</Properties>
</file>