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"/>
        <w:tblW w:w="1058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561"/>
      </w:tblGrid>
      <w:tr w:rsidR="009077E2" w:rsidRPr="00DC0173" w14:paraId="69ABBD7A" w14:textId="77777777" w:rsidTr="00471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17BF916" w14:textId="77777777" w:rsidR="009077E2" w:rsidRPr="00DC0173" w:rsidRDefault="12498682" w:rsidP="12498682">
            <w:pPr>
              <w:pStyle w:val="TableTextWhite"/>
              <w:rPr>
                <w:b w:val="0"/>
                <w:bCs w:val="0"/>
              </w:rPr>
            </w:pPr>
            <w:r w:rsidRPr="12498682">
              <w:t>Cluster</w:t>
            </w:r>
          </w:p>
        </w:tc>
        <w:tc>
          <w:tcPr>
            <w:tcW w:w="6561" w:type="dxa"/>
          </w:tcPr>
          <w:p w14:paraId="2C0F7FEF" w14:textId="432A88BB" w:rsidR="009077E2" w:rsidRPr="00DC0173" w:rsidRDefault="00E35E07" w:rsidP="00DC0173">
            <w:pPr>
              <w:pStyle w:val="TableText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Climate Change, Energy, The Environment &amp; Water</w:t>
            </w:r>
          </w:p>
        </w:tc>
      </w:tr>
      <w:tr w:rsidR="009077E2" w:rsidRPr="00DC0173" w14:paraId="51EF6432" w14:textId="77777777" w:rsidTr="0047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  <w:shd w:val="clear" w:color="auto" w:fill="F2F2F2" w:themeFill="background1" w:themeFillShade="F2"/>
          </w:tcPr>
          <w:p w14:paraId="7C90E05C" w14:textId="77777777" w:rsidR="009077E2" w:rsidRPr="00471A38" w:rsidRDefault="12498682" w:rsidP="12498682">
            <w:pPr>
              <w:pStyle w:val="TableTextWhite"/>
              <w:rPr>
                <w:b w:val="0"/>
                <w:bCs w:val="0"/>
                <w:color w:val="000000" w:themeColor="text1"/>
              </w:rPr>
            </w:pPr>
            <w:r w:rsidRPr="00471A38">
              <w:rPr>
                <w:color w:val="000000" w:themeColor="text1"/>
              </w:rPr>
              <w:t>Agency</w:t>
            </w:r>
          </w:p>
        </w:tc>
        <w:tc>
          <w:tcPr>
            <w:tcW w:w="6561" w:type="dxa"/>
            <w:shd w:val="clear" w:color="auto" w:fill="F2F2F2" w:themeFill="background1" w:themeFillShade="F2"/>
          </w:tcPr>
          <w:p w14:paraId="5CFC30F7" w14:textId="09BA5C7E" w:rsidR="009077E2" w:rsidRPr="00471A38" w:rsidRDefault="00990495" w:rsidP="00DC0173">
            <w:pPr>
              <w:pStyle w:val="TableTextWhi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Department of </w:t>
            </w:r>
            <w:r w:rsidR="00E35E07">
              <w:rPr>
                <w:color w:val="000000" w:themeColor="text1"/>
              </w:rPr>
              <w:t>Climate Change, Energy, The Environment &amp; Water</w:t>
            </w:r>
          </w:p>
        </w:tc>
      </w:tr>
      <w:tr w:rsidR="009077E2" w:rsidRPr="00DC0173" w14:paraId="0FD06CB1" w14:textId="77777777" w:rsidTr="00471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  <w:shd w:val="clear" w:color="auto" w:fill="F2F2F2" w:themeFill="background1" w:themeFillShade="F2"/>
          </w:tcPr>
          <w:p w14:paraId="67E3C4A7" w14:textId="77777777" w:rsidR="009077E2" w:rsidRPr="00471A38" w:rsidRDefault="12498682" w:rsidP="12498682">
            <w:pPr>
              <w:pStyle w:val="TableTextWhite"/>
              <w:rPr>
                <w:b w:val="0"/>
                <w:bCs w:val="0"/>
                <w:color w:val="000000" w:themeColor="text1"/>
              </w:rPr>
            </w:pPr>
            <w:r w:rsidRPr="00471A38">
              <w:rPr>
                <w:color w:val="000000" w:themeColor="text1"/>
              </w:rPr>
              <w:t>Division/Branch/Unit</w:t>
            </w:r>
          </w:p>
        </w:tc>
        <w:tc>
          <w:tcPr>
            <w:tcW w:w="6561" w:type="dxa"/>
            <w:shd w:val="clear" w:color="auto" w:fill="F2F2F2" w:themeFill="background1" w:themeFillShade="F2"/>
          </w:tcPr>
          <w:p w14:paraId="27FC297D" w14:textId="6E9CE3AD" w:rsidR="009077E2" w:rsidRPr="00471A38" w:rsidRDefault="12498682" w:rsidP="00DC0173">
            <w:pPr>
              <w:pStyle w:val="TableTextWhi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71A38">
              <w:rPr>
                <w:color w:val="000000" w:themeColor="text1"/>
              </w:rPr>
              <w:t>National Parks &amp; Wildlife Service</w:t>
            </w:r>
            <w:r w:rsidR="00370B8F">
              <w:rPr>
                <w:color w:val="000000" w:themeColor="text1"/>
              </w:rPr>
              <w:t>, Asset &amp; Infrastructure Branch</w:t>
            </w:r>
          </w:p>
        </w:tc>
      </w:tr>
      <w:tr w:rsidR="009077E2" w:rsidRPr="00DC0173" w14:paraId="728CEA26" w14:textId="77777777" w:rsidTr="0047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  <w:shd w:val="clear" w:color="auto" w:fill="F2F2F2" w:themeFill="background1" w:themeFillShade="F2"/>
          </w:tcPr>
          <w:p w14:paraId="49E67254" w14:textId="77777777" w:rsidR="009077E2" w:rsidRPr="00471A38" w:rsidRDefault="12498682" w:rsidP="12498682">
            <w:pPr>
              <w:pStyle w:val="TableTextWhite"/>
              <w:rPr>
                <w:b w:val="0"/>
                <w:bCs w:val="0"/>
                <w:color w:val="000000" w:themeColor="text1"/>
              </w:rPr>
            </w:pPr>
            <w:r w:rsidRPr="00471A38">
              <w:rPr>
                <w:color w:val="000000" w:themeColor="text1"/>
              </w:rPr>
              <w:t>Location</w:t>
            </w:r>
          </w:p>
        </w:tc>
        <w:tc>
          <w:tcPr>
            <w:tcW w:w="6561" w:type="dxa"/>
            <w:shd w:val="clear" w:color="auto" w:fill="F2F2F2" w:themeFill="background1" w:themeFillShade="F2"/>
          </w:tcPr>
          <w:p w14:paraId="28BCEAEA" w14:textId="7333386C" w:rsidR="009077E2" w:rsidRPr="00471A38" w:rsidRDefault="008921FC" w:rsidP="00DC0173">
            <w:pPr>
              <w:pStyle w:val="TableTextWhi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Parramatta</w:t>
            </w:r>
            <w:r w:rsidR="0059485C">
              <w:rPr>
                <w:color w:val="000000" w:themeColor="text1"/>
              </w:rPr>
              <w:t xml:space="preserve"> (Negotiable)</w:t>
            </w:r>
          </w:p>
        </w:tc>
      </w:tr>
      <w:tr w:rsidR="009077E2" w:rsidRPr="00DC0173" w14:paraId="181CDC48" w14:textId="77777777" w:rsidTr="00471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  <w:shd w:val="clear" w:color="auto" w:fill="F2F2F2" w:themeFill="background1" w:themeFillShade="F2"/>
          </w:tcPr>
          <w:p w14:paraId="22FF9729" w14:textId="77777777" w:rsidR="009077E2" w:rsidRPr="00471A38" w:rsidRDefault="12498682" w:rsidP="12498682">
            <w:pPr>
              <w:pStyle w:val="TableTextWhite"/>
              <w:rPr>
                <w:b w:val="0"/>
                <w:bCs w:val="0"/>
                <w:color w:val="000000" w:themeColor="text1"/>
              </w:rPr>
            </w:pPr>
            <w:r w:rsidRPr="00471A38">
              <w:rPr>
                <w:color w:val="000000" w:themeColor="text1"/>
              </w:rPr>
              <w:t>Classification/Grade/Band</w:t>
            </w:r>
          </w:p>
        </w:tc>
        <w:tc>
          <w:tcPr>
            <w:tcW w:w="6561" w:type="dxa"/>
            <w:shd w:val="clear" w:color="auto" w:fill="F2F2F2" w:themeFill="background1" w:themeFillShade="F2"/>
          </w:tcPr>
          <w:p w14:paraId="4256D457" w14:textId="0DCD5C56" w:rsidR="009077E2" w:rsidRPr="00471A38" w:rsidRDefault="12498682" w:rsidP="00DC0173">
            <w:pPr>
              <w:pStyle w:val="TableTextWhi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71A38">
              <w:rPr>
                <w:color w:val="000000" w:themeColor="text1"/>
              </w:rPr>
              <w:t xml:space="preserve">Clerk Grade </w:t>
            </w:r>
            <w:r w:rsidR="008921FC">
              <w:rPr>
                <w:color w:val="000000" w:themeColor="text1"/>
              </w:rPr>
              <w:t>7/8</w:t>
            </w:r>
          </w:p>
        </w:tc>
      </w:tr>
      <w:tr w:rsidR="009077E2" w:rsidRPr="00DC0173" w14:paraId="131A229E" w14:textId="77777777" w:rsidTr="0047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  <w:shd w:val="clear" w:color="auto" w:fill="F2F2F2" w:themeFill="background1" w:themeFillShade="F2"/>
          </w:tcPr>
          <w:p w14:paraId="263B855B" w14:textId="322F2260" w:rsidR="009077E2" w:rsidRPr="00471A38" w:rsidRDefault="003A51D6" w:rsidP="12498682">
            <w:pPr>
              <w:pStyle w:val="TableTextWhite"/>
              <w:rPr>
                <w:b w:val="0"/>
                <w:bCs w:val="0"/>
                <w:color w:val="000000" w:themeColor="text1"/>
              </w:rPr>
            </w:pPr>
            <w:r w:rsidRPr="00471A38">
              <w:rPr>
                <w:color w:val="000000" w:themeColor="text1"/>
              </w:rPr>
              <w:t xml:space="preserve">Generic </w:t>
            </w:r>
            <w:r w:rsidR="12498682" w:rsidRPr="00471A38">
              <w:rPr>
                <w:color w:val="000000" w:themeColor="text1"/>
              </w:rPr>
              <w:t xml:space="preserve">Role </w:t>
            </w:r>
            <w:r w:rsidR="003B17A1">
              <w:rPr>
                <w:color w:val="000000" w:themeColor="text1"/>
              </w:rPr>
              <w:t>Description</w:t>
            </w:r>
          </w:p>
        </w:tc>
        <w:tc>
          <w:tcPr>
            <w:tcW w:w="6561" w:type="dxa"/>
            <w:shd w:val="clear" w:color="auto" w:fill="F2F2F2" w:themeFill="background1" w:themeFillShade="F2"/>
          </w:tcPr>
          <w:p w14:paraId="5477CDAC" w14:textId="499A58E2" w:rsidR="009077E2" w:rsidRPr="00471A38" w:rsidRDefault="00FB3F41" w:rsidP="00DC0173">
            <w:pPr>
              <w:pStyle w:val="TableTextWhi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Officer</w:t>
            </w:r>
          </w:p>
        </w:tc>
      </w:tr>
      <w:tr w:rsidR="00AF00E1" w:rsidRPr="00DC0173" w14:paraId="776C1E26" w14:textId="77777777" w:rsidTr="00471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  <w:shd w:val="clear" w:color="auto" w:fill="F2F2F2" w:themeFill="background1" w:themeFillShade="F2"/>
          </w:tcPr>
          <w:p w14:paraId="24AADBED" w14:textId="61B6552B" w:rsidR="00AF00E1" w:rsidRPr="00471A38" w:rsidRDefault="009B4A11" w:rsidP="12498682">
            <w:pPr>
              <w:pStyle w:val="TableTextWhite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  <w:r w:rsidR="003B17A1">
              <w:rPr>
                <w:color w:val="000000" w:themeColor="text1"/>
              </w:rPr>
              <w:t xml:space="preserve"> </w:t>
            </w:r>
            <w:r w:rsidR="00F470A1">
              <w:rPr>
                <w:color w:val="000000" w:themeColor="text1"/>
              </w:rPr>
              <w:t>N</w:t>
            </w:r>
            <w:r w:rsidR="003B17A1">
              <w:rPr>
                <w:color w:val="000000" w:themeColor="text1"/>
              </w:rPr>
              <w:t>umbers</w:t>
            </w:r>
          </w:p>
        </w:tc>
        <w:tc>
          <w:tcPr>
            <w:tcW w:w="6561" w:type="dxa"/>
            <w:shd w:val="clear" w:color="auto" w:fill="F2F2F2" w:themeFill="background1" w:themeFillShade="F2"/>
          </w:tcPr>
          <w:p w14:paraId="49C3CBBE" w14:textId="389E648F" w:rsidR="00AF00E1" w:rsidRPr="00471A38" w:rsidRDefault="00590CE2" w:rsidP="00DC0173">
            <w:pPr>
              <w:pStyle w:val="TableTextWhi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90CE2">
              <w:rPr>
                <w:color w:val="000000" w:themeColor="text1"/>
                <w:lang w:val="en-US"/>
              </w:rPr>
              <w:t>5006189</w:t>
            </w:r>
          </w:p>
        </w:tc>
      </w:tr>
      <w:tr w:rsidR="003B37B5" w:rsidRPr="00DC0173" w14:paraId="38A91ADA" w14:textId="77777777" w:rsidTr="00973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  <w:shd w:val="clear" w:color="auto" w:fill="F2F2F2" w:themeFill="background1" w:themeFillShade="F2"/>
          </w:tcPr>
          <w:p w14:paraId="6C93792B" w14:textId="71D8E1E0" w:rsidR="003B37B5" w:rsidRPr="00471A38" w:rsidRDefault="00F470A1" w:rsidP="00973512">
            <w:pPr>
              <w:pStyle w:val="TableTextWhite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Approved</w:t>
            </w:r>
            <w:r w:rsidR="003B37B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</w:t>
            </w:r>
            <w:r w:rsidR="003B37B5">
              <w:rPr>
                <w:color w:val="000000" w:themeColor="text1"/>
              </w:rPr>
              <w:t>ate</w:t>
            </w:r>
            <w:r>
              <w:rPr>
                <w:color w:val="000000" w:themeColor="text1"/>
              </w:rPr>
              <w:t>:</w:t>
            </w:r>
            <w:r w:rsidRPr="00F470A1">
              <w:rPr>
                <w:b w:val="0"/>
                <w:bCs w:val="0"/>
                <w:color w:val="000000" w:themeColor="text1"/>
              </w:rPr>
              <w:t xml:space="preserve"> (by People Partner)</w:t>
            </w:r>
          </w:p>
        </w:tc>
        <w:tc>
          <w:tcPr>
            <w:tcW w:w="6561" w:type="dxa"/>
            <w:shd w:val="clear" w:color="auto" w:fill="F2F2F2" w:themeFill="background1" w:themeFillShade="F2"/>
          </w:tcPr>
          <w:p w14:paraId="709C5656" w14:textId="2127A978" w:rsidR="003B37B5" w:rsidRPr="00471A38" w:rsidRDefault="00981DB9" w:rsidP="00973512">
            <w:pPr>
              <w:pStyle w:val="TableTextWhi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May 2025</w:t>
            </w:r>
          </w:p>
        </w:tc>
      </w:tr>
      <w:tr w:rsidR="003B37B5" w:rsidRPr="00DC0173" w14:paraId="2254E712" w14:textId="77777777" w:rsidTr="00EF7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7" w:type="dxa"/>
            <w:gridSpan w:val="2"/>
            <w:shd w:val="clear" w:color="auto" w:fill="F2F2F2" w:themeFill="background1" w:themeFillShade="F2"/>
          </w:tcPr>
          <w:p w14:paraId="7163F257" w14:textId="4424B7FF" w:rsidR="003B37B5" w:rsidRPr="0078208E" w:rsidRDefault="003B37B5" w:rsidP="00CA5526">
            <w:pPr>
              <w:pStyle w:val="TableTextWhite"/>
              <w:rPr>
                <w:color w:val="000000" w:themeColor="text1"/>
              </w:rPr>
            </w:pPr>
            <w:r w:rsidRPr="003B37B5">
              <w:rPr>
                <w:color w:val="000000" w:themeColor="text1"/>
              </w:rPr>
              <w:t xml:space="preserve">Project </w:t>
            </w:r>
            <w:r w:rsidR="00F470A1">
              <w:rPr>
                <w:color w:val="000000" w:themeColor="text1"/>
              </w:rPr>
              <w:t>O</w:t>
            </w:r>
            <w:r w:rsidRPr="003B37B5">
              <w:rPr>
                <w:color w:val="000000" w:themeColor="text1"/>
              </w:rPr>
              <w:t>verview: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 w:rsidR="00A8444B" w:rsidRPr="00A8444B">
              <w:rPr>
                <w:b w:val="0"/>
                <w:bCs w:val="0"/>
                <w:color w:val="000000" w:themeColor="text1"/>
              </w:rPr>
              <w:t xml:space="preserve">The Critical Communications Enhancement Program (CCEP) is building </w:t>
            </w:r>
            <w:r w:rsidR="00A8444B">
              <w:rPr>
                <w:b w:val="0"/>
                <w:bCs w:val="0"/>
                <w:color w:val="000000" w:themeColor="text1"/>
              </w:rPr>
              <w:t>a</w:t>
            </w:r>
            <w:r w:rsidR="00A8444B" w:rsidRPr="00A8444B">
              <w:rPr>
                <w:b w:val="0"/>
                <w:bCs w:val="0"/>
                <w:color w:val="000000" w:themeColor="text1"/>
              </w:rPr>
              <w:t xml:space="preserve"> public safety radio network</w:t>
            </w:r>
            <w:r w:rsidR="00654947">
              <w:rPr>
                <w:b w:val="0"/>
                <w:bCs w:val="0"/>
                <w:color w:val="000000" w:themeColor="text1"/>
              </w:rPr>
              <w:t xml:space="preserve"> to </w:t>
            </w:r>
            <w:r w:rsidR="00654947" w:rsidRPr="00654947">
              <w:rPr>
                <w:b w:val="0"/>
                <w:bCs w:val="0"/>
                <w:color w:val="000000" w:themeColor="text1"/>
              </w:rPr>
              <w:t>provide a single network for emergency services to communicate with each other</w:t>
            </w:r>
            <w:r w:rsidR="00BB4CE4">
              <w:rPr>
                <w:b w:val="0"/>
                <w:bCs w:val="0"/>
                <w:color w:val="000000" w:themeColor="text1"/>
              </w:rPr>
              <w:t xml:space="preserve"> and to </w:t>
            </w:r>
            <w:r w:rsidR="00BB4CE4" w:rsidRPr="00BB4CE4">
              <w:rPr>
                <w:b w:val="0"/>
                <w:bCs w:val="0"/>
                <w:color w:val="000000" w:themeColor="text1"/>
              </w:rPr>
              <w:t>coordinate responses to critical incidents and disasters.</w:t>
            </w:r>
          </w:p>
        </w:tc>
      </w:tr>
      <w:tr w:rsidR="00CA5526" w:rsidRPr="00DC0173" w14:paraId="3DEC2523" w14:textId="77777777" w:rsidTr="00EF7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7" w:type="dxa"/>
            <w:gridSpan w:val="2"/>
            <w:shd w:val="clear" w:color="auto" w:fill="F2F2F2" w:themeFill="background1" w:themeFillShade="F2"/>
          </w:tcPr>
          <w:p w14:paraId="1CD1F68C" w14:textId="584C77A0" w:rsidR="00CA5526" w:rsidRPr="003B37B5" w:rsidRDefault="00CA5526" w:rsidP="00DC0173">
            <w:pPr>
              <w:pStyle w:val="TableTextWhite"/>
              <w:rPr>
                <w:rFonts w:eastAsiaTheme="minorEastAsia" w:cstheme="minorBidi"/>
                <w:b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</w:rPr>
              <w:t xml:space="preserve">Note: </w:t>
            </w:r>
            <w:r>
              <w:rPr>
                <w:b w:val="0"/>
                <w:color w:val="000000" w:themeColor="text1"/>
              </w:rPr>
              <w:t>This Statement of Work</w:t>
            </w:r>
            <w:r w:rsidR="00F470A1">
              <w:rPr>
                <w:b w:val="0"/>
                <w:color w:val="000000" w:themeColor="text1"/>
              </w:rPr>
              <w:t>s</w:t>
            </w:r>
            <w:r>
              <w:rPr>
                <w:b w:val="0"/>
                <w:color w:val="000000" w:themeColor="text1"/>
              </w:rPr>
              <w:t xml:space="preserve"> is an attachment to the generic role identified above and sets out the specific requirements for this role.</w:t>
            </w:r>
            <w:r w:rsidR="00A4172C">
              <w:rPr>
                <w:b w:val="0"/>
                <w:color w:val="000000" w:themeColor="text1"/>
              </w:rPr>
              <w:t xml:space="preserve"> </w:t>
            </w:r>
          </w:p>
        </w:tc>
      </w:tr>
    </w:tbl>
    <w:p w14:paraId="5D77427A" w14:textId="1C0AA4B8" w:rsidR="006A2280" w:rsidRDefault="006A2280" w:rsidP="00ED316B">
      <w:pPr>
        <w:tabs>
          <w:tab w:val="left" w:pos="2925"/>
        </w:tabs>
        <w:spacing w:after="0"/>
      </w:pPr>
    </w:p>
    <w:p w14:paraId="4C5D2EF6" w14:textId="4EF2D539" w:rsidR="00FE4C91" w:rsidRPr="0078208E" w:rsidRDefault="00FE4C91" w:rsidP="00FE4C91">
      <w:pPr>
        <w:rPr>
          <w:rFonts w:eastAsiaTheme="minorHAnsi" w:cs="Times New Roman"/>
          <w:bCs/>
          <w:color w:val="000000" w:themeColor="text1"/>
          <w:lang w:val="en-AU"/>
        </w:rPr>
      </w:pPr>
      <w:r w:rsidRPr="0078208E">
        <w:rPr>
          <w:rFonts w:eastAsiaTheme="minorHAnsi" w:cs="Times New Roman"/>
          <w:bCs/>
          <w:color w:val="000000" w:themeColor="text1"/>
          <w:lang w:val="en-AU"/>
        </w:rPr>
        <w:t>Project Officer (</w:t>
      </w:r>
      <w:r w:rsidR="00445F47" w:rsidRPr="0078208E">
        <w:rPr>
          <w:rFonts w:eastAsiaTheme="minorHAnsi" w:cs="Times New Roman"/>
          <w:bCs/>
          <w:color w:val="000000" w:themeColor="text1"/>
          <w:lang w:val="en-AU"/>
        </w:rPr>
        <w:t>Critical Communications Enhancement Program</w:t>
      </w:r>
      <w:r w:rsidRPr="0078208E">
        <w:rPr>
          <w:rFonts w:eastAsiaTheme="minorHAnsi" w:cs="Times New Roman"/>
          <w:bCs/>
          <w:color w:val="000000" w:themeColor="text1"/>
          <w:lang w:val="en-AU"/>
        </w:rPr>
        <w:t>) undertakes the role description key accountabilities in the context of:</w:t>
      </w:r>
    </w:p>
    <w:p w14:paraId="6A25382A" w14:textId="77777777" w:rsidR="0078208E" w:rsidRPr="0078208E" w:rsidRDefault="00445F47" w:rsidP="0078208E">
      <w:pPr>
        <w:pStyle w:val="ListParagraph"/>
        <w:numPr>
          <w:ilvl w:val="0"/>
          <w:numId w:val="14"/>
        </w:numPr>
        <w:spacing w:line="360" w:lineRule="auto"/>
        <w:rPr>
          <w:rFonts w:eastAsiaTheme="minorHAnsi" w:cs="Times New Roman"/>
          <w:bCs/>
          <w:color w:val="000000" w:themeColor="text1"/>
          <w:lang w:val="en-AU"/>
        </w:rPr>
      </w:pPr>
      <w:r w:rsidRPr="0078208E">
        <w:rPr>
          <w:rFonts w:eastAsiaTheme="minorHAnsi" w:cs="Times New Roman"/>
          <w:bCs/>
          <w:color w:val="000000" w:themeColor="text1"/>
          <w:lang w:val="en-AU"/>
        </w:rPr>
        <w:t xml:space="preserve">provides central coordination between NPWS and </w:t>
      </w:r>
      <w:r w:rsidR="009771A0" w:rsidRPr="0078208E">
        <w:rPr>
          <w:rFonts w:eastAsiaTheme="minorHAnsi" w:cs="Times New Roman"/>
          <w:bCs/>
          <w:color w:val="000000" w:themeColor="text1"/>
          <w:lang w:val="en-AU"/>
        </w:rPr>
        <w:t xml:space="preserve">the </w:t>
      </w:r>
      <w:r w:rsidRPr="0078208E">
        <w:rPr>
          <w:rFonts w:eastAsiaTheme="minorHAnsi" w:cs="Times New Roman"/>
          <w:bCs/>
          <w:color w:val="000000" w:themeColor="text1"/>
          <w:lang w:val="en-AU"/>
        </w:rPr>
        <w:t>NSW</w:t>
      </w:r>
      <w:r w:rsidR="004B65AF" w:rsidRPr="0078208E">
        <w:rPr>
          <w:rFonts w:eastAsiaTheme="minorHAnsi" w:cs="Times New Roman"/>
          <w:bCs/>
          <w:color w:val="000000" w:themeColor="text1"/>
          <w:lang w:val="en-AU"/>
        </w:rPr>
        <w:t xml:space="preserve"> Telco Authority (</w:t>
      </w:r>
      <w:r w:rsidR="00A22C55" w:rsidRPr="0078208E">
        <w:rPr>
          <w:rFonts w:eastAsiaTheme="minorHAnsi" w:cs="Times New Roman"/>
          <w:bCs/>
          <w:color w:val="000000" w:themeColor="text1"/>
          <w:lang w:val="en-AU"/>
        </w:rPr>
        <w:t>NSW</w:t>
      </w:r>
      <w:r w:rsidRPr="0078208E">
        <w:rPr>
          <w:rFonts w:eastAsiaTheme="minorHAnsi" w:cs="Times New Roman"/>
          <w:bCs/>
          <w:color w:val="000000" w:themeColor="text1"/>
          <w:lang w:val="en-AU"/>
        </w:rPr>
        <w:t>TA</w:t>
      </w:r>
      <w:r w:rsidR="004B65AF" w:rsidRPr="0078208E">
        <w:rPr>
          <w:rFonts w:eastAsiaTheme="minorHAnsi" w:cs="Times New Roman"/>
          <w:bCs/>
          <w:color w:val="000000" w:themeColor="text1"/>
          <w:lang w:val="en-AU"/>
        </w:rPr>
        <w:t>)</w:t>
      </w:r>
      <w:r w:rsidRPr="0078208E">
        <w:rPr>
          <w:rFonts w:eastAsiaTheme="minorHAnsi" w:cs="Times New Roman"/>
          <w:bCs/>
          <w:color w:val="000000" w:themeColor="text1"/>
          <w:lang w:val="en-AU"/>
        </w:rPr>
        <w:t xml:space="preserve"> to manage and track CCEP requests for NPWS information, feedback, endorsement and approval. </w:t>
      </w:r>
    </w:p>
    <w:p w14:paraId="6E493C6E" w14:textId="77777777" w:rsidR="0078208E" w:rsidRPr="0078208E" w:rsidRDefault="0078208E" w:rsidP="0078208E">
      <w:pPr>
        <w:pStyle w:val="ListParagraph"/>
        <w:numPr>
          <w:ilvl w:val="0"/>
          <w:numId w:val="14"/>
        </w:numPr>
        <w:spacing w:line="360" w:lineRule="auto"/>
        <w:rPr>
          <w:rFonts w:eastAsiaTheme="minorHAnsi" w:cs="Times New Roman"/>
          <w:bCs/>
          <w:color w:val="000000" w:themeColor="text1"/>
          <w:lang w:val="en-AU"/>
        </w:rPr>
      </w:pPr>
      <w:r w:rsidRPr="0078208E">
        <w:rPr>
          <w:rFonts w:eastAsiaTheme="minorHAnsi" w:cs="Times New Roman"/>
          <w:bCs/>
          <w:color w:val="000000" w:themeColor="text1"/>
          <w:lang w:val="en-AU"/>
        </w:rPr>
        <w:t xml:space="preserve">Liaises </w:t>
      </w:r>
      <w:r w:rsidR="00445F47" w:rsidRPr="0078208E">
        <w:rPr>
          <w:rFonts w:eastAsiaTheme="minorHAnsi" w:cs="Times New Roman"/>
          <w:bCs/>
          <w:color w:val="000000" w:themeColor="text1"/>
          <w:lang w:val="en-AU"/>
        </w:rPr>
        <w:t xml:space="preserve">with NSWTA staff and their contractors, NPWS CCEP technical, environmental and property staff, and local area </w:t>
      </w:r>
      <w:r w:rsidR="00570EDA" w:rsidRPr="0078208E">
        <w:rPr>
          <w:rFonts w:eastAsiaTheme="minorHAnsi" w:cs="Times New Roman"/>
          <w:bCs/>
          <w:color w:val="000000" w:themeColor="text1"/>
          <w:lang w:val="en-AU"/>
        </w:rPr>
        <w:t>r</w:t>
      </w:r>
      <w:r w:rsidR="00445F47" w:rsidRPr="0078208E">
        <w:rPr>
          <w:rFonts w:eastAsiaTheme="minorHAnsi" w:cs="Times New Roman"/>
          <w:bCs/>
          <w:color w:val="000000" w:themeColor="text1"/>
          <w:lang w:val="en-AU"/>
        </w:rPr>
        <w:t xml:space="preserve">angers and </w:t>
      </w:r>
      <w:r w:rsidR="00570EDA" w:rsidRPr="0078208E">
        <w:rPr>
          <w:rFonts w:eastAsiaTheme="minorHAnsi" w:cs="Times New Roman"/>
          <w:bCs/>
          <w:color w:val="000000" w:themeColor="text1"/>
          <w:lang w:val="en-AU"/>
        </w:rPr>
        <w:t>a</w:t>
      </w:r>
      <w:r w:rsidR="00445F47" w:rsidRPr="0078208E">
        <w:rPr>
          <w:rFonts w:eastAsiaTheme="minorHAnsi" w:cs="Times New Roman"/>
          <w:bCs/>
          <w:color w:val="000000" w:themeColor="text1"/>
          <w:lang w:val="en-AU"/>
        </w:rPr>
        <w:t xml:space="preserve">rea </w:t>
      </w:r>
      <w:r w:rsidR="00570EDA" w:rsidRPr="0078208E">
        <w:rPr>
          <w:rFonts w:eastAsiaTheme="minorHAnsi" w:cs="Times New Roman"/>
          <w:bCs/>
          <w:color w:val="000000" w:themeColor="text1"/>
          <w:lang w:val="en-AU"/>
        </w:rPr>
        <w:t>m</w:t>
      </w:r>
      <w:r w:rsidR="00445F47" w:rsidRPr="0078208E">
        <w:rPr>
          <w:rFonts w:eastAsiaTheme="minorHAnsi" w:cs="Times New Roman"/>
          <w:bCs/>
          <w:color w:val="000000" w:themeColor="text1"/>
          <w:lang w:val="en-AU"/>
        </w:rPr>
        <w:t xml:space="preserve">anagers to assist in timely responses and progression of the CCEP program. </w:t>
      </w:r>
    </w:p>
    <w:p w14:paraId="5A4276B5" w14:textId="77777777" w:rsidR="0078208E" w:rsidRPr="0078208E" w:rsidRDefault="0078208E" w:rsidP="0078208E">
      <w:pPr>
        <w:pStyle w:val="ListParagraph"/>
        <w:numPr>
          <w:ilvl w:val="0"/>
          <w:numId w:val="14"/>
        </w:numPr>
        <w:spacing w:line="360" w:lineRule="auto"/>
        <w:rPr>
          <w:rFonts w:eastAsiaTheme="minorHAnsi" w:cs="Times New Roman"/>
          <w:bCs/>
          <w:color w:val="000000" w:themeColor="text1"/>
          <w:lang w:val="en-AU"/>
        </w:rPr>
      </w:pPr>
      <w:r w:rsidRPr="0078208E">
        <w:rPr>
          <w:rFonts w:eastAsiaTheme="minorHAnsi" w:cs="Times New Roman"/>
          <w:bCs/>
          <w:color w:val="000000" w:themeColor="text1"/>
          <w:lang w:val="en-AU"/>
        </w:rPr>
        <w:t xml:space="preserve">Conduit between NPWS and NSWTA responsible for processing </w:t>
      </w:r>
      <w:r w:rsidR="00445F47" w:rsidRPr="0078208E">
        <w:rPr>
          <w:rFonts w:eastAsiaTheme="minorHAnsi" w:cs="Times New Roman"/>
          <w:bCs/>
          <w:color w:val="000000" w:themeColor="text1"/>
          <w:lang w:val="en-AU"/>
        </w:rPr>
        <w:t xml:space="preserve">site access requests and </w:t>
      </w:r>
      <w:r w:rsidR="00AE670D" w:rsidRPr="0078208E">
        <w:rPr>
          <w:rFonts w:eastAsiaTheme="minorHAnsi" w:cs="Times New Roman"/>
          <w:bCs/>
          <w:color w:val="000000" w:themeColor="text1"/>
          <w:lang w:val="en-AU"/>
        </w:rPr>
        <w:t>chairing</w:t>
      </w:r>
      <w:r w:rsidR="00445F47" w:rsidRPr="0078208E">
        <w:rPr>
          <w:rFonts w:eastAsiaTheme="minorHAnsi" w:cs="Times New Roman"/>
          <w:bCs/>
          <w:color w:val="000000" w:themeColor="text1"/>
          <w:lang w:val="en-AU"/>
        </w:rPr>
        <w:t xml:space="preserve"> meetings for regular review of actions due, discussion of issues and presentation of proposals for sites</w:t>
      </w:r>
      <w:r w:rsidRPr="0078208E">
        <w:rPr>
          <w:rFonts w:eastAsiaTheme="minorHAnsi" w:cs="Times New Roman"/>
          <w:bCs/>
          <w:color w:val="000000" w:themeColor="text1"/>
          <w:lang w:val="en-AU"/>
        </w:rPr>
        <w:t>.</w:t>
      </w:r>
    </w:p>
    <w:p w14:paraId="32BFDD6D" w14:textId="77777777" w:rsidR="0078208E" w:rsidRPr="0078208E" w:rsidRDefault="0078208E" w:rsidP="0078208E">
      <w:pPr>
        <w:pStyle w:val="ListParagraph"/>
        <w:numPr>
          <w:ilvl w:val="0"/>
          <w:numId w:val="14"/>
        </w:numPr>
        <w:spacing w:line="360" w:lineRule="auto"/>
        <w:rPr>
          <w:rFonts w:eastAsiaTheme="minorHAnsi" w:cs="Times New Roman"/>
          <w:bCs/>
          <w:color w:val="000000" w:themeColor="text1"/>
          <w:lang w:val="en-AU"/>
        </w:rPr>
      </w:pPr>
      <w:r w:rsidRPr="0078208E">
        <w:rPr>
          <w:rFonts w:eastAsiaTheme="minorHAnsi" w:cs="Times New Roman"/>
          <w:bCs/>
          <w:color w:val="000000" w:themeColor="text1"/>
          <w:lang w:val="en-AU"/>
        </w:rPr>
        <w:t>Work closely with a range of internal and external stakeholders including NPWS Operations Branch and Area teams.</w:t>
      </w:r>
    </w:p>
    <w:p w14:paraId="1A25C079" w14:textId="40376A20" w:rsidR="00445F47" w:rsidRPr="0078208E" w:rsidRDefault="0078208E" w:rsidP="0078208E">
      <w:pPr>
        <w:pStyle w:val="ListParagraph"/>
        <w:numPr>
          <w:ilvl w:val="0"/>
          <w:numId w:val="14"/>
        </w:numPr>
        <w:spacing w:line="360" w:lineRule="auto"/>
        <w:rPr>
          <w:rFonts w:eastAsiaTheme="minorHAnsi" w:cs="Times New Roman"/>
          <w:bCs/>
          <w:color w:val="000000" w:themeColor="text1"/>
          <w:lang w:val="en-AU"/>
        </w:rPr>
      </w:pPr>
      <w:r w:rsidRPr="0078208E">
        <w:rPr>
          <w:rFonts w:eastAsiaTheme="minorHAnsi" w:cs="Times New Roman"/>
          <w:bCs/>
          <w:color w:val="000000" w:themeColor="text1"/>
          <w:lang w:val="en-AU"/>
        </w:rPr>
        <w:t>Assist with procurement activity, including processing purchase orders in MyWorkZone.</w:t>
      </w:r>
    </w:p>
    <w:p w14:paraId="5F5DF8E3" w14:textId="332218B2" w:rsidR="009605C6" w:rsidRPr="00FE4C91" w:rsidRDefault="009605C6" w:rsidP="0078208E">
      <w:pPr>
        <w:pStyle w:val="ListParagraph"/>
        <w:tabs>
          <w:tab w:val="left" w:pos="2925"/>
        </w:tabs>
        <w:spacing w:after="0" w:line="360" w:lineRule="auto"/>
        <w:rPr>
          <w:rFonts w:eastAsiaTheme="minorHAnsi" w:cs="Times New Roman"/>
          <w:bCs/>
          <w:color w:val="000000" w:themeColor="text1"/>
          <w:sz w:val="20"/>
          <w:szCs w:val="20"/>
          <w:lang w:val="en-AU"/>
        </w:rPr>
      </w:pPr>
    </w:p>
    <w:p w14:paraId="3E1A44A6" w14:textId="10C861EF" w:rsidR="009605C6" w:rsidRDefault="009605C6" w:rsidP="00ED316B">
      <w:pPr>
        <w:tabs>
          <w:tab w:val="left" w:pos="2925"/>
        </w:tabs>
        <w:spacing w:after="0"/>
      </w:pPr>
    </w:p>
    <w:p w14:paraId="7261C831" w14:textId="2C49ECC0" w:rsidR="009605C6" w:rsidRDefault="009605C6" w:rsidP="00ED316B">
      <w:pPr>
        <w:tabs>
          <w:tab w:val="left" w:pos="2925"/>
        </w:tabs>
        <w:spacing w:after="0"/>
      </w:pPr>
    </w:p>
    <w:p w14:paraId="2B0C396C" w14:textId="0F03BC81" w:rsidR="009605C6" w:rsidRDefault="009605C6" w:rsidP="00ED316B">
      <w:pPr>
        <w:tabs>
          <w:tab w:val="left" w:pos="2925"/>
        </w:tabs>
        <w:spacing w:after="0"/>
      </w:pPr>
    </w:p>
    <w:p w14:paraId="1D63534B" w14:textId="067F2117" w:rsidR="009605C6" w:rsidRDefault="009605C6" w:rsidP="00ED316B">
      <w:pPr>
        <w:tabs>
          <w:tab w:val="left" w:pos="2925"/>
        </w:tabs>
        <w:spacing w:after="0"/>
      </w:pPr>
    </w:p>
    <w:p w14:paraId="562535B6" w14:textId="6C8A7675" w:rsidR="009605C6" w:rsidRDefault="009605C6" w:rsidP="00ED316B">
      <w:pPr>
        <w:tabs>
          <w:tab w:val="left" w:pos="2925"/>
        </w:tabs>
        <w:spacing w:after="0"/>
      </w:pPr>
    </w:p>
    <w:p w14:paraId="16EF6390" w14:textId="78CB44EE" w:rsidR="009605C6" w:rsidRDefault="009605C6" w:rsidP="00ED316B">
      <w:pPr>
        <w:tabs>
          <w:tab w:val="left" w:pos="2925"/>
        </w:tabs>
        <w:spacing w:after="0"/>
      </w:pPr>
    </w:p>
    <w:p w14:paraId="29205274" w14:textId="5807E682" w:rsidR="009605C6" w:rsidRDefault="009605C6" w:rsidP="00ED316B">
      <w:pPr>
        <w:tabs>
          <w:tab w:val="left" w:pos="2925"/>
        </w:tabs>
        <w:spacing w:after="0"/>
      </w:pPr>
    </w:p>
    <w:p w14:paraId="4222F62C" w14:textId="524AD3DE" w:rsidR="009605C6" w:rsidRDefault="009605C6" w:rsidP="00ED316B">
      <w:pPr>
        <w:tabs>
          <w:tab w:val="left" w:pos="2925"/>
        </w:tabs>
        <w:spacing w:after="0"/>
      </w:pPr>
    </w:p>
    <w:p w14:paraId="1BAEDC58" w14:textId="1E47D6A4" w:rsidR="009605C6" w:rsidRDefault="009605C6" w:rsidP="00ED316B">
      <w:pPr>
        <w:tabs>
          <w:tab w:val="left" w:pos="2925"/>
        </w:tabs>
        <w:spacing w:after="0"/>
      </w:pPr>
    </w:p>
    <w:sectPr w:rsidR="009605C6" w:rsidSect="009D747B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EC83" w14:textId="77777777" w:rsidR="00F80210" w:rsidRDefault="00F80210" w:rsidP="00BB532F">
      <w:pPr>
        <w:spacing w:after="0" w:line="240" w:lineRule="auto"/>
      </w:pPr>
      <w:r>
        <w:separator/>
      </w:r>
    </w:p>
  </w:endnote>
  <w:endnote w:type="continuationSeparator" w:id="0">
    <w:p w14:paraId="5FF3A80B" w14:textId="77777777" w:rsidR="00F80210" w:rsidRDefault="00F80210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6297381A" w14:textId="77777777" w:rsidTr="12498682">
      <w:tc>
        <w:tcPr>
          <w:tcW w:w="2250" w:type="pct"/>
          <w:vAlign w:val="center"/>
        </w:tcPr>
        <w:p w14:paraId="3372ECF1" w14:textId="78E7E66B" w:rsidR="00C03AFD" w:rsidRDefault="00C03AFD" w:rsidP="00C03AFD">
          <w:pPr>
            <w:pStyle w:val="Footer"/>
          </w:pPr>
        </w:p>
      </w:tc>
      <w:tc>
        <w:tcPr>
          <w:tcW w:w="250" w:type="pct"/>
          <w:vAlign w:val="center"/>
        </w:tcPr>
        <w:p w14:paraId="5AF8A740" w14:textId="785B13E9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FB3F41">
            <w:rPr>
              <w:noProof/>
              <w:color w:val="928B81"/>
              <w:sz w:val="18"/>
              <w:lang w:eastAsia="en-AU"/>
            </w:rPr>
            <w:t>2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103529F4" w14:textId="77777777" w:rsidR="00C03AFD" w:rsidRDefault="00C03AFD" w:rsidP="00C03AFD">
          <w:pPr>
            <w:pStyle w:val="Footer"/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1EE463A1" wp14:editId="3ACED887">
                <wp:extent cx="432000" cy="479850"/>
                <wp:effectExtent l="0" t="0" r="635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79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501BB4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1BB35D67" w14:textId="77777777" w:rsidTr="0047547E">
      <w:trPr>
        <w:trHeight w:val="811"/>
      </w:trPr>
      <w:tc>
        <w:tcPr>
          <w:tcW w:w="10005" w:type="dxa"/>
          <w:vAlign w:val="bottom"/>
        </w:tcPr>
        <w:p w14:paraId="44982B85" w14:textId="362C820C"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C12D5A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1CCA65E2" w14:textId="77777777" w:rsidR="00BB532F" w:rsidRDefault="00BB532F" w:rsidP="00BD7BA7">
          <w:pPr>
            <w:pStyle w:val="Footer"/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3D51DF20" wp14:editId="08E9A924">
                <wp:extent cx="432000" cy="479850"/>
                <wp:effectExtent l="0" t="0" r="635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79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130B23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767B4" w14:textId="77777777" w:rsidR="00F80210" w:rsidRDefault="00F80210" w:rsidP="00BB532F">
      <w:pPr>
        <w:spacing w:after="0" w:line="240" w:lineRule="auto"/>
      </w:pPr>
      <w:r>
        <w:separator/>
      </w:r>
    </w:p>
  </w:footnote>
  <w:footnote w:type="continuationSeparator" w:id="0">
    <w:p w14:paraId="67CE4418" w14:textId="77777777" w:rsidR="00F80210" w:rsidRDefault="00F80210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3665"/>
    </w:tblGrid>
    <w:tr w:rsidR="007E2FB7" w14:paraId="1745E77E" w14:textId="77777777" w:rsidTr="12498682">
      <w:trPr>
        <w:trHeight w:val="1337"/>
      </w:trPr>
      <w:tc>
        <w:tcPr>
          <w:tcW w:w="7038" w:type="dxa"/>
        </w:tcPr>
        <w:p w14:paraId="3A9921BD" w14:textId="1E6BA989" w:rsidR="007E2FB7" w:rsidRPr="001E49B2" w:rsidRDefault="00EC571A" w:rsidP="12498682">
          <w:pPr>
            <w:pStyle w:val="TitleSub"/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Statement of Work</w:t>
          </w:r>
          <w:r w:rsidR="00F470A1">
            <w:rPr>
              <w:rFonts w:ascii="Arial" w:hAnsi="Arial" w:cs="Arial"/>
            </w:rPr>
            <w:t>s</w:t>
          </w:r>
        </w:p>
        <w:p w14:paraId="1FB033FE" w14:textId="4C1E5EB9" w:rsidR="007E2FB7" w:rsidRPr="001E49B2" w:rsidRDefault="00944E3C" w:rsidP="12498682">
          <w:pPr>
            <w:pStyle w:val="TitleSub"/>
            <w:spacing w:after="0"/>
            <w:rPr>
              <w:rFonts w:ascii="Arial" w:hAnsi="Arial" w:cs="Arial"/>
              <w:b/>
              <w:bCs/>
            </w:rPr>
          </w:pPr>
          <w:r w:rsidRPr="00BD1A05">
            <w:rPr>
              <w:rFonts w:ascii="Arial" w:hAnsi="Arial" w:cs="Arial"/>
              <w:b/>
              <w:bCs/>
              <w:color w:val="000000" w:themeColor="text1"/>
              <w:sz w:val="36"/>
              <w:szCs w:val="36"/>
            </w:rPr>
            <w:t>Project Officer</w:t>
          </w:r>
          <w:r w:rsidR="003A5A7D" w:rsidRPr="00BD1A05">
            <w:rPr>
              <w:rFonts w:ascii="Arial" w:hAnsi="Arial" w:cs="Arial"/>
              <w:b/>
              <w:bCs/>
              <w:color w:val="000000" w:themeColor="text1"/>
              <w:sz w:val="36"/>
              <w:szCs w:val="36"/>
            </w:rPr>
            <w:t xml:space="preserve"> – Critical Communications</w:t>
          </w:r>
          <w:r w:rsidR="006D2FAC" w:rsidRPr="00BD1A05">
            <w:rPr>
              <w:rFonts w:ascii="Arial" w:hAnsi="Arial" w:cs="Arial"/>
              <w:b/>
              <w:bCs/>
              <w:color w:val="000000" w:themeColor="text1"/>
              <w:sz w:val="36"/>
              <w:szCs w:val="36"/>
            </w:rPr>
            <w:t xml:space="preserve"> </w:t>
          </w:r>
          <w:r w:rsidR="00B40DE6" w:rsidRPr="00BD1A05">
            <w:rPr>
              <w:rFonts w:ascii="Arial" w:hAnsi="Arial" w:cs="Arial"/>
              <w:b/>
              <w:bCs/>
              <w:color w:val="000000" w:themeColor="text1"/>
              <w:sz w:val="36"/>
              <w:szCs w:val="36"/>
            </w:rPr>
            <w:t>Enhancement Program</w:t>
          </w:r>
          <w:r w:rsidR="0094173E">
            <w:rPr>
              <w:rFonts w:ascii="Arial" w:hAnsi="Arial" w:cs="Arial"/>
              <w:b/>
              <w:bCs/>
              <w:color w:val="000000" w:themeColor="text1"/>
              <w:sz w:val="36"/>
              <w:szCs w:val="36"/>
            </w:rPr>
            <w:t xml:space="preserve"> </w:t>
          </w:r>
        </w:p>
      </w:tc>
      <w:tc>
        <w:tcPr>
          <w:tcW w:w="3665" w:type="dxa"/>
        </w:tcPr>
        <w:p w14:paraId="0ACA8B12" w14:textId="1CE9C6C3" w:rsidR="000477E1" w:rsidRPr="000477E1" w:rsidRDefault="006A24D9" w:rsidP="00030565">
          <w:pPr>
            <w:jc w:val="right"/>
          </w:pPr>
          <w:r>
            <w:rPr>
              <w:noProof/>
            </w:rPr>
            <w:drawing>
              <wp:inline distT="0" distB="0" distL="0" distR="0" wp14:anchorId="4F7AE375" wp14:editId="4D55748B">
                <wp:extent cx="1424172" cy="834277"/>
                <wp:effectExtent l="0" t="0" r="508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221" cy="843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00000">
            <w:rPr>
              <w:noProof/>
              <w:lang w:val="en-AU" w:eastAsia="en-AU"/>
            </w:rPr>
            <w:object w:dxaOrig="1440" w:dyaOrig="1440" w14:anchorId="5EA0D3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335.35pt;margin-top:23.15pt;width:211.8pt;height:69.85pt;z-index:251658240;mso-position-horizontal-relative:margin;mso-position-vertical-relative:margin">
                <v:imagedata r:id="rId2" o:title=""/>
                <w10:wrap anchorx="margin" anchory="margin"/>
              </v:shape>
              <o:OLEObject Type="Embed" ProgID="PBrush" ShapeID="_x0000_s1025" DrawAspect="Content" ObjectID="_1808918477" r:id="rId3"/>
            </w:object>
          </w:r>
        </w:p>
      </w:tc>
    </w:tr>
  </w:tbl>
  <w:p w14:paraId="6FCE77DB" w14:textId="02ABA2E8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D68BF"/>
    <w:multiLevelType w:val="hybridMultilevel"/>
    <w:tmpl w:val="56D6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A5619"/>
    <w:multiLevelType w:val="hybridMultilevel"/>
    <w:tmpl w:val="64021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4DDA"/>
    <w:multiLevelType w:val="hybridMultilevel"/>
    <w:tmpl w:val="6052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012"/>
    <w:multiLevelType w:val="hybridMultilevel"/>
    <w:tmpl w:val="D3F271A8"/>
    <w:lvl w:ilvl="0" w:tplc="100E3676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055AA"/>
    <w:multiLevelType w:val="hybridMultilevel"/>
    <w:tmpl w:val="7B8C3C60"/>
    <w:lvl w:ilvl="0" w:tplc="7A5A4E52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1729A0"/>
    <w:multiLevelType w:val="hybridMultilevel"/>
    <w:tmpl w:val="2CAAD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D5C21"/>
    <w:multiLevelType w:val="hybridMultilevel"/>
    <w:tmpl w:val="F21829A2"/>
    <w:lvl w:ilvl="0" w:tplc="9A5AD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8231B"/>
    <w:multiLevelType w:val="hybridMultilevel"/>
    <w:tmpl w:val="D6B44F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E770FE"/>
    <w:multiLevelType w:val="hybridMultilevel"/>
    <w:tmpl w:val="11BCE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5619D"/>
    <w:multiLevelType w:val="hybridMultilevel"/>
    <w:tmpl w:val="37AE6D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557CF1"/>
    <w:multiLevelType w:val="hybridMultilevel"/>
    <w:tmpl w:val="F3D25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93129">
    <w:abstractNumId w:val="0"/>
  </w:num>
  <w:num w:numId="2" w16cid:durableId="694575738">
    <w:abstractNumId w:val="4"/>
  </w:num>
  <w:num w:numId="3" w16cid:durableId="1297176958">
    <w:abstractNumId w:val="6"/>
  </w:num>
  <w:num w:numId="4" w16cid:durableId="739408282">
    <w:abstractNumId w:val="5"/>
  </w:num>
  <w:num w:numId="5" w16cid:durableId="1315454727">
    <w:abstractNumId w:val="12"/>
  </w:num>
  <w:num w:numId="6" w16cid:durableId="978070335">
    <w:abstractNumId w:val="2"/>
  </w:num>
  <w:num w:numId="7" w16cid:durableId="1560558899">
    <w:abstractNumId w:val="8"/>
  </w:num>
  <w:num w:numId="8" w16cid:durableId="1558280812">
    <w:abstractNumId w:val="10"/>
  </w:num>
  <w:num w:numId="9" w16cid:durableId="1877573342">
    <w:abstractNumId w:val="9"/>
  </w:num>
  <w:num w:numId="10" w16cid:durableId="560482840">
    <w:abstractNumId w:val="7"/>
  </w:num>
  <w:num w:numId="11" w16cid:durableId="88237236">
    <w:abstractNumId w:val="11"/>
  </w:num>
  <w:num w:numId="12" w16cid:durableId="206457075">
    <w:abstractNumId w:val="3"/>
  </w:num>
  <w:num w:numId="13" w16cid:durableId="1917518484">
    <w:abstractNumId w:val="1"/>
  </w:num>
  <w:num w:numId="14" w16cid:durableId="7396718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NTCwNDY2MTEzNbBQ0lEKTi0uzszPAykwrAUAW3TpUiwAAAA="/>
  </w:docVars>
  <w:rsids>
    <w:rsidRoot w:val="00BB532F"/>
    <w:rsid w:val="00005219"/>
    <w:rsid w:val="0001016C"/>
    <w:rsid w:val="0001706E"/>
    <w:rsid w:val="00020023"/>
    <w:rsid w:val="00022223"/>
    <w:rsid w:val="00026543"/>
    <w:rsid w:val="00026C4C"/>
    <w:rsid w:val="00027E23"/>
    <w:rsid w:val="00030565"/>
    <w:rsid w:val="0003263C"/>
    <w:rsid w:val="00035639"/>
    <w:rsid w:val="0003564E"/>
    <w:rsid w:val="0003635D"/>
    <w:rsid w:val="00037FD5"/>
    <w:rsid w:val="0004260D"/>
    <w:rsid w:val="000477E1"/>
    <w:rsid w:val="00060B58"/>
    <w:rsid w:val="000645C8"/>
    <w:rsid w:val="00067161"/>
    <w:rsid w:val="000673D0"/>
    <w:rsid w:val="0009030B"/>
    <w:rsid w:val="000A2621"/>
    <w:rsid w:val="000B2AD5"/>
    <w:rsid w:val="000C3CC8"/>
    <w:rsid w:val="000D12B3"/>
    <w:rsid w:val="000D799A"/>
    <w:rsid w:val="000F231F"/>
    <w:rsid w:val="00104EC7"/>
    <w:rsid w:val="00127C2E"/>
    <w:rsid w:val="001336E8"/>
    <w:rsid w:val="0013413E"/>
    <w:rsid w:val="00134F5E"/>
    <w:rsid w:val="00153F10"/>
    <w:rsid w:val="00165754"/>
    <w:rsid w:val="001671DC"/>
    <w:rsid w:val="0018091E"/>
    <w:rsid w:val="001815E8"/>
    <w:rsid w:val="00185ABC"/>
    <w:rsid w:val="00193C4D"/>
    <w:rsid w:val="00194A32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5166"/>
    <w:rsid w:val="001C5A46"/>
    <w:rsid w:val="001D097C"/>
    <w:rsid w:val="001E2792"/>
    <w:rsid w:val="001E27DB"/>
    <w:rsid w:val="001E49B2"/>
    <w:rsid w:val="001F2503"/>
    <w:rsid w:val="0020147D"/>
    <w:rsid w:val="00201E8B"/>
    <w:rsid w:val="00205A8A"/>
    <w:rsid w:val="00211F68"/>
    <w:rsid w:val="00237421"/>
    <w:rsid w:val="00240A8E"/>
    <w:rsid w:val="00263ACB"/>
    <w:rsid w:val="0028314F"/>
    <w:rsid w:val="00287C54"/>
    <w:rsid w:val="002A648F"/>
    <w:rsid w:val="002B0B83"/>
    <w:rsid w:val="002B1F76"/>
    <w:rsid w:val="002C2823"/>
    <w:rsid w:val="002C5950"/>
    <w:rsid w:val="002D36BB"/>
    <w:rsid w:val="002E6D03"/>
    <w:rsid w:val="00301747"/>
    <w:rsid w:val="003071EC"/>
    <w:rsid w:val="00325E9D"/>
    <w:rsid w:val="00327F5C"/>
    <w:rsid w:val="00340ADC"/>
    <w:rsid w:val="00340E20"/>
    <w:rsid w:val="00343491"/>
    <w:rsid w:val="00345199"/>
    <w:rsid w:val="00346D51"/>
    <w:rsid w:val="00351826"/>
    <w:rsid w:val="00357CDF"/>
    <w:rsid w:val="0036277E"/>
    <w:rsid w:val="00370B8F"/>
    <w:rsid w:val="00372A99"/>
    <w:rsid w:val="00373737"/>
    <w:rsid w:val="00375289"/>
    <w:rsid w:val="00377118"/>
    <w:rsid w:val="00386C9B"/>
    <w:rsid w:val="0039395B"/>
    <w:rsid w:val="003A2AFA"/>
    <w:rsid w:val="003A3538"/>
    <w:rsid w:val="003A51D6"/>
    <w:rsid w:val="003A596F"/>
    <w:rsid w:val="003A5A7D"/>
    <w:rsid w:val="003B0F42"/>
    <w:rsid w:val="003B17A1"/>
    <w:rsid w:val="003B37B5"/>
    <w:rsid w:val="003B403A"/>
    <w:rsid w:val="003C00FD"/>
    <w:rsid w:val="003C031F"/>
    <w:rsid w:val="003C5EB3"/>
    <w:rsid w:val="003D09FD"/>
    <w:rsid w:val="003D5227"/>
    <w:rsid w:val="003E2663"/>
    <w:rsid w:val="00401623"/>
    <w:rsid w:val="00411F3E"/>
    <w:rsid w:val="0041525E"/>
    <w:rsid w:val="004203B4"/>
    <w:rsid w:val="00436621"/>
    <w:rsid w:val="00442732"/>
    <w:rsid w:val="00445F47"/>
    <w:rsid w:val="00466287"/>
    <w:rsid w:val="00467C25"/>
    <w:rsid w:val="00471A38"/>
    <w:rsid w:val="0047547E"/>
    <w:rsid w:val="00492AA6"/>
    <w:rsid w:val="00497B5D"/>
    <w:rsid w:val="004B65AF"/>
    <w:rsid w:val="004C45E2"/>
    <w:rsid w:val="004D0C22"/>
    <w:rsid w:val="004D1E5A"/>
    <w:rsid w:val="004D2429"/>
    <w:rsid w:val="004D27C8"/>
    <w:rsid w:val="004E44A5"/>
    <w:rsid w:val="004E474E"/>
    <w:rsid w:val="004E7F32"/>
    <w:rsid w:val="00502DBF"/>
    <w:rsid w:val="00521D19"/>
    <w:rsid w:val="00523CFF"/>
    <w:rsid w:val="00527FCF"/>
    <w:rsid w:val="005307BA"/>
    <w:rsid w:val="0054517B"/>
    <w:rsid w:val="00545AC6"/>
    <w:rsid w:val="00551038"/>
    <w:rsid w:val="00551C59"/>
    <w:rsid w:val="00561C2F"/>
    <w:rsid w:val="00570EDA"/>
    <w:rsid w:val="0059035B"/>
    <w:rsid w:val="00590CE2"/>
    <w:rsid w:val="0059485C"/>
    <w:rsid w:val="005B10E1"/>
    <w:rsid w:val="005B5053"/>
    <w:rsid w:val="005C7AF5"/>
    <w:rsid w:val="005D71EA"/>
    <w:rsid w:val="005E567E"/>
    <w:rsid w:val="005E6C59"/>
    <w:rsid w:val="005E75FC"/>
    <w:rsid w:val="005F5FD1"/>
    <w:rsid w:val="005F7EE8"/>
    <w:rsid w:val="00600891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538BF"/>
    <w:rsid w:val="00654947"/>
    <w:rsid w:val="00674D4C"/>
    <w:rsid w:val="00683870"/>
    <w:rsid w:val="006A2280"/>
    <w:rsid w:val="006A24D9"/>
    <w:rsid w:val="006B723B"/>
    <w:rsid w:val="006C2473"/>
    <w:rsid w:val="006C4218"/>
    <w:rsid w:val="006D1FBC"/>
    <w:rsid w:val="006D2FAC"/>
    <w:rsid w:val="006E28E7"/>
    <w:rsid w:val="006F0DBF"/>
    <w:rsid w:val="006F6652"/>
    <w:rsid w:val="006F7124"/>
    <w:rsid w:val="00701F8B"/>
    <w:rsid w:val="007041EA"/>
    <w:rsid w:val="00706662"/>
    <w:rsid w:val="007249EC"/>
    <w:rsid w:val="00735B28"/>
    <w:rsid w:val="00735E89"/>
    <w:rsid w:val="00742966"/>
    <w:rsid w:val="00753EEE"/>
    <w:rsid w:val="00767553"/>
    <w:rsid w:val="007725C9"/>
    <w:rsid w:val="007736B4"/>
    <w:rsid w:val="00773975"/>
    <w:rsid w:val="00776DCB"/>
    <w:rsid w:val="00780299"/>
    <w:rsid w:val="0078208E"/>
    <w:rsid w:val="007862DE"/>
    <w:rsid w:val="00786A0F"/>
    <w:rsid w:val="00792A3E"/>
    <w:rsid w:val="00794CC1"/>
    <w:rsid w:val="00794E0E"/>
    <w:rsid w:val="007B0636"/>
    <w:rsid w:val="007B7C1F"/>
    <w:rsid w:val="007C21C8"/>
    <w:rsid w:val="007D0E2E"/>
    <w:rsid w:val="007E2FB7"/>
    <w:rsid w:val="007E3E4D"/>
    <w:rsid w:val="00805561"/>
    <w:rsid w:val="00806A57"/>
    <w:rsid w:val="00806FE1"/>
    <w:rsid w:val="00807ED1"/>
    <w:rsid w:val="00817B11"/>
    <w:rsid w:val="008203EE"/>
    <w:rsid w:val="008267A0"/>
    <w:rsid w:val="0083010F"/>
    <w:rsid w:val="0083547C"/>
    <w:rsid w:val="008476E6"/>
    <w:rsid w:val="0085288C"/>
    <w:rsid w:val="0085706D"/>
    <w:rsid w:val="00860904"/>
    <w:rsid w:val="008921FC"/>
    <w:rsid w:val="008A0EBB"/>
    <w:rsid w:val="008A13AC"/>
    <w:rsid w:val="008B580D"/>
    <w:rsid w:val="008B74C1"/>
    <w:rsid w:val="008C0B4D"/>
    <w:rsid w:val="008C37C8"/>
    <w:rsid w:val="008D1C9A"/>
    <w:rsid w:val="008D2656"/>
    <w:rsid w:val="008D7766"/>
    <w:rsid w:val="008E08E3"/>
    <w:rsid w:val="00902EC0"/>
    <w:rsid w:val="009077E2"/>
    <w:rsid w:val="00910F45"/>
    <w:rsid w:val="00911725"/>
    <w:rsid w:val="009351E9"/>
    <w:rsid w:val="0093641C"/>
    <w:rsid w:val="00940C04"/>
    <w:rsid w:val="0094173E"/>
    <w:rsid w:val="00944E3C"/>
    <w:rsid w:val="0095204B"/>
    <w:rsid w:val="00957666"/>
    <w:rsid w:val="009605C6"/>
    <w:rsid w:val="00964A6C"/>
    <w:rsid w:val="00964B1E"/>
    <w:rsid w:val="00970179"/>
    <w:rsid w:val="009771A0"/>
    <w:rsid w:val="00977E40"/>
    <w:rsid w:val="00981DB9"/>
    <w:rsid w:val="00985984"/>
    <w:rsid w:val="00985F02"/>
    <w:rsid w:val="00990495"/>
    <w:rsid w:val="00994DCE"/>
    <w:rsid w:val="0099587E"/>
    <w:rsid w:val="009979FA"/>
    <w:rsid w:val="009B3103"/>
    <w:rsid w:val="009B4A11"/>
    <w:rsid w:val="009B656F"/>
    <w:rsid w:val="009C12FA"/>
    <w:rsid w:val="009C6CFC"/>
    <w:rsid w:val="009D72FE"/>
    <w:rsid w:val="009D747B"/>
    <w:rsid w:val="00A00C30"/>
    <w:rsid w:val="00A02AEF"/>
    <w:rsid w:val="00A14A03"/>
    <w:rsid w:val="00A2122C"/>
    <w:rsid w:val="00A22C55"/>
    <w:rsid w:val="00A4172C"/>
    <w:rsid w:val="00A41E4E"/>
    <w:rsid w:val="00A4412E"/>
    <w:rsid w:val="00A47353"/>
    <w:rsid w:val="00A73B64"/>
    <w:rsid w:val="00A73C38"/>
    <w:rsid w:val="00A77B0C"/>
    <w:rsid w:val="00A83932"/>
    <w:rsid w:val="00A8444B"/>
    <w:rsid w:val="00A85305"/>
    <w:rsid w:val="00A8686E"/>
    <w:rsid w:val="00A8732A"/>
    <w:rsid w:val="00A970A2"/>
    <w:rsid w:val="00AB120A"/>
    <w:rsid w:val="00AB50E4"/>
    <w:rsid w:val="00AC1AF9"/>
    <w:rsid w:val="00AC742D"/>
    <w:rsid w:val="00AC7DC9"/>
    <w:rsid w:val="00AE14D7"/>
    <w:rsid w:val="00AE455E"/>
    <w:rsid w:val="00AE670D"/>
    <w:rsid w:val="00AF00E1"/>
    <w:rsid w:val="00AF01AC"/>
    <w:rsid w:val="00AF7D0C"/>
    <w:rsid w:val="00B0574B"/>
    <w:rsid w:val="00B15CF8"/>
    <w:rsid w:val="00B2037F"/>
    <w:rsid w:val="00B31264"/>
    <w:rsid w:val="00B32691"/>
    <w:rsid w:val="00B407F6"/>
    <w:rsid w:val="00B40DE6"/>
    <w:rsid w:val="00B55E2A"/>
    <w:rsid w:val="00B635E3"/>
    <w:rsid w:val="00B72B4F"/>
    <w:rsid w:val="00B835C0"/>
    <w:rsid w:val="00B876AF"/>
    <w:rsid w:val="00B93755"/>
    <w:rsid w:val="00BA759E"/>
    <w:rsid w:val="00BB4CE4"/>
    <w:rsid w:val="00BB532F"/>
    <w:rsid w:val="00BC162D"/>
    <w:rsid w:val="00BC2FE4"/>
    <w:rsid w:val="00BD1A05"/>
    <w:rsid w:val="00BD4DDA"/>
    <w:rsid w:val="00BE4EAE"/>
    <w:rsid w:val="00BF0D89"/>
    <w:rsid w:val="00BF2576"/>
    <w:rsid w:val="00BF5749"/>
    <w:rsid w:val="00C03AFD"/>
    <w:rsid w:val="00C12D5A"/>
    <w:rsid w:val="00C271F9"/>
    <w:rsid w:val="00C517B6"/>
    <w:rsid w:val="00C519B7"/>
    <w:rsid w:val="00C606AA"/>
    <w:rsid w:val="00C63F0F"/>
    <w:rsid w:val="00C70636"/>
    <w:rsid w:val="00C70842"/>
    <w:rsid w:val="00C86499"/>
    <w:rsid w:val="00CA5526"/>
    <w:rsid w:val="00CC76F2"/>
    <w:rsid w:val="00CD7DBD"/>
    <w:rsid w:val="00CE105E"/>
    <w:rsid w:val="00CE1E5E"/>
    <w:rsid w:val="00D55E55"/>
    <w:rsid w:val="00D65123"/>
    <w:rsid w:val="00D663ED"/>
    <w:rsid w:val="00D67A17"/>
    <w:rsid w:val="00D74882"/>
    <w:rsid w:val="00D759EE"/>
    <w:rsid w:val="00D7760C"/>
    <w:rsid w:val="00D956AA"/>
    <w:rsid w:val="00DA543F"/>
    <w:rsid w:val="00DC0173"/>
    <w:rsid w:val="00DC11EA"/>
    <w:rsid w:val="00DC4056"/>
    <w:rsid w:val="00DC74C9"/>
    <w:rsid w:val="00DD12B0"/>
    <w:rsid w:val="00DE2472"/>
    <w:rsid w:val="00DE58C6"/>
    <w:rsid w:val="00DE6C80"/>
    <w:rsid w:val="00DF1540"/>
    <w:rsid w:val="00DF4E70"/>
    <w:rsid w:val="00DF5EB4"/>
    <w:rsid w:val="00E0785C"/>
    <w:rsid w:val="00E25470"/>
    <w:rsid w:val="00E27471"/>
    <w:rsid w:val="00E35E07"/>
    <w:rsid w:val="00E44564"/>
    <w:rsid w:val="00E46CDD"/>
    <w:rsid w:val="00E53F2B"/>
    <w:rsid w:val="00E72D70"/>
    <w:rsid w:val="00E80A46"/>
    <w:rsid w:val="00E83B02"/>
    <w:rsid w:val="00E85FA0"/>
    <w:rsid w:val="00E87997"/>
    <w:rsid w:val="00E95F38"/>
    <w:rsid w:val="00EA7A67"/>
    <w:rsid w:val="00EC0B04"/>
    <w:rsid w:val="00EC4A51"/>
    <w:rsid w:val="00EC571A"/>
    <w:rsid w:val="00EC5C1D"/>
    <w:rsid w:val="00ED176B"/>
    <w:rsid w:val="00ED316B"/>
    <w:rsid w:val="00F31B35"/>
    <w:rsid w:val="00F339CD"/>
    <w:rsid w:val="00F33A43"/>
    <w:rsid w:val="00F40F53"/>
    <w:rsid w:val="00F41650"/>
    <w:rsid w:val="00F470A1"/>
    <w:rsid w:val="00F47143"/>
    <w:rsid w:val="00F5438A"/>
    <w:rsid w:val="00F80210"/>
    <w:rsid w:val="00F9569D"/>
    <w:rsid w:val="00FB3F41"/>
    <w:rsid w:val="00FC306C"/>
    <w:rsid w:val="00FC6457"/>
    <w:rsid w:val="00FC6780"/>
    <w:rsid w:val="00FD3076"/>
    <w:rsid w:val="00FD46BA"/>
    <w:rsid w:val="00FE1CBC"/>
    <w:rsid w:val="00FE2E58"/>
    <w:rsid w:val="00FE4C91"/>
    <w:rsid w:val="00FE5458"/>
    <w:rsid w:val="00FF467A"/>
    <w:rsid w:val="00FF6513"/>
    <w:rsid w:val="12498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64B2D"/>
  <w15:docId w15:val="{EDDB53DE-DD60-4213-8236-7B23B157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2B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5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E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E2A"/>
    <w:rPr>
      <w:b/>
      <w:bCs/>
      <w:sz w:val="20"/>
      <w:szCs w:val="20"/>
    </w:rPr>
  </w:style>
  <w:style w:type="table" w:styleId="GridTable4">
    <w:name w:val="Grid Table 4"/>
    <w:basedOn w:val="TableNormal"/>
    <w:uiPriority w:val="49"/>
    <w:rsid w:val="00471A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basedOn w:val="Normal"/>
    <w:rsid w:val="00FB3F41"/>
    <w:pPr>
      <w:autoSpaceDE w:val="0"/>
      <w:autoSpaceDN w:val="0"/>
      <w:spacing w:after="0" w:line="240" w:lineRule="auto"/>
    </w:pPr>
    <w:rPr>
      <w:rFonts w:eastAsiaTheme="minorHAnsi" w:cs="Arial"/>
      <w:color w:val="000000"/>
      <w:sz w:val="24"/>
      <w:szCs w:val="24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78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bsites\PSC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9912-57AA-4D34-B93E-A14C5DD1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PSC_Basic_Template.dotx</Template>
  <TotalTime>2</TotalTime>
  <Pages>1</Pages>
  <Words>241</Words>
  <Characters>1492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Anne Walden</cp:lastModifiedBy>
  <cp:revision>3</cp:revision>
  <cp:lastPrinted>2017-07-25T08:14:00Z</cp:lastPrinted>
  <dcterms:created xsi:type="dcterms:W3CDTF">2025-05-16T06:34:00Z</dcterms:created>
  <dcterms:modified xsi:type="dcterms:W3CDTF">2025-05-16T06:35:00Z</dcterms:modified>
</cp:coreProperties>
</file>